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849C43">
      <w:pPr>
        <w:rPr>
          <w:rFonts w:hint="eastAsia"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附件二：</w:t>
      </w:r>
    </w:p>
    <w:p w14:paraId="2F82C339">
      <w:pPr>
        <w:jc w:val="center"/>
        <w:rPr>
          <w:rFonts w:hint="default" w:ascii="黑体" w:eastAsia="黑体"/>
          <w:sz w:val="36"/>
          <w:szCs w:val="36"/>
          <w:lang w:val="en-US"/>
        </w:rPr>
      </w:pPr>
      <w:r>
        <w:rPr>
          <w:rFonts w:hint="eastAsia" w:ascii="黑体" w:eastAsia="黑体"/>
          <w:sz w:val="36"/>
          <w:szCs w:val="36"/>
        </w:rPr>
        <w:t>木材生产伐区安全技术规范承诺书</w:t>
      </w:r>
      <w:bookmarkStart w:id="0" w:name="_GoBack"/>
      <w:bookmarkEnd w:id="0"/>
    </w:p>
    <w:p w14:paraId="5A33049B">
      <w:pPr>
        <w:jc w:val="center"/>
        <w:rPr>
          <w:rFonts w:hint="eastAsia" w:ascii="黑体" w:eastAsia="黑体"/>
          <w:sz w:val="32"/>
          <w:szCs w:val="32"/>
        </w:rPr>
      </w:pPr>
    </w:p>
    <w:p w14:paraId="2DFA06BA">
      <w:pPr>
        <w:spacing w:line="340" w:lineRule="exact"/>
        <w:ind w:firstLine="361" w:firstLineChars="15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福建省安溪半林国有林场：</w:t>
      </w:r>
    </w:p>
    <w:p w14:paraId="6CB08C46">
      <w:pPr>
        <w:spacing w:line="340" w:lineRule="exact"/>
        <w:ind w:firstLine="360" w:firstLineChars="150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承诺人承包作业地点位于福建省安溪半林国有林场</w:t>
      </w:r>
      <w:r>
        <w:rPr>
          <w:rFonts w:hint="default" w:asciiTheme="majorEastAsia" w:hAnsiTheme="majorEastAsia" w:eastAsiaTheme="majorEastAsia" w:cstheme="majorEastAsia"/>
          <w:sz w:val="24"/>
          <w:szCs w:val="24"/>
          <w:lang w:val="en-US"/>
        </w:rPr>
        <w:t>芹后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/>
        </w:rPr>
        <w:t>工区00</w:t>
      </w:r>
      <w:r>
        <w:rPr>
          <w:rFonts w:hint="default" w:asciiTheme="majorEastAsia" w:hAnsiTheme="majorEastAsia" w:eastAsiaTheme="majorEastAsia" w:cstheme="majorEastAsia"/>
          <w:sz w:val="24"/>
          <w:szCs w:val="24"/>
          <w:lang w:val="en-US"/>
        </w:rPr>
        <w:t>1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/>
        </w:rPr>
        <w:t>林班02</w:t>
      </w:r>
      <w:r>
        <w:rPr>
          <w:rFonts w:hint="default" w:asciiTheme="majorEastAsia" w:hAnsiTheme="majorEastAsia" w:eastAsiaTheme="majorEastAsia" w:cstheme="majorEastAsia"/>
          <w:sz w:val="24"/>
          <w:szCs w:val="24"/>
          <w:lang w:val="en-US"/>
        </w:rPr>
        <w:t>-030、02.02-032.020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/>
        </w:rPr>
        <w:t>小班及</w:t>
      </w:r>
      <w:r>
        <w:rPr>
          <w:rFonts w:hint="default" w:asciiTheme="majorEastAsia" w:hAnsiTheme="majorEastAsia" w:eastAsiaTheme="majorEastAsia" w:cstheme="majorEastAsia"/>
          <w:sz w:val="24"/>
          <w:szCs w:val="24"/>
          <w:lang w:val="en-US"/>
        </w:rPr>
        <w:t>站旗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/>
        </w:rPr>
        <w:t>工区00</w:t>
      </w:r>
      <w:r>
        <w:rPr>
          <w:rFonts w:hint="default" w:asciiTheme="majorEastAsia" w:hAnsiTheme="majorEastAsia" w:eastAsiaTheme="majorEastAsia" w:cstheme="majorEastAsia"/>
          <w:sz w:val="24"/>
          <w:szCs w:val="24"/>
          <w:lang w:val="en-US"/>
        </w:rPr>
        <w:t>3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/>
        </w:rPr>
        <w:t>林班0</w:t>
      </w:r>
      <w:r>
        <w:rPr>
          <w:rFonts w:hint="default" w:asciiTheme="majorEastAsia" w:hAnsiTheme="majorEastAsia" w:eastAsiaTheme="majorEastAsia" w:cstheme="majorEastAsia"/>
          <w:sz w:val="24"/>
          <w:szCs w:val="24"/>
          <w:lang w:val="en-US"/>
        </w:rPr>
        <w:t>5-010（1）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/>
        </w:rPr>
        <w:t>小班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的木材生产、销售作业。为了安全生产，特作如下承诺：</w:t>
      </w:r>
    </w:p>
    <w:p w14:paraId="1D805A18">
      <w:pPr>
        <w:spacing w:line="340" w:lineRule="exact"/>
        <w:ind w:firstLine="482" w:firstLineChars="200"/>
        <w:rPr>
          <w:rFonts w:hint="eastAsia" w:ascii="黑体" w:hAnsi="宋体" w:eastAsia="黑体"/>
          <w:b/>
          <w:sz w:val="24"/>
        </w:rPr>
      </w:pPr>
      <w:r>
        <w:rPr>
          <w:rFonts w:hint="eastAsia" w:ascii="黑体" w:hAnsi="宋体" w:eastAsia="黑体"/>
          <w:b/>
          <w:sz w:val="24"/>
        </w:rPr>
        <w:t>一、安全生产技术规范的承诺</w:t>
      </w:r>
    </w:p>
    <w:p w14:paraId="4EB903E3">
      <w:pPr>
        <w:spacing w:line="34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1、所有从业人员上岗作业前承诺经过岗前培训，并按身份证登记造册；特种作业人员承诺持有有效《特种作业证》。</w:t>
      </w:r>
    </w:p>
    <w:p w14:paraId="4B856225">
      <w:pPr>
        <w:spacing w:line="34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2、施工队应建立完善的安全管理机制，设立专职安全管理人员，负责日常安全检查与管理，发现安全隐患及时整改处理。</w:t>
      </w:r>
    </w:p>
    <w:p w14:paraId="7C6506B2">
      <w:pPr>
        <w:spacing w:line="340" w:lineRule="exact"/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、从业人员应认真学习贯彻《中华人民共和国安全生产管理法》及《安溪半林国有林场木材生产操作规范》、《安全技术操作规程》，严格按安全生产技术操作规程作业，坚决杜绝各类伤亡事故的发生。一旦发生事故应立即向有关部门报告。</w:t>
      </w:r>
    </w:p>
    <w:p w14:paraId="68A3D693">
      <w:pPr>
        <w:spacing w:line="34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4、伐区作业地段要设置界线标志，设警示牌，未经批准他人不得进入采伐区。</w:t>
      </w:r>
    </w:p>
    <w:p w14:paraId="6960253A">
      <w:pPr>
        <w:spacing w:line="34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5、严禁酒后上岗；严禁野外用火，严禁吸烟；严禁童工、老人、女性、疾、痴、呆、聋、哑等残疾人员参与伐区作业。</w:t>
      </w:r>
    </w:p>
    <w:p w14:paraId="6CCEBFF1">
      <w:pPr>
        <w:spacing w:line="34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6、作业人员上山场作业前应检查一下劳动工具是否安全，穿戴好劳动防护用品（应戴好安全帽、防护装、防护鞋），应随带防中暑、防蜂、蛇、止血等必要的防护药品、物品。</w:t>
      </w:r>
    </w:p>
    <w:p w14:paraId="1F3CFDEA">
      <w:pPr>
        <w:spacing w:line="340" w:lineRule="exact"/>
        <w:ind w:firstLine="460" w:firstLineChars="192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7、伐木作业时承诺从山下往山上顺序推进，不准上、下垂直作业，作业点之间的水平安全距离应在七十米以上，严禁重叠作业，确保安全水平距离。</w:t>
      </w:r>
    </w:p>
    <w:p w14:paraId="6818E90C">
      <w:pPr>
        <w:spacing w:line="340" w:lineRule="exact"/>
        <w:ind w:firstLine="460" w:firstLineChars="192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8、伐木前要清除周围障碍物，如枯枝、藤蔓等，在树倒的相反方向四十五度角的位置设置安全道。</w:t>
      </w:r>
    </w:p>
    <w:p w14:paraId="610694AE">
      <w:pPr>
        <w:spacing w:line="340" w:lineRule="exact"/>
        <w:ind w:firstLine="460" w:firstLineChars="192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9、正确处理坐殿和搭挂，要及时解决。处理搭挂承诺注意安全距离在七十米以上，专人指挥，且不准人力直接摘挂，严禁爬到树上摘挂，未处理妥当，作业人员不准离开。</w:t>
      </w:r>
    </w:p>
    <w:p w14:paraId="679FCEF9">
      <w:pPr>
        <w:spacing w:line="340" w:lineRule="exact"/>
        <w:ind w:firstLine="460" w:firstLineChars="192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10、铲皮、打枝作业前应检查斧、刀手柄是否牢固，应站侧边操作，先砍弓内，后砍弓外，并随时检查伐倒树是否牢固停稳。</w:t>
      </w:r>
    </w:p>
    <w:p w14:paraId="2C763248">
      <w:pPr>
        <w:spacing w:line="340" w:lineRule="exact"/>
        <w:ind w:firstLine="460" w:firstLineChars="192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11、比记、造材应有序进行：对于迎山倒、顺山倒的，应站在上侧，横山倒的，应站在上坡，脚不能插入伐倒木下方或紧靠伐倒木；在作业时，应按照从山下入山上，从根部往树梢进行，对吊炮树、架桥树造材就先造着地部份，待悬空部分下降稳定再逐段锯截，对掘粮树造材要将树根顶牢，以防翻倒。</w:t>
      </w:r>
    </w:p>
    <w:p w14:paraId="196C8C09">
      <w:pPr>
        <w:spacing w:line="340" w:lineRule="exact"/>
        <w:ind w:firstLine="460" w:firstLineChars="192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12、用油锯进行砍伐、打枝、造材等作业，均应遵照相应的安全技术要求。</w:t>
      </w:r>
    </w:p>
    <w:p w14:paraId="1F13F785">
      <w:pPr>
        <w:spacing w:line="340" w:lineRule="exact"/>
        <w:ind w:firstLine="460" w:firstLineChars="192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13、溜山作业时，操作者应站在上坡面，下方严禁有人。作业组之间的水平安全距离为七十米（隔沟作业不在此限）。使用撬根时，用力要适中，应做到“三不对”、“五不撬”、“三不用”</w:t>
      </w:r>
    </w:p>
    <w:p w14:paraId="46CDFB74">
      <w:pPr>
        <w:spacing w:line="340" w:lineRule="exact"/>
        <w:ind w:firstLine="460" w:firstLineChars="192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“三不对”：①不对头部，②不对脚部，③不对下部；</w:t>
      </w:r>
    </w:p>
    <w:p w14:paraId="24DC4196">
      <w:pPr>
        <w:spacing w:line="340" w:lineRule="exact"/>
        <w:ind w:firstLine="460" w:firstLineChars="192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“五不撬” ：①多人作业无喊号不撬，②人不齐不撬，③下方有人不撬，④脚未站稳不撬，⑤障碍未排除不撬；</w:t>
      </w:r>
    </w:p>
    <w:p w14:paraId="3B5E6013">
      <w:pPr>
        <w:spacing w:line="340" w:lineRule="exact"/>
        <w:ind w:firstLine="460" w:firstLineChars="192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“三不用” ：①不用“关门棍”（把自己封死在不可通避之处），②不用“穿心棍”（林棍正对自己心窝），③不用“烧香棍”（用力时直立，木棍稍有滚动，人既往前扑倒）。</w:t>
      </w:r>
    </w:p>
    <w:p w14:paraId="7CDD6F8B">
      <w:pPr>
        <w:spacing w:line="340" w:lineRule="exact"/>
        <w:ind w:firstLine="460" w:firstLineChars="192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14、从业人员承诺配合木材检验员做好现场安全协管工作。</w:t>
      </w:r>
    </w:p>
    <w:p w14:paraId="6E2EED72">
      <w:pPr>
        <w:spacing w:line="340" w:lineRule="exact"/>
        <w:ind w:firstLine="460" w:firstLineChars="192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15、汽车、农用车、摩托车等驾驶员承诺做到“一安”、“二严”、“三勤”、“四慢”、“五掌握”、“六不开”，在伐区运输木材时不准人货混装，严禁超载，严禁酒后开车，驾驶室不准超员。</w:t>
      </w:r>
    </w:p>
    <w:p w14:paraId="28A143F9">
      <w:pPr>
        <w:spacing w:line="340" w:lineRule="exact"/>
        <w:ind w:firstLine="460" w:firstLineChars="192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“一安”：树立安全第一的思想；</w:t>
      </w:r>
    </w:p>
    <w:p w14:paraId="1BC13FA9">
      <w:pPr>
        <w:pStyle w:val="2"/>
        <w:spacing w:after="0" w:line="340" w:lineRule="exact"/>
        <w:ind w:firstLine="460" w:firstLineChars="192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“二严”：严格遵守《中华人民共和国道路交通管理条例》，严格遵守安全操作规程；</w:t>
      </w:r>
    </w:p>
    <w:p w14:paraId="418CE81E">
      <w:pPr>
        <w:spacing w:line="340" w:lineRule="exact"/>
        <w:ind w:firstLine="460" w:firstLineChars="192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“三勤”：出车前、行驶中、收车后勤检查、勤保养、勤调整；</w:t>
      </w:r>
    </w:p>
    <w:p w14:paraId="25A7A043">
      <w:pPr>
        <w:spacing w:line="340" w:lineRule="exact"/>
        <w:ind w:firstLine="460" w:firstLineChars="192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“四慢”：车辆在情况不明、视线不良时慢，喇叭、刮水器发生故障或牵引发生故障的车辆时慢，通过繁华地点、胡同（里巷）、铁路道口、急弯道、窄路、窄桥、隧道、泥泞路及掉头、转弯、下陡坡时慢、进出非机动车道时慢。</w:t>
      </w:r>
    </w:p>
    <w:p w14:paraId="1C2DFC81">
      <w:pPr>
        <w:spacing w:line="340" w:lineRule="exact"/>
        <w:ind w:firstLine="460" w:firstLineChars="192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“五掌握”：掌握车辆技术状况，掌握道路情况，掌握气候变化情况，掌握地区、地段特点，掌握车马、行人动态。</w:t>
      </w:r>
    </w:p>
    <w:p w14:paraId="2F84EBD0">
      <w:pPr>
        <w:spacing w:line="340" w:lineRule="exact"/>
        <w:ind w:firstLine="460" w:firstLineChars="192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“六不开”：不开“英雄车”，不开赌气车，不开冒险车，不开带“病”车，不开与驾驶证不符车，不开超载车。</w:t>
      </w:r>
    </w:p>
    <w:p w14:paraId="13BCA0B2">
      <w:pPr>
        <w:spacing w:line="340" w:lineRule="exact"/>
        <w:ind w:firstLine="460" w:firstLineChars="192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16、楞场整堆、装车做到材长一致，摆平放顺、重心平衡、不超高、超长、超载，装车用跳板中间应增加支撑点，抬木上跳板前要钉牢钉钴，要呼喊号子做到用力一致，动作协调。</w:t>
      </w:r>
    </w:p>
    <w:p w14:paraId="14C4D7BD">
      <w:pPr>
        <w:spacing w:line="340" w:lineRule="exact"/>
        <w:ind w:firstLine="460" w:firstLineChars="192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17、在山场施工中，严格按照规程操作施工，搞好安全生产，违章作业按《中华人民共和国治安管理处罚条件》第十九条之规定，造成严重后果者，追究刑事责任。</w:t>
      </w:r>
    </w:p>
    <w:p w14:paraId="2084B2DC">
      <w:pPr>
        <w:spacing w:line="340" w:lineRule="exact"/>
        <w:ind w:firstLine="361" w:firstLineChars="15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二、作业场所和工作岗位存在的危险因素及防范措施：</w:t>
      </w:r>
    </w:p>
    <w:p w14:paraId="5BDDBB43">
      <w:pPr>
        <w:spacing w:line="340" w:lineRule="exact"/>
        <w:ind w:left="239" w:leftChars="114" w:firstLine="240" w:firstLineChars="1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1、伐区内有电缆线、水渠、民房、果园等：在采伐其周围林木时需进行倒向控制，</w:t>
      </w:r>
    </w:p>
    <w:p w14:paraId="69573E66">
      <w:pPr>
        <w:spacing w:line="34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以防损坏它们。</w:t>
      </w:r>
    </w:p>
    <w:p w14:paraId="35D39005">
      <w:pPr>
        <w:spacing w:line="340" w:lineRule="exact"/>
        <w:ind w:left="239" w:leftChars="114" w:firstLine="240" w:firstLineChars="1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2、伐区内有高压线：在采伐其周边林木前，承诺通知电管部门和南安五台国有林场有关管理部门，要求停电后方可采伐。</w:t>
      </w:r>
    </w:p>
    <w:p w14:paraId="535C7558">
      <w:pPr>
        <w:spacing w:line="34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3、伐区靠近公路：采伐时要注意控制倒向，溜山时要在公路边设专人监护。</w:t>
      </w:r>
    </w:p>
    <w:p w14:paraId="224760BA">
      <w:pPr>
        <w:spacing w:line="340" w:lineRule="exact"/>
        <w:ind w:left="239" w:leftChars="114" w:firstLine="240" w:firstLineChars="1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4、伐区靠河（溪）边：要随时注意水流情况，要特别注意防洪、防溺；需架桥作业的，桥承诺要搭牢固，施工队临时工棚不能搭建在坑沟边或公路桥（涵洞）下，以防大水或山体滑坡造成危险。</w:t>
      </w:r>
    </w:p>
    <w:p w14:paraId="3EA7FC33">
      <w:pPr>
        <w:spacing w:line="34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5、遇到</w:t>
      </w:r>
      <w:r>
        <w:rPr>
          <w:rFonts w:hint="eastAsia" w:ascii="宋体"/>
          <w:sz w:val="24"/>
        </w:rPr>
        <w:t>大风、</w:t>
      </w:r>
      <w:r>
        <w:rPr>
          <w:rFonts w:hint="eastAsia" w:ascii="宋体" w:hAnsi="宋体"/>
          <w:sz w:val="24"/>
        </w:rPr>
        <w:t>台风、打雷、大雨、暴雨、</w:t>
      </w:r>
      <w:r>
        <w:rPr>
          <w:rFonts w:hint="eastAsia" w:ascii="宋体"/>
          <w:sz w:val="24"/>
        </w:rPr>
        <w:t>大雾（能见度小于五十米）天气时</w:t>
      </w:r>
      <w:r>
        <w:rPr>
          <w:rFonts w:hint="eastAsia" w:ascii="宋体" w:hAnsi="宋体"/>
          <w:sz w:val="24"/>
        </w:rPr>
        <w:t>应立即撤离到安全的地方，</w:t>
      </w:r>
      <w:r>
        <w:rPr>
          <w:rFonts w:hint="eastAsia" w:ascii="宋体"/>
          <w:sz w:val="24"/>
        </w:rPr>
        <w:t>禁止采伐作业</w:t>
      </w:r>
      <w:r>
        <w:rPr>
          <w:rFonts w:hint="eastAsia" w:ascii="宋体" w:hAnsi="宋体"/>
          <w:sz w:val="24"/>
        </w:rPr>
        <w:t>，雷阵雨天气不能在树下避雨，同时应注意山体滑坡，泥石流等地质灾害，采取必要的安全防护措施。</w:t>
      </w:r>
    </w:p>
    <w:p w14:paraId="0FBAD2C2">
      <w:pPr>
        <w:tabs>
          <w:tab w:val="left" w:pos="900"/>
          <w:tab w:val="left" w:pos="2100"/>
        </w:tabs>
        <w:spacing w:line="340" w:lineRule="exact"/>
        <w:ind w:firstLine="480" w:firstLineChars="200"/>
        <w:rPr>
          <w:rFonts w:hint="eastAsia" w:ascii="宋体" w:hAnsi="宋体"/>
          <w:spacing w:val="-40"/>
          <w:sz w:val="24"/>
        </w:rPr>
      </w:pPr>
      <w:r>
        <w:rPr>
          <w:rFonts w:hint="eastAsia" w:ascii="宋体" w:hAnsi="宋体"/>
          <w:sz w:val="24"/>
        </w:rPr>
        <w:t>6、</w:t>
      </w:r>
      <w:r>
        <w:rPr>
          <w:rFonts w:hint="eastAsia" w:ascii="宋体" w:hAnsi="宋体"/>
          <w:spacing w:val="-40"/>
          <w:sz w:val="24"/>
        </w:rPr>
        <w:t>伐   区  地  形   陡  峭    ， 应  开  好  安  全  道   ，保  证  作  业  安  全  距  离   。</w:t>
      </w:r>
    </w:p>
    <w:p w14:paraId="0DF12A45">
      <w:pPr>
        <w:spacing w:line="34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7、溜山、集材；装车、担筒应做好安全防护措施，跳板要扎牢。</w:t>
      </w:r>
    </w:p>
    <w:p w14:paraId="003B99BA">
      <w:pPr>
        <w:spacing w:line="34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以上安全技术承诺将遵照执行，若因违反安全技术告知而发生的安全问题施工队应自行负全部责任。</w:t>
      </w:r>
    </w:p>
    <w:p w14:paraId="267C95A9">
      <w:pPr>
        <w:spacing w:line="340" w:lineRule="exact"/>
        <w:ind w:firstLine="4200" w:firstLineChars="1750"/>
        <w:rPr>
          <w:rFonts w:hint="default" w:ascii="楷体_GB2312" w:hAnsi="宋体" w:eastAsia="楷体_GB2312"/>
          <w:kern w:val="0"/>
          <w:sz w:val="30"/>
          <w:szCs w:val="30"/>
          <w:lang w:val="en-US"/>
        </w:rPr>
      </w:pPr>
      <w:r>
        <w:rPr>
          <w:rFonts w:hint="eastAsia" w:ascii="宋体" w:hAnsi="宋体"/>
          <w:sz w:val="24"/>
        </w:rPr>
        <w:t>承诺单</w:t>
      </w:r>
      <w:r>
        <w:rPr>
          <w:rFonts w:hint="eastAsia" w:ascii="宋体"/>
          <w:sz w:val="24"/>
        </w:rPr>
        <w:t>位：</w:t>
      </w:r>
      <w:r>
        <w:rPr>
          <w:rFonts w:hint="eastAsia" w:ascii="楷体_GB2312" w:hAnsi="宋体" w:eastAsia="楷体_GB2312"/>
          <w:kern w:val="0"/>
          <w:sz w:val="24"/>
        </w:rPr>
        <w:t xml:space="preserve"> </w:t>
      </w:r>
    </w:p>
    <w:p w14:paraId="17740E05">
      <w:pPr>
        <w:spacing w:line="340" w:lineRule="exact"/>
        <w:ind w:firstLine="4440" w:firstLineChars="18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承诺人： </w:t>
      </w:r>
    </w:p>
    <w:p w14:paraId="0A02B36D">
      <w:pPr>
        <w:spacing w:line="340" w:lineRule="exact"/>
        <w:jc w:val="center"/>
      </w:pPr>
      <w:r>
        <w:rPr>
          <w:rFonts w:hint="eastAsia" w:ascii="宋体" w:hAnsi="宋体"/>
          <w:sz w:val="24"/>
        </w:rPr>
        <w:t xml:space="preserve">                                           </w:t>
      </w:r>
      <w:r>
        <w:rPr>
          <w:rFonts w:ascii="宋体" w:hAnsi="宋体"/>
          <w:sz w:val="24"/>
        </w:rPr>
        <w:t>202</w:t>
      </w:r>
      <w:r>
        <w:rPr>
          <w:rFonts w:hint="default" w:ascii="宋体" w:hAnsi="宋体"/>
          <w:sz w:val="24"/>
          <w:lang w:val="en-US"/>
        </w:rPr>
        <w:t>6</w:t>
      </w:r>
      <w:r>
        <w:rPr>
          <w:rFonts w:hint="eastAsia" w:ascii="宋体" w:hAnsi="宋体"/>
          <w:sz w:val="24"/>
        </w:rPr>
        <w:t>年</w:t>
      </w:r>
      <w:r>
        <w:rPr>
          <w:rFonts w:hint="default" w:ascii="宋体" w:hAnsi="宋体"/>
          <w:sz w:val="24"/>
          <w:lang w:val="en-US"/>
        </w:rPr>
        <w:t xml:space="preserve"> </w:t>
      </w:r>
      <w:r>
        <w:rPr>
          <w:rFonts w:hint="eastAsia" w:ascii="宋体" w:hAnsi="宋体"/>
          <w:sz w:val="24"/>
        </w:rPr>
        <w:t>月</w:t>
      </w:r>
      <w:r>
        <w:rPr>
          <w:rFonts w:hint="default" w:ascii="宋体" w:hAnsi="宋体"/>
          <w:sz w:val="24"/>
          <w:lang w:val="en-US"/>
        </w:rPr>
        <w:t xml:space="preserve"> </w:t>
      </w:r>
      <w:r>
        <w:rPr>
          <w:rFonts w:hint="eastAsia" w:ascii="宋体" w:hAnsi="宋体"/>
          <w:sz w:val="24"/>
        </w:rPr>
        <w:t>日</w:t>
      </w:r>
    </w:p>
    <w:sectPr>
      <w:headerReference r:id="rId3" w:type="default"/>
      <w:pgSz w:w="11906" w:h="16838"/>
      <w:pgMar w:top="1276" w:right="1021" w:bottom="1304" w:left="23" w:header="851" w:footer="992" w:gutter="141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06F9A4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UzNzZjZjAxN2NjZjgzNWE4NjMwNjU3ODlhYzMwZGMifQ=="/>
  </w:docVars>
  <w:rsids>
    <w:rsidRoot w:val="00756071"/>
    <w:rsid w:val="00000618"/>
    <w:rsid w:val="000D0CBA"/>
    <w:rsid w:val="000E7638"/>
    <w:rsid w:val="00343FAB"/>
    <w:rsid w:val="003C6585"/>
    <w:rsid w:val="00427420"/>
    <w:rsid w:val="004766D9"/>
    <w:rsid w:val="0066268A"/>
    <w:rsid w:val="00715807"/>
    <w:rsid w:val="00724EF2"/>
    <w:rsid w:val="007342D8"/>
    <w:rsid w:val="007557EA"/>
    <w:rsid w:val="00756071"/>
    <w:rsid w:val="007944B6"/>
    <w:rsid w:val="00817D2F"/>
    <w:rsid w:val="00840603"/>
    <w:rsid w:val="00862B49"/>
    <w:rsid w:val="0086428A"/>
    <w:rsid w:val="008B646D"/>
    <w:rsid w:val="00900E28"/>
    <w:rsid w:val="00986F06"/>
    <w:rsid w:val="00A8762E"/>
    <w:rsid w:val="00AA1D94"/>
    <w:rsid w:val="00BE5934"/>
    <w:rsid w:val="00CC3EF6"/>
    <w:rsid w:val="00D0255F"/>
    <w:rsid w:val="00D206B9"/>
    <w:rsid w:val="00DB52AC"/>
    <w:rsid w:val="00E0507E"/>
    <w:rsid w:val="00E25BF6"/>
    <w:rsid w:val="00EA1B1A"/>
    <w:rsid w:val="00EA2779"/>
    <w:rsid w:val="00EE656E"/>
    <w:rsid w:val="00EF3F5D"/>
    <w:rsid w:val="00F73C13"/>
    <w:rsid w:val="00FD7441"/>
    <w:rsid w:val="30013E75"/>
    <w:rsid w:val="3213650A"/>
    <w:rsid w:val="3280237A"/>
    <w:rsid w:val="46296CC4"/>
    <w:rsid w:val="485C7AE0"/>
    <w:rsid w:val="55786D41"/>
    <w:rsid w:val="6B02105D"/>
    <w:rsid w:val="6CA62580"/>
    <w:rsid w:val="71041D68"/>
    <w:rsid w:val="749F527F"/>
    <w:rsid w:val="7FBE393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8"/>
    <w:uiPriority w:val="0"/>
    <w:pPr>
      <w:spacing w:after="120"/>
    </w:pPr>
    <w:rPr>
      <w:kern w:val="0"/>
      <w:sz w:val="20"/>
    </w:rPr>
  </w:style>
  <w:style w:type="paragraph" w:styleId="3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8">
    <w:name w:val="正文文本 Char"/>
    <w:link w:val="2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9">
    <w:name w:val="批注框文本 Char"/>
    <w:link w:val="3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0">
    <w:name w:val="页脚 Char"/>
    <w:basedOn w:val="7"/>
    <w:link w:val="4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1">
    <w:name w:val="页眉 Char"/>
    <w:link w:val="5"/>
    <w:qFormat/>
    <w:uiPriority w:val="0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2146</Words>
  <Characters>2181</Characters>
  <Lines>16</Lines>
  <Paragraphs>4</Paragraphs>
  <TotalTime>0</TotalTime>
  <ScaleCrop>false</ScaleCrop>
  <LinksUpToDate>false</LinksUpToDate>
  <CharactersWithSpaces>2277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2021-04-08T06:52:00Z</dcterms:created>
  <dc:creator>微软用户</dc:creator>
  <cp:lastModifiedBy>WPS_1669199738</cp:lastModifiedBy>
  <cp:lastPrinted>2025-11-05T03:50:00Z</cp:lastPrinted>
  <dcterms:modified xsi:type="dcterms:W3CDTF">2026-10-03T04:09:50Z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ADFBCCDEA47C42BABF558A9BF690184E_13</vt:lpwstr>
  </property>
  <property fmtid="{D5CDD505-2E9C-101B-9397-08002B2CF9AE}" pid="4" name="KSOTemplateDocerSaveRecord">
    <vt:lpwstr>eyJoZGlkIjoiYWUzNzZjZjAxN2NjZjgzNWE4NjMwNjU3ODlhYzMwZGMiLCJ1c2VySWQiOiIxNDQ2MzExNzEyIn0=</vt:lpwstr>
  </property>
</Properties>
</file>