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8C38E">
      <w:pPr>
        <w:spacing w:afterLines="50" w:line="5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福建省永春碧卿国有林场</w:t>
      </w:r>
    </w:p>
    <w:p w14:paraId="1EAF6161">
      <w:pPr>
        <w:spacing w:afterLines="50" w:line="5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木</w:t>
      </w:r>
      <w:r>
        <w:rPr>
          <w:rFonts w:hint="eastAsia" w:ascii="黑体" w:hAnsi="黑体" w:eastAsia="黑体"/>
          <w:color w:val="000000"/>
          <w:sz w:val="36"/>
          <w:szCs w:val="36"/>
        </w:rPr>
        <w:t>材</w:t>
      </w:r>
      <w:r>
        <w:rPr>
          <w:rFonts w:hint="eastAsia" w:ascii="黑体" w:hAnsi="黑体" w:eastAsia="黑体"/>
          <w:sz w:val="36"/>
          <w:szCs w:val="36"/>
        </w:rPr>
        <w:t>安全生产合同（范本）</w:t>
      </w:r>
    </w:p>
    <w:p w14:paraId="42B9EBCD">
      <w:pPr>
        <w:spacing w:afterLines="50" w:line="540" w:lineRule="exact"/>
        <w:ind w:right="440"/>
        <w:jc w:val="center"/>
        <w:rPr>
          <w:spacing w:val="-10"/>
          <w:sz w:val="24"/>
        </w:rPr>
      </w:pPr>
      <w:r>
        <w:rPr>
          <w:rFonts w:hint="eastAsia" w:ascii="宋体" w:hAnsi="宋体"/>
          <w:spacing w:val="-10"/>
          <w:sz w:val="24"/>
        </w:rPr>
        <w:t>编号：</w:t>
      </w:r>
      <w:r>
        <w:rPr>
          <w:rFonts w:hint="eastAsia"/>
          <w:spacing w:val="-10"/>
          <w:sz w:val="24"/>
        </w:rPr>
        <w:t>永碧林木竹安﹝202</w:t>
      </w:r>
      <w:r>
        <w:rPr>
          <w:rFonts w:hint="eastAsia"/>
          <w:spacing w:val="-10"/>
          <w:sz w:val="24"/>
          <w:lang w:val="en-US" w:eastAsia="zh-CN"/>
        </w:rPr>
        <w:t>6</w:t>
      </w:r>
      <w:r>
        <w:rPr>
          <w:rFonts w:hint="eastAsia"/>
          <w:spacing w:val="-10"/>
          <w:sz w:val="24"/>
        </w:rPr>
        <w:t>﹞第****号</w:t>
      </w:r>
    </w:p>
    <w:p w14:paraId="09EFF777">
      <w:pPr>
        <w:spacing w:beforeLines="50"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甲方：福建省永春碧卿国有林场    (以下简称甲方)</w:t>
      </w:r>
    </w:p>
    <w:p w14:paraId="2CB81815"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乙方：                          （以下简称乙方）</w:t>
      </w:r>
    </w:p>
    <w:p w14:paraId="7DB5433D">
      <w:pPr>
        <w:spacing w:beforeLines="50"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为了认真贯彻执行《中华人民共和国安全法》精神，确保劳动者的生命财产安全和身体健康，杜绝各类伤亡事故和职业危害，促进林业生产建设健康、有序发展。经甲、乙双方充分协商，特订立本安全生产合同。</w:t>
      </w:r>
    </w:p>
    <w:p w14:paraId="57A62669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一、作业地点</w:t>
      </w:r>
    </w:p>
    <w:p w14:paraId="30B64E61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生产作业地点位于福建省永春碧卿国有林场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白云工区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071-04-010、071-04-020合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计2个</w:t>
      </w:r>
      <w:r>
        <w:rPr>
          <w:rFonts w:hint="eastAsia" w:ascii="仿宋" w:hAnsi="仿宋" w:eastAsia="仿宋"/>
          <w:sz w:val="28"/>
          <w:szCs w:val="28"/>
        </w:rPr>
        <w:t>小班，作业方式为木材生产 。</w:t>
      </w:r>
    </w:p>
    <w:p w14:paraId="50F33858">
      <w:pPr>
        <w:spacing w:line="380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二、甲方职责：</w:t>
      </w:r>
    </w:p>
    <w:p w14:paraId="5831910B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1.负责对乙方安全生产和护林防火进行组织管理和检查监督，并委派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刘建成和</w:t>
      </w:r>
      <w:r>
        <w:rPr>
          <w:rFonts w:hint="eastAsia" w:ascii="仿宋" w:hAnsi="仿宋" w:eastAsia="仿宋"/>
          <w:sz w:val="28"/>
          <w:szCs w:val="28"/>
        </w:rPr>
        <w:t>颜文茂同志为安全生产现场管理员。</w:t>
      </w:r>
    </w:p>
    <w:p w14:paraId="56946BF8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2.负责制定安全生产规章制度，向乙方发放《安全技术操作规程》，并督促乙方对上岗人员进行安全、卫生、操作技术培训，在作业区张贴安全警示牌。</w:t>
      </w:r>
    </w:p>
    <w:p w14:paraId="59797669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3.负责向乙方对作业区现场的高压线路、公路、铁路边、悬崖峭壁、深水区域等特殊作业环境进行安全和技术交底。</w:t>
      </w:r>
    </w:p>
    <w:p w14:paraId="3F393349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4.负责建立“三工”档案管理、安全技术督查、督促整改等工作。</w:t>
      </w:r>
    </w:p>
    <w:p w14:paraId="0AE82C7B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三、乙方职责：</w:t>
      </w:r>
    </w:p>
    <w:p w14:paraId="3669DA2B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乙方必须遵守《中华人民共和国安全法》、《安全技术操作规程》及甲方制定的安全生产规章制度。在劳动过程中必须严格遵守劳动安全法律、法规和各项规章制度，不得违反相应工种的操作规程，严禁违章指挥、违章操作。</w:t>
      </w:r>
    </w:p>
    <w:p w14:paraId="45785BA6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乙方负责人是施工队安全管理第一责任人，应对施工队的安全管理负全面责任，负责日常的安全生产管理工作，做好班组的日查、记录工作，各级班组的负责人要负责做好本单位的安全生产管理，层层配置专职或兼职安全员对生产过程进行安全生产管理。</w:t>
      </w:r>
    </w:p>
    <w:p w14:paraId="45FA9A5D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作业人员必须是年龄在18岁至60岁之间、有工作能力男性公民，不得招用疾、痴、呆、聋、哑等残疾人员上岗。上岗人员必须将身份证、外出务工证、计划生育证和务工许可证复印件交给甲方，由甲方建立“三工”档案。乙方作业人员变动必须征得甲方同意，禁止私自雇佣工人。</w:t>
      </w:r>
    </w:p>
    <w:p w14:paraId="42C50BB2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4.乙方在生产过程必须服从甲方管理，对违章指挥和强令冒险作业乙方有权拒绝执行，并及时向甲方或甲方上级管理部门报告。</w:t>
      </w:r>
    </w:p>
    <w:p w14:paraId="2352AFBF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5.乙方的特种作业人员（如油锯手、绞盘机手、电工、机动车驾驶员等），必须经有关部门的专业技术、安全技术教育培训后，持证上岗，并将特种作业证复印件交甲方建档。</w:t>
      </w:r>
    </w:p>
    <w:p w14:paraId="0ED884D3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6.乙方必须按规定提取安全措施经费，购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买</w:t>
      </w:r>
      <w:r>
        <w:rPr>
          <w:rFonts w:hint="eastAsia" w:ascii="仿宋" w:hAnsi="仿宋" w:eastAsia="仿宋"/>
          <w:sz w:val="28"/>
          <w:szCs w:val="28"/>
        </w:rPr>
        <w:t>劳保用品，并为作业人员购买人身意外伤害保险。乙方人员在作业过程应穿戴好合格的劳动保护用品（如安全帽和劳保鞋等）。</w:t>
      </w:r>
    </w:p>
    <w:p w14:paraId="2BE3FE58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7.乙方必须自觉遵守国家法律，自觉做好社会治安综合治理工作。严禁酗酒、闹事、打架、斗殴、赌博等现象发生。</w:t>
      </w:r>
    </w:p>
    <w:p w14:paraId="273BA283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8.乙方应杜绝各类伤亡事故发生。一旦发生事故应立即组织抢救并及时报告甲方，协助对事故的调查处理。事故的经济责任由乙方自行承担，并追究相应的法律责任。</w:t>
      </w:r>
    </w:p>
    <w:p w14:paraId="1C2A6685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四、其它说明</w:t>
      </w:r>
    </w:p>
    <w:p w14:paraId="07DA47F2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1.乙方必须在合同签订时缴交木材安全生产保证金人民币贰万元整。</w:t>
      </w:r>
    </w:p>
    <w:p w14:paraId="034407C0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作业期间，甲方的管理人员若发现乙方作业人员有违章作业的，应立即通知整改，并处罚违章每次扣50元，违章不改者，甲方有权责令乙方负责人解雇当事人。存在安全隐患，甲方应立即下达整改通知书，责令限期整改。若乙方未按期整改的，扣乙方木材安全生产保证金200元；情节严重屡教不改的，甲方有权终止木材生产合同，由此造成甲方的经济损失，由乙方赔偿。</w:t>
      </w:r>
    </w:p>
    <w:p w14:paraId="040580A6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3.未进行安全、卫生培训和考试不合格者私自上岗作业的，每人每次50元。</w:t>
      </w:r>
    </w:p>
    <w:p w14:paraId="586519E1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4.未取得特殊工种操作证而进行特殊工种作业者作业人员每次扣50元，工程队处以1000元的罚款。</w:t>
      </w:r>
    </w:p>
    <w:p w14:paraId="71EC5DF2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5.若乙方不认真履行职责，造成甲方重大影响和损失的，按照《中华人民共和国安全法》的规定，追究有关人员责任。</w:t>
      </w:r>
    </w:p>
    <w:p w14:paraId="226282DF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6.乙方有权对作业区内的安全工作提出合理化建议，甲方应及时分析，根据生产作业需要给予适当采纳；若甲方现场管理人员违章指挥或强令冒险作业，乙方有权拒绝执行，并及时向甲方上级管理部门报告。</w:t>
      </w:r>
    </w:p>
    <w:p w14:paraId="6548ACCF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五、伐区检查验收后15个工作日内，伐区验收合格，没有违约或扣除违约金后，木材安全生产保证金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无息退还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F150977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六、本合同壹式伍份，甲方执肆份，乙方执壹份。自双方签字之日起生效，作业工序竣工并验收后，自行终止。</w:t>
      </w:r>
    </w:p>
    <w:p w14:paraId="0A190663">
      <w:pPr>
        <w:spacing w:line="380" w:lineRule="exact"/>
        <w:ind w:firstLine="560" w:firstLineChars="200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36541BB6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506AD5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4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甲方（盖章）：福建省永春碧卿国有林场     乙方（盖章）：</w:t>
      </w:r>
    </w:p>
    <w:p w14:paraId="7CDAACA5">
      <w:pPr>
        <w:keepNext w:val="0"/>
        <w:keepLines w:val="0"/>
        <w:pageBreakBefore w:val="0"/>
        <w:widowControl w:val="0"/>
        <w:tabs>
          <w:tab w:val="left" w:pos="64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100" w:afterLines="50" w:line="340" w:lineRule="exact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法定代表人：                            法定代表人：</w:t>
      </w: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</w:p>
    <w:p w14:paraId="0A5706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100" w:afterLines="50" w:line="340" w:lineRule="exac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分管领导：</w:t>
      </w:r>
    </w:p>
    <w:p w14:paraId="4F64BF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100" w:afterLines="50" w:line="34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管理</w:t>
      </w:r>
      <w:r>
        <w:rPr>
          <w:rFonts w:hint="eastAsia" w:ascii="仿宋" w:hAnsi="仿宋" w:eastAsia="仿宋"/>
          <w:sz w:val="28"/>
          <w:szCs w:val="28"/>
        </w:rPr>
        <w:t xml:space="preserve">员：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                       经办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2BFC49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100" w:afterLines="50" w:line="340" w:lineRule="exact"/>
        <w:ind w:firstLine="6440" w:firstLineChars="23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 xml:space="preserve">年  月  日 </w:t>
      </w:r>
    </w:p>
    <w:sectPr>
      <w:footerReference r:id="rId3" w:type="default"/>
      <w:footerReference r:id="rId4" w:type="even"/>
      <w:pgSz w:w="11906" w:h="16838"/>
      <w:pgMar w:top="1134" w:right="1134" w:bottom="85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49F1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79AC30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BCA07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AAFEAD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wY2EwZThkOTg3YTJlNWU1NTlhNDEzOWQ2MDA5Y2IifQ=="/>
    <w:docVar w:name="KSO_WPS_MARK_KEY" w:val="82844cb2-6235-4eea-8b7a-e7c3ed8cbfe9"/>
  </w:docVars>
  <w:rsids>
    <w:rsidRoot w:val="00A37682"/>
    <w:rsid w:val="000369F8"/>
    <w:rsid w:val="000B4B4B"/>
    <w:rsid w:val="00A37682"/>
    <w:rsid w:val="00D61C8E"/>
    <w:rsid w:val="00FB41DE"/>
    <w:rsid w:val="0A891D41"/>
    <w:rsid w:val="343C6B12"/>
    <w:rsid w:val="3C5801EA"/>
    <w:rsid w:val="5C2612ED"/>
    <w:rsid w:val="6687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1666</Words>
  <Characters>1722</Characters>
  <Lines>13</Lines>
  <Paragraphs>3</Paragraphs>
  <TotalTime>6</TotalTime>
  <ScaleCrop>false</ScaleCrop>
  <LinksUpToDate>false</LinksUpToDate>
  <CharactersWithSpaces>1824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2023-02-09T04:42:00Z</dcterms:created>
  <dc:creator>SXCQJY</dc:creator>
  <cp:lastModifiedBy>微信用户</cp:lastModifiedBy>
  <dcterms:modified xsi:type="dcterms:W3CDTF">2026-03-23T07:12:38Z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F20E4A597A5742839F06A2772CD50329_12</vt:lpwstr>
  </property>
  <property fmtid="{D5CDD505-2E9C-101B-9397-08002B2CF9AE}" pid="4" name="KSOTemplateDocerSaveRecord">
    <vt:lpwstr>eyJoZGlkIjoiYzhjNzEwNjcxNDhjZGMxMDFiNTQ0ZDg3OWFkODhjMTAiLCJ1c2VySWQiOiIxMjY2ODk4MTkwIn0=</vt:lpwstr>
  </property>
</Properties>
</file>