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hint="eastAsia"/>
          <w:lang w:val="en-US" w:eastAsia="zh-Hans"/>
        </w:rPr>
      </w:pPr>
      <w:r>
        <w:br w:type="textWrapping"/>
      </w:r>
    </w:p>
    <w:p>
      <w:pPr>
        <w:pStyle w:val="17"/>
        <w:jc w:val="center"/>
        <w:outlineLvl w:val="9"/>
        <w:rPr>
          <w:sz w:val="84"/>
          <w:szCs w:val="84"/>
        </w:rPr>
      </w:pPr>
      <w:bookmarkStart w:id="0" w:name="_Toc32478"/>
      <w:r>
        <w:rPr>
          <w:rFonts w:hint="eastAsia"/>
          <w:b/>
          <w:sz w:val="84"/>
          <w:szCs w:val="84"/>
          <w:lang w:val="en-US" w:eastAsia="zh-CN"/>
        </w:rPr>
        <w:t>泉州市林业局</w:t>
      </w:r>
      <w:bookmarkEnd w:id="0"/>
    </w:p>
    <w:p>
      <w:pPr>
        <w:pStyle w:val="17"/>
        <w:jc w:val="center"/>
        <w:outlineLvl w:val="9"/>
        <w:rPr>
          <w:sz w:val="84"/>
          <w:szCs w:val="84"/>
        </w:rPr>
      </w:pPr>
      <w:bookmarkStart w:id="1" w:name="_Toc11830"/>
      <w:r>
        <w:rPr>
          <w:b/>
          <w:sz w:val="84"/>
          <w:szCs w:val="84"/>
        </w:rPr>
        <w:t>货物和服务项目</w:t>
      </w:r>
      <w:bookmarkEnd w:id="1"/>
    </w:p>
    <w:p>
      <w:pPr>
        <w:pStyle w:val="17"/>
        <w:jc w:val="center"/>
        <w:outlineLvl w:val="9"/>
        <w:rPr>
          <w:b/>
          <w:sz w:val="48"/>
        </w:rPr>
      </w:pPr>
    </w:p>
    <w:p>
      <w:pPr>
        <w:pStyle w:val="17"/>
        <w:jc w:val="center"/>
        <w:outlineLvl w:val="9"/>
        <w:rPr>
          <w:b/>
          <w:sz w:val="48"/>
        </w:rPr>
      </w:pPr>
    </w:p>
    <w:p>
      <w:pPr>
        <w:pStyle w:val="17"/>
        <w:jc w:val="center"/>
        <w:outlineLvl w:val="9"/>
        <w:rPr>
          <w:sz w:val="52"/>
          <w:szCs w:val="52"/>
        </w:rPr>
      </w:pPr>
      <w:bookmarkStart w:id="2" w:name="_Toc29454"/>
      <w:r>
        <w:rPr>
          <w:b/>
          <w:sz w:val="52"/>
          <w:szCs w:val="52"/>
        </w:rPr>
        <w:t>公开</w:t>
      </w:r>
      <w:r>
        <w:rPr>
          <w:rFonts w:hint="eastAsia"/>
          <w:b/>
          <w:sz w:val="52"/>
          <w:szCs w:val="52"/>
          <w:lang w:val="en-US" w:eastAsia="zh-CN"/>
        </w:rPr>
        <w:t>招标文件</w:t>
      </w:r>
      <w:bookmarkEnd w:id="2"/>
    </w:p>
    <w:p>
      <w:pPr>
        <w:pStyle w:val="17"/>
        <w:jc w:val="center"/>
        <w:outlineLvl w:val="9"/>
        <w:rPr>
          <w:b/>
          <w:sz w:val="28"/>
        </w:rPr>
      </w:pPr>
    </w:p>
    <w:p>
      <w:pPr>
        <w:pStyle w:val="17"/>
        <w:jc w:val="center"/>
        <w:outlineLvl w:val="9"/>
        <w:rPr>
          <w:b/>
          <w:sz w:val="28"/>
        </w:rPr>
      </w:pPr>
    </w:p>
    <w:p>
      <w:pPr>
        <w:pStyle w:val="17"/>
        <w:ind w:left="0" w:leftChars="0" w:firstLine="421" w:firstLineChars="131"/>
        <w:jc w:val="center"/>
        <w:outlineLvl w:val="9"/>
        <w:rPr>
          <w:rFonts w:hint="eastAsia"/>
          <w:b/>
          <w:color w:val="auto"/>
          <w:sz w:val="32"/>
          <w:szCs w:val="32"/>
          <w:lang w:eastAsia="zh-CN"/>
        </w:rPr>
      </w:pPr>
      <w:bookmarkStart w:id="3" w:name="_Toc6552"/>
      <w:r>
        <w:rPr>
          <w:b/>
          <w:color w:val="auto"/>
          <w:sz w:val="32"/>
          <w:szCs w:val="32"/>
        </w:rPr>
        <w:t>项目名称：</w:t>
      </w:r>
      <w:r>
        <w:rPr>
          <w:rFonts w:hint="eastAsia"/>
          <w:b/>
          <w:color w:val="auto"/>
          <w:sz w:val="32"/>
          <w:szCs w:val="32"/>
          <w:lang w:eastAsia="zh-CN"/>
        </w:rPr>
        <w:t>泉州市林业局2024-2026年泉州市森林综合保险服务承保机构公开遴选项目</w:t>
      </w:r>
      <w:bookmarkEnd w:id="3"/>
      <w:bookmarkStart w:id="4" w:name="_Toc15800"/>
    </w:p>
    <w:p>
      <w:pPr>
        <w:pStyle w:val="17"/>
        <w:ind w:left="0" w:leftChars="0" w:firstLine="421" w:firstLineChars="131"/>
        <w:jc w:val="both"/>
        <w:outlineLvl w:val="9"/>
        <w:rPr>
          <w:rFonts w:hint="default" w:eastAsiaTheme="minorEastAsia"/>
          <w:color w:val="auto"/>
          <w:sz w:val="32"/>
          <w:szCs w:val="32"/>
          <w:lang w:val="en-US" w:eastAsia="zh-CN"/>
        </w:rPr>
      </w:pPr>
      <w:r>
        <w:rPr>
          <w:b/>
          <w:color w:val="auto"/>
          <w:sz w:val="32"/>
          <w:szCs w:val="32"/>
        </w:rPr>
        <w:t>项目编号：</w:t>
      </w:r>
      <w:r>
        <w:rPr>
          <w:rFonts w:hint="eastAsia"/>
          <w:b/>
          <w:color w:val="auto"/>
          <w:sz w:val="32"/>
          <w:szCs w:val="32"/>
          <w:lang w:val="en-US" w:eastAsia="zh-CN"/>
        </w:rPr>
        <w:t>CXQZ2024001</w:t>
      </w:r>
      <w:bookmarkEnd w:id="4"/>
    </w:p>
    <w:p>
      <w:pPr>
        <w:pStyle w:val="17"/>
        <w:jc w:val="center"/>
        <w:outlineLvl w:val="9"/>
        <w:rPr>
          <w:b/>
          <w:sz w:val="28"/>
        </w:rPr>
      </w:pPr>
    </w:p>
    <w:p>
      <w:pPr>
        <w:pStyle w:val="17"/>
        <w:jc w:val="center"/>
        <w:outlineLvl w:val="9"/>
        <w:rPr>
          <w:b/>
          <w:sz w:val="28"/>
        </w:rPr>
      </w:pPr>
    </w:p>
    <w:p>
      <w:pPr>
        <w:pStyle w:val="17"/>
        <w:jc w:val="center"/>
        <w:outlineLvl w:val="9"/>
        <w:rPr>
          <w:b/>
          <w:sz w:val="28"/>
        </w:rPr>
      </w:pPr>
    </w:p>
    <w:p>
      <w:pPr>
        <w:pStyle w:val="17"/>
        <w:jc w:val="center"/>
        <w:outlineLvl w:val="9"/>
        <w:rPr>
          <w:b/>
          <w:sz w:val="28"/>
        </w:rPr>
      </w:pPr>
    </w:p>
    <w:p>
      <w:pPr>
        <w:pStyle w:val="17"/>
        <w:ind w:firstLine="964" w:firstLineChars="300"/>
        <w:jc w:val="both"/>
        <w:outlineLvl w:val="9"/>
        <w:rPr>
          <w:rFonts w:hint="eastAsia" w:eastAsiaTheme="minorEastAsia"/>
          <w:sz w:val="32"/>
          <w:szCs w:val="32"/>
          <w:lang w:eastAsia="zh-CN"/>
        </w:rPr>
      </w:pPr>
      <w:bookmarkStart w:id="5" w:name="_Toc25938"/>
      <w:r>
        <w:rPr>
          <w:b/>
          <w:sz w:val="32"/>
          <w:szCs w:val="32"/>
        </w:rPr>
        <w:t>采</w:t>
      </w:r>
      <w:r>
        <w:rPr>
          <w:rFonts w:hint="eastAsia"/>
          <w:b/>
          <w:sz w:val="32"/>
          <w:szCs w:val="32"/>
          <w:lang w:val="en-US" w:eastAsia="zh-CN"/>
        </w:rPr>
        <w:t xml:space="preserve"> </w:t>
      </w:r>
      <w:r>
        <w:rPr>
          <w:b/>
          <w:sz w:val="32"/>
          <w:szCs w:val="32"/>
        </w:rPr>
        <w:t>购</w:t>
      </w:r>
      <w:r>
        <w:rPr>
          <w:rFonts w:hint="eastAsia"/>
          <w:b/>
          <w:sz w:val="32"/>
          <w:szCs w:val="32"/>
          <w:lang w:val="en-US" w:eastAsia="zh-CN"/>
        </w:rPr>
        <w:t xml:space="preserve"> </w:t>
      </w:r>
      <w:r>
        <w:rPr>
          <w:b/>
          <w:sz w:val="32"/>
          <w:szCs w:val="32"/>
        </w:rPr>
        <w:t>人：</w:t>
      </w:r>
      <w:r>
        <w:rPr>
          <w:rFonts w:hint="eastAsia"/>
          <w:b/>
          <w:sz w:val="32"/>
          <w:szCs w:val="32"/>
          <w:lang w:eastAsia="zh-CN"/>
        </w:rPr>
        <w:t>泉州市林业局</w:t>
      </w:r>
      <w:bookmarkEnd w:id="5"/>
    </w:p>
    <w:p>
      <w:pPr>
        <w:pStyle w:val="17"/>
        <w:ind w:firstLine="964" w:firstLineChars="300"/>
        <w:jc w:val="both"/>
        <w:outlineLvl w:val="9"/>
        <w:rPr>
          <w:rFonts w:hint="eastAsia" w:eastAsiaTheme="minorEastAsia"/>
          <w:sz w:val="32"/>
          <w:szCs w:val="32"/>
          <w:lang w:eastAsia="zh-CN"/>
        </w:rPr>
      </w:pPr>
      <w:bookmarkStart w:id="6" w:name="_Toc24841"/>
      <w:r>
        <w:rPr>
          <w:b/>
          <w:sz w:val="32"/>
          <w:szCs w:val="32"/>
        </w:rPr>
        <w:t>代理机构：</w:t>
      </w:r>
      <w:r>
        <w:rPr>
          <w:rFonts w:hint="eastAsia"/>
          <w:b/>
          <w:sz w:val="32"/>
          <w:szCs w:val="32"/>
          <w:lang w:eastAsia="zh-CN"/>
        </w:rPr>
        <w:t>福建诚信招标咨询集团有限公司</w:t>
      </w:r>
      <w:bookmarkEnd w:id="6"/>
    </w:p>
    <w:p>
      <w:pPr>
        <w:pStyle w:val="17"/>
        <w:ind w:firstLine="964" w:firstLineChars="300"/>
        <w:jc w:val="both"/>
        <w:outlineLvl w:val="9"/>
        <w:rPr>
          <w:sz w:val="32"/>
          <w:szCs w:val="32"/>
        </w:rPr>
      </w:pPr>
      <w:bookmarkStart w:id="7" w:name="_Toc19204"/>
      <w:r>
        <w:rPr>
          <w:b/>
          <w:sz w:val="32"/>
          <w:szCs w:val="32"/>
        </w:rPr>
        <w:t>编制时间：202</w:t>
      </w:r>
      <w:r>
        <w:rPr>
          <w:rFonts w:hint="eastAsia"/>
          <w:b/>
          <w:sz w:val="32"/>
          <w:szCs w:val="32"/>
          <w:lang w:val="en-US" w:eastAsia="zh-CN"/>
        </w:rPr>
        <w:t>4</w:t>
      </w:r>
      <w:r>
        <w:rPr>
          <w:b/>
          <w:sz w:val="32"/>
          <w:szCs w:val="32"/>
        </w:rPr>
        <w:t>年</w:t>
      </w:r>
      <w:r>
        <w:rPr>
          <w:rFonts w:hint="eastAsia"/>
          <w:b/>
          <w:sz w:val="32"/>
          <w:szCs w:val="32"/>
          <w:lang w:val="en-US" w:eastAsia="zh-CN"/>
        </w:rPr>
        <w:t>01</w:t>
      </w:r>
      <w:r>
        <w:rPr>
          <w:b/>
          <w:sz w:val="32"/>
          <w:szCs w:val="32"/>
        </w:rPr>
        <w:t>月</w:t>
      </w:r>
      <w:bookmarkEnd w:id="7"/>
    </w:p>
    <w:p>
      <w:pPr>
        <w:pStyle w:val="17"/>
        <w:tabs>
          <w:tab w:val="right" w:leader="dot" w:pos="8306"/>
        </w:tabs>
        <w:ind w:left="466" w:leftChars="0" w:hanging="466" w:hangingChars="233"/>
        <w:jc w:val="center"/>
        <w:outlineLvl w:val="9"/>
        <w:sectPr>
          <w:pgSz w:w="11906" w:h="16838"/>
          <w:pgMar w:top="1440" w:right="1800" w:bottom="1440" w:left="1800" w:header="851" w:footer="992" w:gutter="0"/>
          <w:cols w:space="425" w:num="1"/>
          <w:docGrid w:type="lines" w:linePitch="312" w:charSpace="0"/>
        </w:sectPr>
      </w:pPr>
      <w:r>
        <w:t xml:space="preserve"> </w:t>
      </w:r>
      <w:r>
        <w:br w:type="textWrapping"/>
      </w:r>
      <w:bookmarkStart w:id="8" w:name="_Toc3927"/>
    </w:p>
    <w:p>
      <w:pPr>
        <w:pStyle w:val="5"/>
        <w:tabs>
          <w:tab w:val="right" w:leader="dot" w:pos="8306"/>
        </w:tabs>
        <w:ind w:left="842" w:leftChars="0" w:hanging="842" w:hangingChars="233"/>
        <w:jc w:val="center"/>
        <w:outlineLvl w:val="9"/>
        <w:rPr>
          <w:rFonts w:asciiTheme="minorHAnsi" w:hAnsiTheme="minorHAnsi" w:eastAsiaTheme="minorEastAsia" w:cstheme="minorBidi"/>
          <w:kern w:val="2"/>
          <w:sz w:val="21"/>
          <w:szCs w:val="24"/>
          <w:lang w:val="en-US" w:eastAsia="zh-CN" w:bidi="ar-SA"/>
        </w:rPr>
      </w:pPr>
      <w:r>
        <w:rPr>
          <w:rFonts w:hint="eastAsia"/>
          <w:b/>
          <w:sz w:val="36"/>
          <w:lang w:val="en-US" w:eastAsia="zh-CN"/>
        </w:rPr>
        <w:t>目 录</w:t>
      </w:r>
      <w:bookmarkEnd w:id="8"/>
      <w:r>
        <w:rPr>
          <w:b/>
          <w:sz w:val="36"/>
        </w:rPr>
        <w:fldChar w:fldCharType="begin"/>
      </w:r>
      <w:r>
        <w:rPr>
          <w:b/>
          <w:sz w:val="36"/>
        </w:rPr>
        <w:instrText xml:space="preserve">TOC \o "1-3" \h \u </w:instrText>
      </w:r>
      <w:r>
        <w:rPr>
          <w:b/>
          <w:sz w:val="36"/>
        </w:rPr>
        <w:fldChar w:fldCharType="separate"/>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_Toc15161 </w:instrText>
      </w:r>
      <w:r>
        <w:fldChar w:fldCharType="separate"/>
      </w:r>
      <w:r>
        <w:t xml:space="preserve">第一章 </w:t>
      </w:r>
      <w:r>
        <w:rPr>
          <w:rFonts w:hint="eastAsia"/>
          <w:lang w:val="en-US" w:eastAsia="zh-CN"/>
        </w:rPr>
        <w:t>投标</w:t>
      </w:r>
      <w:r>
        <w:t>邀请</w:t>
      </w:r>
      <w:r>
        <w:tab/>
      </w:r>
      <w:r>
        <w:fldChar w:fldCharType="begin"/>
      </w:r>
      <w:r>
        <w:instrText xml:space="preserve"> PAGEREF _Toc15161 \h </w:instrText>
      </w:r>
      <w:r>
        <w:fldChar w:fldCharType="separate"/>
      </w:r>
      <w:r>
        <w:t>2</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_Toc23526 </w:instrText>
      </w:r>
      <w:r>
        <w:fldChar w:fldCharType="separate"/>
      </w:r>
      <w:r>
        <w:rPr>
          <w:rFonts w:hint="eastAsia" w:ascii="宋体" w:hAnsi="宋体" w:eastAsia="宋体" w:cs="宋体"/>
          <w:szCs w:val="24"/>
        </w:rPr>
        <w:t>附1：</w:t>
      </w:r>
      <w:r>
        <w:rPr>
          <w:rFonts w:hint="eastAsia" w:ascii="宋体" w:hAnsi="宋体" w:eastAsia="宋体" w:cs="宋体"/>
          <w:szCs w:val="24"/>
          <w:lang w:val="en-US" w:eastAsia="zh-CN"/>
        </w:rPr>
        <w:t>招标</w:t>
      </w:r>
      <w:r>
        <w:rPr>
          <w:rFonts w:hint="eastAsia" w:ascii="宋体" w:hAnsi="宋体" w:eastAsia="宋体" w:cs="宋体"/>
          <w:szCs w:val="24"/>
        </w:rPr>
        <w:t>标的一览表</w:t>
      </w:r>
      <w:r>
        <w:tab/>
      </w:r>
      <w:r>
        <w:fldChar w:fldCharType="begin"/>
      </w:r>
      <w:r>
        <w:instrText xml:space="preserve"> PAGEREF _Toc23526 \h </w:instrText>
      </w:r>
      <w:r>
        <w:fldChar w:fldCharType="separate"/>
      </w:r>
      <w:r>
        <w:t>3</w:t>
      </w:r>
      <w:r>
        <w:fldChar w:fldCharType="end"/>
      </w:r>
      <w: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_Toc14118 </w:instrText>
      </w:r>
      <w:r>
        <w:fldChar w:fldCharType="separate"/>
      </w:r>
      <w:r>
        <w:t xml:space="preserve">第二章 </w:t>
      </w:r>
      <w:r>
        <w:rPr>
          <w:rFonts w:hint="eastAsia"/>
          <w:lang w:val="en-US" w:eastAsia="zh-CN"/>
        </w:rPr>
        <w:t>投标人</w:t>
      </w:r>
      <w:r>
        <w:t>须知前附表</w:t>
      </w:r>
      <w:r>
        <w:tab/>
      </w:r>
      <w:r>
        <w:fldChar w:fldCharType="begin"/>
      </w:r>
      <w:r>
        <w:instrText xml:space="preserve"> PAGEREF _Toc14118 \h </w:instrText>
      </w:r>
      <w:r>
        <w:fldChar w:fldCharType="separate"/>
      </w:r>
      <w:r>
        <w:t>5</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_Toc1468 </w:instrText>
      </w:r>
      <w:r>
        <w:fldChar w:fldCharType="separate"/>
      </w:r>
      <w:r>
        <w:rPr>
          <w:rFonts w:hint="eastAsia"/>
          <w:lang w:val="en-US" w:eastAsia="zh-CN"/>
        </w:rPr>
        <w:t>投标人</w:t>
      </w:r>
      <w:r>
        <w:t>须知前附表1</w:t>
      </w:r>
      <w:r>
        <w:tab/>
      </w:r>
      <w:r>
        <w:fldChar w:fldCharType="begin"/>
      </w:r>
      <w:r>
        <w:instrText xml:space="preserve"> PAGEREF _Toc1468 \h </w:instrText>
      </w:r>
      <w:r>
        <w:fldChar w:fldCharType="separate"/>
      </w:r>
      <w:r>
        <w:t>5</w:t>
      </w:r>
      <w:r>
        <w:fldChar w:fldCharType="end"/>
      </w:r>
      <w: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_Toc28774 </w:instrText>
      </w:r>
      <w:r>
        <w:fldChar w:fldCharType="separate"/>
      </w:r>
      <w:r>
        <w:t xml:space="preserve">第三章 </w:t>
      </w:r>
      <w:r>
        <w:rPr>
          <w:rFonts w:hint="eastAsia"/>
          <w:lang w:val="en-US" w:eastAsia="zh-CN"/>
        </w:rPr>
        <w:t>投标人</w:t>
      </w:r>
      <w:r>
        <w:t>须知</w:t>
      </w:r>
      <w:r>
        <w:tab/>
      </w:r>
      <w:r>
        <w:fldChar w:fldCharType="begin"/>
      </w:r>
      <w:r>
        <w:instrText xml:space="preserve"> PAGEREF _Toc28774 \h </w:instrText>
      </w:r>
      <w:r>
        <w:fldChar w:fldCharType="separate"/>
      </w:r>
      <w:r>
        <w:t>8</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_Toc1751 </w:instrText>
      </w:r>
      <w:r>
        <w:fldChar w:fldCharType="separate"/>
      </w:r>
      <w:r>
        <w:rPr>
          <w:rFonts w:hint="eastAsia" w:ascii="宋体" w:hAnsi="宋体" w:eastAsia="宋体" w:cs="宋体"/>
          <w:szCs w:val="24"/>
        </w:rPr>
        <w:t>一、总则</w:t>
      </w:r>
      <w:r>
        <w:tab/>
      </w:r>
      <w:r>
        <w:fldChar w:fldCharType="begin"/>
      </w:r>
      <w:r>
        <w:instrText xml:space="preserve"> PAGEREF _Toc1751 \h </w:instrText>
      </w:r>
      <w:r>
        <w:fldChar w:fldCharType="separate"/>
      </w:r>
      <w:r>
        <w:t>8</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_Toc29478 </w:instrText>
      </w:r>
      <w:r>
        <w:fldChar w:fldCharType="separate"/>
      </w:r>
      <w:r>
        <w:rPr>
          <w:rFonts w:hint="eastAsia" w:ascii="宋体" w:hAnsi="宋体" w:eastAsia="宋体" w:cs="宋体"/>
          <w:szCs w:val="24"/>
        </w:rPr>
        <w:t>二、</w:t>
      </w:r>
      <w:r>
        <w:rPr>
          <w:rFonts w:hint="eastAsia" w:ascii="宋体" w:hAnsi="宋体" w:eastAsia="宋体" w:cs="宋体"/>
          <w:szCs w:val="24"/>
          <w:lang w:eastAsia="zh-CN"/>
        </w:rPr>
        <w:t>投标人</w:t>
      </w:r>
      <w:r>
        <w:tab/>
      </w:r>
      <w:r>
        <w:fldChar w:fldCharType="begin"/>
      </w:r>
      <w:r>
        <w:instrText xml:space="preserve"> PAGEREF _Toc29478 \h </w:instrText>
      </w:r>
      <w:r>
        <w:fldChar w:fldCharType="separate"/>
      </w:r>
      <w:r>
        <w:t>8</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_Toc18057 </w:instrText>
      </w:r>
      <w:r>
        <w:fldChar w:fldCharType="separate"/>
      </w:r>
      <w:r>
        <w:rPr>
          <w:rFonts w:hint="eastAsia" w:ascii="宋体" w:hAnsi="宋体" w:eastAsia="宋体" w:cs="宋体"/>
          <w:szCs w:val="24"/>
        </w:rPr>
        <w:t>三、招标</w:t>
      </w:r>
      <w:r>
        <w:tab/>
      </w:r>
      <w:r>
        <w:fldChar w:fldCharType="begin"/>
      </w:r>
      <w:r>
        <w:instrText xml:space="preserve"> PAGEREF _Toc18057 \h </w:instrText>
      </w:r>
      <w:r>
        <w:fldChar w:fldCharType="separate"/>
      </w:r>
      <w:r>
        <w:t>9</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_Toc19935 </w:instrText>
      </w:r>
      <w:r>
        <w:fldChar w:fldCharType="separate"/>
      </w:r>
      <w:r>
        <w:rPr>
          <w:rFonts w:hint="eastAsia" w:ascii="宋体" w:hAnsi="宋体" w:eastAsia="宋体" w:cs="宋体"/>
          <w:szCs w:val="24"/>
        </w:rPr>
        <w:t>四、投标</w:t>
      </w:r>
      <w:r>
        <w:tab/>
      </w:r>
      <w:r>
        <w:fldChar w:fldCharType="begin"/>
      </w:r>
      <w:r>
        <w:instrText xml:space="preserve"> PAGEREF _Toc19935 \h </w:instrText>
      </w:r>
      <w:r>
        <w:fldChar w:fldCharType="separate"/>
      </w:r>
      <w:r>
        <w:t>10</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_Toc5133 </w:instrText>
      </w:r>
      <w:r>
        <w:fldChar w:fldCharType="separate"/>
      </w:r>
      <w:r>
        <w:rPr>
          <w:rFonts w:hint="eastAsia" w:ascii="宋体" w:hAnsi="宋体" w:eastAsia="宋体" w:cs="宋体"/>
          <w:szCs w:val="24"/>
        </w:rPr>
        <w:t>五、开标</w:t>
      </w:r>
      <w:r>
        <w:tab/>
      </w:r>
      <w:r>
        <w:fldChar w:fldCharType="begin"/>
      </w:r>
      <w:r>
        <w:instrText xml:space="preserve"> PAGEREF _Toc5133 \h </w:instrText>
      </w:r>
      <w:r>
        <w:fldChar w:fldCharType="separate"/>
      </w:r>
      <w:r>
        <w:t>15</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_Toc19173 </w:instrText>
      </w:r>
      <w:r>
        <w:fldChar w:fldCharType="separate"/>
      </w:r>
      <w:r>
        <w:rPr>
          <w:rFonts w:hint="eastAsia" w:ascii="宋体" w:hAnsi="宋体" w:eastAsia="宋体" w:cs="宋体"/>
          <w:szCs w:val="24"/>
        </w:rPr>
        <w:t>六、</w:t>
      </w:r>
      <w:r>
        <w:rPr>
          <w:rFonts w:hint="eastAsia" w:ascii="宋体" w:hAnsi="宋体" w:eastAsia="宋体" w:cs="宋体"/>
          <w:szCs w:val="24"/>
          <w:lang w:val="en-US" w:eastAsia="zh-CN"/>
        </w:rPr>
        <w:t>中标</w:t>
      </w:r>
      <w:r>
        <w:rPr>
          <w:rFonts w:hint="eastAsia" w:ascii="宋体" w:hAnsi="宋体" w:eastAsia="宋体" w:cs="宋体"/>
          <w:szCs w:val="24"/>
        </w:rPr>
        <w:t>与采购合同</w:t>
      </w:r>
      <w:r>
        <w:tab/>
      </w:r>
      <w:r>
        <w:fldChar w:fldCharType="begin"/>
      </w:r>
      <w:r>
        <w:instrText xml:space="preserve"> PAGEREF _Toc19173 \h </w:instrText>
      </w:r>
      <w:r>
        <w:fldChar w:fldCharType="separate"/>
      </w:r>
      <w:r>
        <w:t>16</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_Toc28769 </w:instrText>
      </w:r>
      <w:r>
        <w:fldChar w:fldCharType="separate"/>
      </w:r>
      <w:r>
        <w:rPr>
          <w:rFonts w:hint="eastAsia" w:ascii="宋体" w:hAnsi="宋体" w:eastAsia="宋体" w:cs="宋体"/>
          <w:szCs w:val="24"/>
        </w:rPr>
        <w:t>七、询问、质疑与投诉</w:t>
      </w:r>
      <w:r>
        <w:tab/>
      </w:r>
      <w:r>
        <w:fldChar w:fldCharType="begin"/>
      </w:r>
      <w:r>
        <w:instrText xml:space="preserve"> PAGEREF _Toc28769 \h </w:instrText>
      </w:r>
      <w:r>
        <w:fldChar w:fldCharType="separate"/>
      </w:r>
      <w:r>
        <w:t>16</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_Toc12111 </w:instrText>
      </w:r>
      <w:r>
        <w:fldChar w:fldCharType="separate"/>
      </w:r>
      <w:r>
        <w:rPr>
          <w:rFonts w:hint="eastAsia" w:ascii="宋体" w:hAnsi="宋体" w:eastAsia="宋体" w:cs="宋体"/>
          <w:szCs w:val="24"/>
        </w:rPr>
        <w:t>八、政府采购政策</w:t>
      </w:r>
      <w:r>
        <w:tab/>
      </w:r>
      <w:r>
        <w:fldChar w:fldCharType="begin"/>
      </w:r>
      <w:r>
        <w:instrText xml:space="preserve"> PAGEREF _Toc12111 \h </w:instrText>
      </w:r>
      <w:r>
        <w:fldChar w:fldCharType="separate"/>
      </w:r>
      <w:r>
        <w:t>18</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_Toc31760 </w:instrText>
      </w:r>
      <w:r>
        <w:fldChar w:fldCharType="separate"/>
      </w:r>
      <w:r>
        <w:rPr>
          <w:rFonts w:hint="eastAsia" w:ascii="宋体" w:hAnsi="宋体" w:eastAsia="宋体" w:cs="宋体"/>
          <w:szCs w:val="24"/>
        </w:rPr>
        <w:t>九、本项目的有关信息</w:t>
      </w:r>
      <w:r>
        <w:tab/>
      </w:r>
      <w:r>
        <w:fldChar w:fldCharType="begin"/>
      </w:r>
      <w:r>
        <w:instrText xml:space="preserve"> PAGEREF _Toc31760 \h </w:instrText>
      </w:r>
      <w:r>
        <w:fldChar w:fldCharType="separate"/>
      </w:r>
      <w:r>
        <w:t>21</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_Toc29216 </w:instrText>
      </w:r>
      <w:r>
        <w:fldChar w:fldCharType="separate"/>
      </w:r>
      <w:r>
        <w:rPr>
          <w:rFonts w:hint="eastAsia" w:ascii="宋体" w:hAnsi="宋体" w:eastAsia="宋体" w:cs="宋体"/>
          <w:szCs w:val="24"/>
        </w:rPr>
        <w:t>十、其他事项</w:t>
      </w:r>
      <w:r>
        <w:tab/>
      </w:r>
      <w:r>
        <w:fldChar w:fldCharType="begin"/>
      </w:r>
      <w:r>
        <w:instrText xml:space="preserve"> PAGEREF _Toc29216 \h </w:instrText>
      </w:r>
      <w:r>
        <w:fldChar w:fldCharType="separate"/>
      </w:r>
      <w:r>
        <w:t>21</w:t>
      </w:r>
      <w:r>
        <w:fldChar w:fldCharType="end"/>
      </w:r>
      <w: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_Toc20516 </w:instrText>
      </w:r>
      <w:r>
        <w:fldChar w:fldCharType="separate"/>
      </w:r>
      <w:r>
        <w:t>第四章 资格审查与</w:t>
      </w:r>
      <w:r>
        <w:rPr>
          <w:rFonts w:hint="eastAsia"/>
          <w:lang w:val="en-US" w:eastAsia="zh-CN"/>
        </w:rPr>
        <w:t>评标</w:t>
      </w:r>
      <w:r>
        <w:tab/>
      </w:r>
      <w:r>
        <w:fldChar w:fldCharType="begin"/>
      </w:r>
      <w:r>
        <w:instrText xml:space="preserve"> PAGEREF _Toc20516 \h </w:instrText>
      </w:r>
      <w:r>
        <w:fldChar w:fldCharType="separate"/>
      </w:r>
      <w:r>
        <w:t>22</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_Toc13800 </w:instrText>
      </w:r>
      <w:r>
        <w:fldChar w:fldCharType="separate"/>
      </w:r>
      <w:r>
        <w:rPr>
          <w:rFonts w:hint="eastAsia" w:ascii="宋体" w:hAnsi="宋体" w:eastAsia="宋体" w:cs="宋体"/>
          <w:szCs w:val="24"/>
        </w:rPr>
        <w:t>一、资格审查</w:t>
      </w:r>
      <w:r>
        <w:tab/>
      </w:r>
      <w:r>
        <w:fldChar w:fldCharType="begin"/>
      </w:r>
      <w:r>
        <w:instrText xml:space="preserve"> PAGEREF _Toc13800 \h </w:instrText>
      </w:r>
      <w:r>
        <w:fldChar w:fldCharType="separate"/>
      </w:r>
      <w:r>
        <w:t>22</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_Toc989 </w:instrText>
      </w:r>
      <w:r>
        <w:fldChar w:fldCharType="separate"/>
      </w:r>
      <w:r>
        <w:rPr>
          <w:rFonts w:hint="eastAsia" w:ascii="宋体" w:hAnsi="宋体" w:eastAsia="宋体" w:cs="宋体"/>
          <w:szCs w:val="24"/>
        </w:rPr>
        <w:t>二、评标</w:t>
      </w:r>
      <w:r>
        <w:tab/>
      </w:r>
      <w:r>
        <w:fldChar w:fldCharType="begin"/>
      </w:r>
      <w:r>
        <w:instrText xml:space="preserve"> PAGEREF _Toc989 \h </w:instrText>
      </w:r>
      <w:r>
        <w:fldChar w:fldCharType="separate"/>
      </w:r>
      <w:r>
        <w:t>26</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_Toc24623 </w:instrText>
      </w:r>
      <w:r>
        <w:fldChar w:fldCharType="separate"/>
      </w:r>
      <w:r>
        <w:rPr>
          <w:rFonts w:hint="eastAsia" w:ascii="宋体" w:hAnsi="宋体" w:eastAsia="宋体" w:cs="宋体"/>
          <w:szCs w:val="24"/>
        </w:rPr>
        <w:t>7、评标方法和标准</w:t>
      </w:r>
      <w:r>
        <w:tab/>
      </w:r>
      <w:r>
        <w:fldChar w:fldCharType="begin"/>
      </w:r>
      <w:r>
        <w:instrText xml:space="preserve"> PAGEREF _Toc24623 \h </w:instrText>
      </w:r>
      <w:r>
        <w:fldChar w:fldCharType="separate"/>
      </w:r>
      <w:r>
        <w:t>31</w:t>
      </w:r>
      <w:r>
        <w:fldChar w:fldCharType="end"/>
      </w:r>
      <w: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_Toc27866 </w:instrText>
      </w:r>
      <w:r>
        <w:fldChar w:fldCharType="separate"/>
      </w:r>
      <w:r>
        <w:t>第五章 招标内容及要求</w:t>
      </w:r>
      <w:r>
        <w:tab/>
      </w:r>
      <w:r>
        <w:fldChar w:fldCharType="begin"/>
      </w:r>
      <w:r>
        <w:instrText xml:space="preserve"> PAGEREF _Toc27866 \h </w:instrText>
      </w:r>
      <w:r>
        <w:fldChar w:fldCharType="separate"/>
      </w:r>
      <w:r>
        <w:t>40</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_Toc17763 </w:instrText>
      </w:r>
      <w:r>
        <w:fldChar w:fldCharType="separate"/>
      </w:r>
      <w:r>
        <w:rPr>
          <w:szCs w:val="24"/>
        </w:rPr>
        <w:t>一、项目概况（采购标的）</w:t>
      </w:r>
      <w:r>
        <w:tab/>
      </w:r>
      <w:r>
        <w:fldChar w:fldCharType="begin"/>
      </w:r>
      <w:r>
        <w:instrText xml:space="preserve"> PAGEREF _Toc17763 \h </w:instrText>
      </w:r>
      <w:r>
        <w:fldChar w:fldCharType="separate"/>
      </w:r>
      <w:r>
        <w:t>40</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_Toc21979 </w:instrText>
      </w:r>
      <w:r>
        <w:fldChar w:fldCharType="separate"/>
      </w:r>
      <w:r>
        <w:rPr>
          <w:szCs w:val="24"/>
        </w:rPr>
        <w:t>二、技术和服务要求</w:t>
      </w:r>
      <w:r>
        <w:tab/>
      </w:r>
      <w:r>
        <w:fldChar w:fldCharType="begin"/>
      </w:r>
      <w:r>
        <w:instrText xml:space="preserve"> PAGEREF _Toc21979 \h </w:instrText>
      </w:r>
      <w:r>
        <w:fldChar w:fldCharType="separate"/>
      </w:r>
      <w:r>
        <w:t>42</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_Toc21803 </w:instrText>
      </w:r>
      <w:r>
        <w:fldChar w:fldCharType="separate"/>
      </w:r>
      <w:r>
        <w:rPr>
          <w:szCs w:val="24"/>
        </w:rPr>
        <w:t>三、商务要求</w:t>
      </w:r>
      <w:r>
        <w:tab/>
      </w:r>
      <w:r>
        <w:fldChar w:fldCharType="begin"/>
      </w:r>
      <w:r>
        <w:instrText xml:space="preserve"> PAGEREF _Toc21803 \h </w:instrText>
      </w:r>
      <w:r>
        <w:fldChar w:fldCharType="separate"/>
      </w:r>
      <w:r>
        <w:t>51</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_Toc2118 </w:instrText>
      </w:r>
      <w:r>
        <w:fldChar w:fldCharType="separate"/>
      </w:r>
      <w:r>
        <w:rPr>
          <w:szCs w:val="24"/>
        </w:rPr>
        <w:t>四、其他事项</w:t>
      </w:r>
      <w:r>
        <w:tab/>
      </w:r>
      <w:r>
        <w:fldChar w:fldCharType="begin"/>
      </w:r>
      <w:r>
        <w:instrText xml:space="preserve"> PAGEREF _Toc2118 \h </w:instrText>
      </w:r>
      <w:r>
        <w:fldChar w:fldCharType="separate"/>
      </w:r>
      <w:r>
        <w:t>53</w:t>
      </w:r>
      <w:r>
        <w:fldChar w:fldCharType="end"/>
      </w:r>
      <w: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_Toc21058 </w:instrText>
      </w:r>
      <w:r>
        <w:fldChar w:fldCharType="separate"/>
      </w:r>
      <w:r>
        <w:t>第六章 采购合同</w:t>
      </w:r>
      <w:r>
        <w:tab/>
      </w:r>
      <w:r>
        <w:fldChar w:fldCharType="begin"/>
      </w:r>
      <w:r>
        <w:instrText xml:space="preserve"> PAGEREF _Toc21058 \h </w:instrText>
      </w:r>
      <w:r>
        <w:fldChar w:fldCharType="separate"/>
      </w:r>
      <w:r>
        <w:t>54</w:t>
      </w:r>
      <w:r>
        <w:fldChar w:fldCharType="end"/>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_Toc10000 </w:instrText>
      </w:r>
      <w:r>
        <w:fldChar w:fldCharType="separate"/>
      </w:r>
      <w:r>
        <w:t>参考文本</w:t>
      </w:r>
      <w:r>
        <w:tab/>
      </w:r>
      <w:r>
        <w:fldChar w:fldCharType="begin"/>
      </w:r>
      <w:r>
        <w:instrText xml:space="preserve"> PAGEREF _Toc10000 \h </w:instrText>
      </w:r>
      <w:r>
        <w:fldChar w:fldCharType="separate"/>
      </w:r>
      <w:r>
        <w:t>54</w:t>
      </w:r>
      <w:r>
        <w:fldChar w:fldCharType="end"/>
      </w:r>
      <w: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_Toc14929 </w:instrText>
      </w:r>
      <w:r>
        <w:fldChar w:fldCharType="separate"/>
      </w:r>
      <w:r>
        <w:t xml:space="preserve">第七章 </w:t>
      </w:r>
      <w:r>
        <w:rPr>
          <w:rFonts w:hint="eastAsia"/>
          <w:lang w:eastAsia="zh-CN"/>
        </w:rPr>
        <w:t>投标文件</w:t>
      </w:r>
      <w:r>
        <w:t>格式</w:t>
      </w:r>
      <w:r>
        <w:tab/>
      </w:r>
      <w:r>
        <w:fldChar w:fldCharType="begin"/>
      </w:r>
      <w:r>
        <w:instrText xml:space="preserve"> PAGEREF _Toc14929 \h </w:instrText>
      </w:r>
      <w:r>
        <w:fldChar w:fldCharType="separate"/>
      </w:r>
      <w:r>
        <w:t>58</w:t>
      </w:r>
      <w:r>
        <w:fldChar w:fldCharType="end"/>
      </w:r>
      <w:r>
        <w:fldChar w:fldCharType="end"/>
      </w:r>
    </w:p>
    <w:p>
      <w:pPr>
        <w:pStyle w:val="17"/>
        <w:tabs>
          <w:tab w:val="right" w:leader="dot" w:pos="8306"/>
        </w:tabs>
        <w:ind w:left="466" w:leftChars="0" w:hanging="466" w:hangingChars="233"/>
        <w:jc w:val="center"/>
        <w:outlineLvl w:val="9"/>
        <w:rPr>
          <w:b/>
          <w:sz w:val="36"/>
        </w:rPr>
      </w:pPr>
      <w:r>
        <w:fldChar w:fldCharType="end"/>
      </w:r>
    </w:p>
    <w:p>
      <w:pPr>
        <w:pStyle w:val="17"/>
        <w:jc w:val="center"/>
        <w:outlineLvl w:val="0"/>
      </w:pPr>
      <w:bookmarkStart w:id="9" w:name="_Toc15161"/>
      <w:r>
        <w:rPr>
          <w:b/>
          <w:sz w:val="36"/>
        </w:rPr>
        <w:t xml:space="preserve">第一章 </w:t>
      </w:r>
      <w:r>
        <w:rPr>
          <w:rFonts w:hint="eastAsia"/>
          <w:b/>
          <w:sz w:val="36"/>
          <w:lang w:val="en-US" w:eastAsia="zh-CN"/>
        </w:rPr>
        <w:t>投标</w:t>
      </w:r>
      <w:r>
        <w:rPr>
          <w:b/>
          <w:sz w:val="36"/>
        </w:rPr>
        <w:t>邀请</w:t>
      </w:r>
      <w:bookmarkEnd w:id="9"/>
    </w:p>
    <w:p>
      <w:pPr>
        <w:pStyle w:val="17"/>
        <w:keepNext w:val="0"/>
        <w:keepLines w:val="0"/>
        <w:pageBreakBefore w:val="0"/>
        <w:widowControl/>
        <w:kinsoku/>
        <w:wordWrap/>
        <w:overflowPunct/>
        <w:topLinePunct w:val="0"/>
        <w:autoSpaceDE/>
        <w:autoSpaceDN/>
        <w:bidi w:val="0"/>
        <w:adjustRightInd/>
        <w:snapToGrid/>
        <w:spacing w:line="380" w:lineRule="exact"/>
        <w:ind w:firstLine="48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福建诚信招标咨询集团有限公司</w:t>
      </w:r>
      <w:r>
        <w:rPr>
          <w:rFonts w:hint="eastAsia" w:ascii="宋体" w:hAnsi="宋体" w:eastAsia="宋体" w:cs="宋体"/>
          <w:sz w:val="24"/>
          <w:szCs w:val="24"/>
        </w:rPr>
        <w:t xml:space="preserve"> 采用公开招标方式组织 </w:t>
      </w:r>
      <w:r>
        <w:rPr>
          <w:rFonts w:hint="eastAsia" w:ascii="宋体" w:hAnsi="宋体" w:eastAsia="宋体" w:cs="宋体"/>
          <w:sz w:val="24"/>
          <w:szCs w:val="24"/>
          <w:lang w:eastAsia="zh-CN"/>
        </w:rPr>
        <w:t>泉州市林业局2024-2026年泉州市森林综合保险服务承保机构公开遴选项目</w:t>
      </w:r>
      <w:r>
        <w:rPr>
          <w:rFonts w:hint="eastAsia" w:ascii="宋体" w:hAnsi="宋体" w:eastAsia="宋体" w:cs="宋体"/>
          <w:sz w:val="24"/>
          <w:szCs w:val="24"/>
        </w:rPr>
        <w:t xml:space="preserve"> （以下简称：“本项目”）的</w:t>
      </w:r>
      <w:r>
        <w:rPr>
          <w:rFonts w:hint="eastAsia" w:ascii="宋体" w:hAnsi="宋体" w:eastAsia="宋体" w:cs="宋体"/>
          <w:sz w:val="24"/>
          <w:szCs w:val="24"/>
          <w:lang w:val="en-US" w:eastAsia="zh-CN"/>
        </w:rPr>
        <w:t>采购</w:t>
      </w:r>
      <w:r>
        <w:rPr>
          <w:rFonts w:hint="eastAsia" w:ascii="宋体" w:hAnsi="宋体" w:eastAsia="宋体" w:cs="宋体"/>
          <w:sz w:val="24"/>
          <w:szCs w:val="24"/>
        </w:rPr>
        <w:t>活动，现邀请供应商参加</w:t>
      </w:r>
      <w:r>
        <w:rPr>
          <w:rFonts w:hint="eastAsia" w:ascii="宋体" w:hAnsi="宋体" w:eastAsia="宋体" w:cs="宋体"/>
          <w:sz w:val="24"/>
          <w:szCs w:val="24"/>
          <w:lang w:val="en-US" w:eastAsia="zh-CN"/>
        </w:rPr>
        <w:t>投标</w:t>
      </w:r>
      <w:r>
        <w:rPr>
          <w:rFonts w:hint="eastAsia" w:ascii="宋体" w:hAnsi="宋体" w:eastAsia="宋体" w:cs="宋体"/>
          <w:sz w:val="24"/>
          <w:szCs w:val="24"/>
        </w:rPr>
        <w:t>。</w:t>
      </w:r>
    </w:p>
    <w:p>
      <w:pPr>
        <w:pStyle w:val="17"/>
        <w:keepNext w:val="0"/>
        <w:keepLines w:val="0"/>
        <w:pageBreakBefore w:val="0"/>
        <w:widowControl/>
        <w:kinsoku/>
        <w:wordWrap/>
        <w:overflowPunct/>
        <w:topLinePunct w:val="0"/>
        <w:autoSpaceDE/>
        <w:autoSpaceDN/>
        <w:bidi w:val="0"/>
        <w:adjustRightInd/>
        <w:snapToGrid/>
        <w:spacing w:line="380" w:lineRule="exact"/>
        <w:ind w:firstLine="48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b/>
          <w:sz w:val="24"/>
          <w:szCs w:val="24"/>
        </w:rPr>
        <w:t>1、备案编号：</w:t>
      </w:r>
      <w:r>
        <w:rPr>
          <w:rFonts w:hint="eastAsia" w:ascii="宋体" w:hAnsi="宋体" w:eastAsia="宋体" w:cs="宋体"/>
          <w:b/>
          <w:sz w:val="24"/>
          <w:szCs w:val="24"/>
          <w:lang w:val="en-US" w:eastAsia="zh-CN"/>
        </w:rPr>
        <w:t>\</w:t>
      </w:r>
    </w:p>
    <w:p>
      <w:pPr>
        <w:pStyle w:val="17"/>
        <w:keepNext w:val="0"/>
        <w:keepLines w:val="0"/>
        <w:pageBreakBefore w:val="0"/>
        <w:widowControl/>
        <w:kinsoku/>
        <w:wordWrap/>
        <w:overflowPunct/>
        <w:topLinePunct w:val="0"/>
        <w:autoSpaceDE/>
        <w:autoSpaceDN/>
        <w:bidi w:val="0"/>
        <w:adjustRightInd/>
        <w:snapToGrid/>
        <w:spacing w:line="380" w:lineRule="exact"/>
        <w:ind w:firstLine="480"/>
        <w:jc w:val="left"/>
        <w:textAlignment w:val="auto"/>
        <w:outlineLvl w:val="9"/>
        <w:rPr>
          <w:rFonts w:hint="eastAsia" w:ascii="宋体" w:hAnsi="宋体" w:eastAsia="宋体" w:cs="宋体"/>
          <w:sz w:val="24"/>
          <w:szCs w:val="24"/>
          <w:lang w:eastAsia="zh-CN"/>
        </w:rPr>
      </w:pPr>
      <w:r>
        <w:rPr>
          <w:rFonts w:hint="eastAsia" w:ascii="宋体" w:hAnsi="宋体" w:eastAsia="宋体" w:cs="宋体"/>
          <w:b/>
          <w:sz w:val="24"/>
          <w:szCs w:val="24"/>
        </w:rPr>
        <w:t>2、项目编号：</w:t>
      </w:r>
      <w:r>
        <w:rPr>
          <w:rFonts w:hint="eastAsia" w:ascii="宋体" w:hAnsi="宋体" w:eastAsia="宋体" w:cs="宋体"/>
          <w:b/>
          <w:sz w:val="24"/>
          <w:szCs w:val="24"/>
          <w:lang w:eastAsia="zh-CN"/>
        </w:rPr>
        <w:t>CXQZ2024001</w:t>
      </w:r>
    </w:p>
    <w:p>
      <w:pPr>
        <w:pStyle w:val="17"/>
        <w:keepNext w:val="0"/>
        <w:keepLines w:val="0"/>
        <w:pageBreakBefore w:val="0"/>
        <w:widowControl/>
        <w:kinsoku/>
        <w:wordWrap/>
        <w:overflowPunct/>
        <w:topLinePunct w:val="0"/>
        <w:autoSpaceDE/>
        <w:autoSpaceDN/>
        <w:bidi w:val="0"/>
        <w:adjustRightInd/>
        <w:snapToGrid/>
        <w:spacing w:line="380" w:lineRule="exact"/>
        <w:ind w:firstLine="480"/>
        <w:jc w:val="both"/>
        <w:textAlignment w:val="auto"/>
        <w:outlineLvl w:val="9"/>
        <w:rPr>
          <w:rFonts w:hint="eastAsia" w:ascii="宋体" w:hAnsi="宋体" w:eastAsia="宋体" w:cs="宋体"/>
          <w:sz w:val="24"/>
          <w:szCs w:val="24"/>
        </w:rPr>
      </w:pPr>
      <w:r>
        <w:rPr>
          <w:rFonts w:hint="eastAsia" w:ascii="宋体" w:hAnsi="宋体" w:eastAsia="宋体" w:cs="宋体"/>
          <w:b/>
          <w:sz w:val="24"/>
          <w:szCs w:val="24"/>
        </w:rPr>
        <w:t>3、预算金额、最高限价：详见《采购标的一览表》。</w:t>
      </w:r>
    </w:p>
    <w:p>
      <w:pPr>
        <w:pStyle w:val="17"/>
        <w:keepNext w:val="0"/>
        <w:keepLines w:val="0"/>
        <w:pageBreakBefore w:val="0"/>
        <w:widowControl/>
        <w:kinsoku/>
        <w:wordWrap/>
        <w:overflowPunct/>
        <w:topLinePunct w:val="0"/>
        <w:autoSpaceDE/>
        <w:autoSpaceDN/>
        <w:bidi w:val="0"/>
        <w:adjustRightInd/>
        <w:snapToGrid/>
        <w:spacing w:line="380" w:lineRule="exact"/>
        <w:ind w:firstLine="48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4、</w:t>
      </w:r>
      <w:r>
        <w:rPr>
          <w:rFonts w:hint="eastAsia" w:ascii="宋体" w:hAnsi="宋体" w:eastAsia="宋体" w:cs="宋体"/>
          <w:b/>
          <w:sz w:val="24"/>
          <w:szCs w:val="24"/>
          <w:lang w:val="en-US" w:eastAsia="zh-CN"/>
        </w:rPr>
        <w:t>招标</w:t>
      </w:r>
      <w:r>
        <w:rPr>
          <w:rFonts w:hint="eastAsia" w:ascii="宋体" w:hAnsi="宋体" w:eastAsia="宋体" w:cs="宋体"/>
          <w:b/>
          <w:sz w:val="24"/>
          <w:szCs w:val="24"/>
        </w:rPr>
        <w:t>内容及要求：详见《采购标的一览表》及</w:t>
      </w:r>
      <w:r>
        <w:rPr>
          <w:rFonts w:hint="eastAsia" w:ascii="宋体" w:hAnsi="宋体" w:eastAsia="宋体" w:cs="宋体"/>
          <w:b/>
          <w:sz w:val="24"/>
          <w:szCs w:val="24"/>
          <w:lang w:eastAsia="zh-CN"/>
        </w:rPr>
        <w:t>招标文件</w:t>
      </w:r>
      <w:r>
        <w:rPr>
          <w:rFonts w:hint="eastAsia" w:ascii="宋体" w:hAnsi="宋体" w:eastAsia="宋体" w:cs="宋体"/>
          <w:b/>
          <w:sz w:val="24"/>
          <w:szCs w:val="24"/>
        </w:rPr>
        <w:t>第五章。</w:t>
      </w:r>
    </w:p>
    <w:p>
      <w:pPr>
        <w:pStyle w:val="17"/>
        <w:keepNext w:val="0"/>
        <w:keepLines w:val="0"/>
        <w:pageBreakBefore w:val="0"/>
        <w:widowControl/>
        <w:kinsoku/>
        <w:wordWrap/>
        <w:overflowPunct/>
        <w:topLinePunct w:val="0"/>
        <w:autoSpaceDE/>
        <w:autoSpaceDN/>
        <w:bidi w:val="0"/>
        <w:adjustRightInd/>
        <w:snapToGrid/>
        <w:spacing w:line="380" w:lineRule="exact"/>
        <w:ind w:firstLine="48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5、需要落实的政府采购政策</w:t>
      </w:r>
    </w:p>
    <w:p>
      <w:pPr>
        <w:pStyle w:val="17"/>
        <w:keepNext w:val="0"/>
        <w:keepLines w:val="0"/>
        <w:pageBreakBefore w:val="0"/>
        <w:widowControl/>
        <w:kinsoku/>
        <w:wordWrap/>
        <w:overflowPunct/>
        <w:topLinePunct w:val="0"/>
        <w:autoSpaceDE/>
        <w:autoSpaceDN/>
        <w:bidi w:val="0"/>
        <w:adjustRightInd/>
        <w:snapToGrid/>
        <w:spacing w:line="380" w:lineRule="exact"/>
        <w:ind w:firstLine="96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进口产品：</w:t>
      </w:r>
      <w:r>
        <w:rPr>
          <w:rFonts w:hint="eastAsia" w:ascii="宋体" w:hAnsi="宋体" w:eastAsia="宋体" w:cs="宋体"/>
          <w:color w:val="auto"/>
          <w:sz w:val="24"/>
          <w:szCs w:val="24"/>
          <w:lang w:val="en-US" w:eastAsia="zh-CN"/>
        </w:rPr>
        <w:t>本项目</w:t>
      </w:r>
      <w:r>
        <w:rPr>
          <w:rFonts w:hint="eastAsia" w:ascii="宋体" w:hAnsi="宋体" w:eastAsia="宋体" w:cs="宋体"/>
          <w:color w:val="auto"/>
          <w:sz w:val="24"/>
          <w:szCs w:val="24"/>
        </w:rPr>
        <w:t>不适用</w:t>
      </w:r>
    </w:p>
    <w:p>
      <w:pPr>
        <w:pStyle w:val="17"/>
        <w:keepNext w:val="0"/>
        <w:keepLines w:val="0"/>
        <w:pageBreakBefore w:val="0"/>
        <w:widowControl/>
        <w:kinsoku/>
        <w:wordWrap/>
        <w:overflowPunct/>
        <w:topLinePunct w:val="0"/>
        <w:autoSpaceDE/>
        <w:autoSpaceDN/>
        <w:bidi w:val="0"/>
        <w:adjustRightInd/>
        <w:snapToGrid/>
        <w:spacing w:line="380" w:lineRule="exact"/>
        <w:ind w:firstLine="96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节能产品：</w:t>
      </w:r>
      <w:r>
        <w:rPr>
          <w:rFonts w:hint="eastAsia" w:ascii="宋体" w:hAnsi="宋体" w:eastAsia="宋体" w:cs="宋体"/>
          <w:color w:val="auto"/>
          <w:sz w:val="24"/>
          <w:szCs w:val="24"/>
          <w:lang w:val="en-US" w:eastAsia="zh-CN"/>
        </w:rPr>
        <w:t>本项目</w:t>
      </w:r>
      <w:r>
        <w:rPr>
          <w:rFonts w:hint="eastAsia" w:ascii="宋体" w:hAnsi="宋体" w:eastAsia="宋体" w:cs="宋体"/>
          <w:color w:val="auto"/>
          <w:sz w:val="24"/>
          <w:szCs w:val="24"/>
        </w:rPr>
        <w:t>不适用</w:t>
      </w:r>
    </w:p>
    <w:p>
      <w:pPr>
        <w:pStyle w:val="17"/>
        <w:keepNext w:val="0"/>
        <w:keepLines w:val="0"/>
        <w:pageBreakBefore w:val="0"/>
        <w:widowControl/>
        <w:kinsoku/>
        <w:wordWrap/>
        <w:overflowPunct/>
        <w:topLinePunct w:val="0"/>
        <w:autoSpaceDE/>
        <w:autoSpaceDN/>
        <w:bidi w:val="0"/>
        <w:adjustRightInd/>
        <w:snapToGrid/>
        <w:spacing w:line="380" w:lineRule="exact"/>
        <w:ind w:firstLine="96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环境标志产品：</w:t>
      </w:r>
      <w:r>
        <w:rPr>
          <w:rFonts w:hint="eastAsia" w:ascii="宋体" w:hAnsi="宋体" w:eastAsia="宋体" w:cs="宋体"/>
          <w:color w:val="auto"/>
          <w:sz w:val="24"/>
          <w:szCs w:val="24"/>
          <w:lang w:val="en-US" w:eastAsia="zh-CN"/>
        </w:rPr>
        <w:t>本项目</w:t>
      </w:r>
      <w:r>
        <w:rPr>
          <w:rFonts w:hint="eastAsia" w:ascii="宋体" w:hAnsi="宋体" w:eastAsia="宋体" w:cs="宋体"/>
          <w:color w:val="auto"/>
          <w:sz w:val="24"/>
          <w:szCs w:val="24"/>
        </w:rPr>
        <w:t>不适用</w:t>
      </w:r>
    </w:p>
    <w:p>
      <w:pPr>
        <w:pStyle w:val="17"/>
        <w:keepNext w:val="0"/>
        <w:keepLines w:val="0"/>
        <w:pageBreakBefore w:val="0"/>
        <w:widowControl/>
        <w:kinsoku/>
        <w:wordWrap/>
        <w:overflowPunct/>
        <w:topLinePunct w:val="0"/>
        <w:autoSpaceDE/>
        <w:autoSpaceDN/>
        <w:bidi w:val="0"/>
        <w:adjustRightInd/>
        <w:snapToGrid/>
        <w:spacing w:line="380" w:lineRule="exact"/>
        <w:ind w:firstLine="960"/>
        <w:jc w:val="left"/>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促进中小企业发展的相关政策：</w:t>
      </w:r>
      <w:r>
        <w:rPr>
          <w:rFonts w:hint="eastAsia" w:ascii="宋体" w:hAnsi="宋体" w:eastAsia="宋体" w:cs="宋体"/>
          <w:color w:val="auto"/>
          <w:sz w:val="24"/>
          <w:szCs w:val="24"/>
          <w:lang w:val="en-US" w:eastAsia="zh-CN"/>
        </w:rPr>
        <w:t>适用于本项目合同包1、合同包2</w:t>
      </w:r>
    </w:p>
    <w:p>
      <w:pPr>
        <w:pStyle w:val="17"/>
        <w:keepNext w:val="0"/>
        <w:keepLines w:val="0"/>
        <w:pageBreakBefore w:val="0"/>
        <w:widowControl/>
        <w:kinsoku/>
        <w:wordWrap/>
        <w:overflowPunct/>
        <w:topLinePunct w:val="0"/>
        <w:autoSpaceDE/>
        <w:autoSpaceDN/>
        <w:bidi w:val="0"/>
        <w:adjustRightInd/>
        <w:snapToGrid/>
        <w:spacing w:line="380" w:lineRule="exact"/>
        <w:ind w:firstLine="482"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6、</w:t>
      </w:r>
      <w:r>
        <w:rPr>
          <w:rFonts w:hint="eastAsia" w:ascii="宋体" w:hAnsi="宋体" w:eastAsia="宋体" w:cs="宋体"/>
          <w:b/>
          <w:color w:val="auto"/>
          <w:sz w:val="24"/>
          <w:szCs w:val="24"/>
          <w:lang w:val="en-US" w:eastAsia="zh-CN"/>
        </w:rPr>
        <w:t>投标人</w:t>
      </w:r>
      <w:r>
        <w:rPr>
          <w:rFonts w:hint="eastAsia" w:ascii="宋体" w:hAnsi="宋体" w:eastAsia="宋体" w:cs="宋体"/>
          <w:b/>
          <w:color w:val="auto"/>
          <w:sz w:val="24"/>
          <w:szCs w:val="24"/>
        </w:rPr>
        <w:t>的资格要求</w:t>
      </w:r>
    </w:p>
    <w:p>
      <w:pPr>
        <w:pStyle w:val="17"/>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rPr>
        <w:t>6.1法定条件：符合政府采</w:t>
      </w:r>
      <w:r>
        <w:rPr>
          <w:rFonts w:hint="eastAsia" w:ascii="宋体" w:hAnsi="宋体" w:eastAsia="宋体" w:cs="宋体"/>
          <w:color w:val="auto"/>
          <w:sz w:val="24"/>
          <w:szCs w:val="24"/>
          <w:highlight w:val="none"/>
        </w:rPr>
        <w:t>购法第二十二条第一款</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政府采购法实施条例第十九条规定的条件。</w:t>
      </w:r>
    </w:p>
    <w:p>
      <w:pPr>
        <w:pStyle w:val="17"/>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6.2特定条件：</w:t>
      </w:r>
    </w:p>
    <w:p>
      <w:pPr>
        <w:pStyle w:val="17"/>
        <w:keepNext w:val="0"/>
        <w:keepLines w:val="0"/>
        <w:pageBreakBefore w:val="0"/>
        <w:widowControl/>
        <w:kinsoku/>
        <w:wordWrap/>
        <w:overflowPunct/>
        <w:topLinePunct w:val="0"/>
        <w:autoSpaceDE/>
        <w:autoSpaceDN/>
        <w:bidi w:val="0"/>
        <w:adjustRightInd/>
        <w:snapToGrid/>
        <w:spacing w:line="380" w:lineRule="exact"/>
        <w:ind w:firstLine="720" w:firstLineChars="3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采购包1：</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83"/>
        <w:gridCol w:w="60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90" w:hRule="atLeast"/>
        </w:trPr>
        <w:tc>
          <w:tcPr>
            <w:tcW w:w="2283" w:type="dxa"/>
          </w:tcPr>
          <w:p>
            <w:pPr>
              <w:pStyle w:val="17"/>
              <w:keepNext w:val="0"/>
              <w:keepLines w:val="0"/>
              <w:pageBreakBefore w:val="0"/>
              <w:widowControl/>
              <w:kinsoku/>
              <w:wordWrap/>
              <w:overflowPunct/>
              <w:topLinePunct w:val="0"/>
              <w:autoSpaceDE/>
              <w:autoSpaceDN/>
              <w:bidi w:val="0"/>
              <w:adjustRightInd/>
              <w:snapToGrid/>
              <w:spacing w:line="380" w:lineRule="exact"/>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资格审查要求概况</w:t>
            </w:r>
          </w:p>
        </w:tc>
        <w:tc>
          <w:tcPr>
            <w:tcW w:w="6023" w:type="dxa"/>
          </w:tcPr>
          <w:p>
            <w:pPr>
              <w:pStyle w:val="17"/>
              <w:keepNext w:val="0"/>
              <w:keepLines w:val="0"/>
              <w:pageBreakBefore w:val="0"/>
              <w:widowControl/>
              <w:kinsoku/>
              <w:wordWrap/>
              <w:overflowPunct/>
              <w:topLinePunct w:val="0"/>
              <w:autoSpaceDE/>
              <w:autoSpaceDN/>
              <w:bidi w:val="0"/>
              <w:adjustRightInd/>
              <w:snapToGrid/>
              <w:spacing w:line="380" w:lineRule="exact"/>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3"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保险业务资质</w:t>
            </w:r>
          </w:p>
        </w:tc>
        <w:tc>
          <w:tcPr>
            <w:tcW w:w="6023" w:type="dxa"/>
            <w:vAlign w:val="top"/>
          </w:tcPr>
          <w:p>
            <w:pPr>
              <w:pStyle w:val="17"/>
              <w:keepNext w:val="0"/>
              <w:keepLines w:val="0"/>
              <w:pageBreakBefore w:val="0"/>
              <w:widowControl/>
              <w:kinsoku/>
              <w:wordWrap/>
              <w:overflowPunct/>
              <w:topLinePunct w:val="0"/>
              <w:autoSpaceDE/>
              <w:autoSpaceDN/>
              <w:bidi w:val="0"/>
              <w:adjustRightInd/>
              <w:snapToGrid/>
              <w:spacing w:line="380" w:lineRule="exact"/>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投标人具有福建银保监部门颁发的能够在福建省行政区域内经营农业保险业务的有关证明文件，投标文件中须提供有效的证明材料复印件并加盖投标人公章。</w:t>
            </w:r>
          </w:p>
        </w:tc>
      </w:tr>
    </w:tbl>
    <w:p>
      <w:pPr>
        <w:pStyle w:val="17"/>
        <w:keepNext w:val="0"/>
        <w:keepLines w:val="0"/>
        <w:pageBreakBefore w:val="0"/>
        <w:widowControl/>
        <w:kinsoku/>
        <w:wordWrap/>
        <w:overflowPunct/>
        <w:topLinePunct w:val="0"/>
        <w:autoSpaceDE/>
        <w:autoSpaceDN/>
        <w:bidi w:val="0"/>
        <w:adjustRightInd/>
        <w:snapToGrid/>
        <w:spacing w:before="157" w:beforeLines="50" w:line="380" w:lineRule="exact"/>
        <w:ind w:firstLine="720" w:firstLineChars="3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采购包</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83"/>
        <w:gridCol w:w="60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2283" w:type="dxa"/>
          </w:tcPr>
          <w:p>
            <w:pPr>
              <w:pStyle w:val="17"/>
              <w:keepNext w:val="0"/>
              <w:keepLines w:val="0"/>
              <w:pageBreakBefore w:val="0"/>
              <w:widowControl/>
              <w:kinsoku/>
              <w:wordWrap/>
              <w:overflowPunct/>
              <w:topLinePunct w:val="0"/>
              <w:autoSpaceDE/>
              <w:autoSpaceDN/>
              <w:bidi w:val="0"/>
              <w:adjustRightInd/>
              <w:snapToGrid/>
              <w:spacing w:line="380" w:lineRule="exact"/>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资格审查要求概况</w:t>
            </w:r>
          </w:p>
        </w:tc>
        <w:tc>
          <w:tcPr>
            <w:tcW w:w="6023" w:type="dxa"/>
          </w:tcPr>
          <w:p>
            <w:pPr>
              <w:pStyle w:val="17"/>
              <w:keepNext w:val="0"/>
              <w:keepLines w:val="0"/>
              <w:pageBreakBefore w:val="0"/>
              <w:widowControl/>
              <w:kinsoku/>
              <w:wordWrap/>
              <w:overflowPunct/>
              <w:topLinePunct w:val="0"/>
              <w:autoSpaceDE/>
              <w:autoSpaceDN/>
              <w:bidi w:val="0"/>
              <w:adjustRightInd/>
              <w:snapToGrid/>
              <w:spacing w:line="380" w:lineRule="exact"/>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3"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保险业务资质</w:t>
            </w:r>
          </w:p>
        </w:tc>
        <w:tc>
          <w:tcPr>
            <w:tcW w:w="6023" w:type="dxa"/>
            <w:vAlign w:val="top"/>
          </w:tcPr>
          <w:p>
            <w:pPr>
              <w:pStyle w:val="17"/>
              <w:keepNext w:val="0"/>
              <w:keepLines w:val="0"/>
              <w:pageBreakBefore w:val="0"/>
              <w:widowControl/>
              <w:kinsoku/>
              <w:wordWrap/>
              <w:overflowPunct/>
              <w:topLinePunct w:val="0"/>
              <w:autoSpaceDE/>
              <w:autoSpaceDN/>
              <w:bidi w:val="0"/>
              <w:adjustRightInd/>
              <w:snapToGrid/>
              <w:spacing w:line="380" w:lineRule="exact"/>
              <w:jc w:val="both"/>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投标人具有福建银保监部门颁发的能够在福建省行政区域内</w:t>
            </w:r>
            <w:r>
              <w:rPr>
                <w:rFonts w:hint="eastAsia" w:ascii="宋体" w:hAnsi="宋体" w:eastAsia="宋体" w:cs="宋体"/>
                <w:color w:val="auto"/>
                <w:kern w:val="0"/>
                <w:sz w:val="24"/>
                <w:szCs w:val="24"/>
                <w:highlight w:val="none"/>
                <w:lang w:val="en-US" w:eastAsia="zh-CN" w:bidi="ar-SA"/>
              </w:rPr>
              <w:t>经营农业保险业务的有关证明文件，投标文件中须提供有效的证明</w:t>
            </w:r>
            <w:r>
              <w:rPr>
                <w:rFonts w:hint="eastAsia" w:ascii="宋体" w:hAnsi="宋体" w:eastAsia="宋体" w:cs="宋体"/>
                <w:color w:val="auto"/>
                <w:kern w:val="0"/>
                <w:sz w:val="24"/>
                <w:szCs w:val="24"/>
                <w:lang w:val="en-US" w:eastAsia="zh-CN" w:bidi="ar-SA"/>
              </w:rPr>
              <w:t>材料复印件并加盖投标人公章。</w:t>
            </w:r>
          </w:p>
        </w:tc>
      </w:tr>
    </w:tbl>
    <w:p>
      <w:pPr>
        <w:pStyle w:val="17"/>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6.3是否接受联合体</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w:t>
      </w:r>
    </w:p>
    <w:p>
      <w:pPr>
        <w:pStyle w:val="17"/>
        <w:keepNext w:val="0"/>
        <w:keepLines w:val="0"/>
        <w:pageBreakBefore w:val="0"/>
        <w:widowControl/>
        <w:kinsoku/>
        <w:wordWrap/>
        <w:overflowPunct/>
        <w:topLinePunct w:val="0"/>
        <w:autoSpaceDE/>
        <w:autoSpaceDN/>
        <w:bidi w:val="0"/>
        <w:adjustRightInd/>
        <w:snapToGrid/>
        <w:spacing w:line="380" w:lineRule="exact"/>
        <w:ind w:firstLine="720" w:firstLineChars="3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采购包1：不接受</w:t>
      </w:r>
    </w:p>
    <w:p>
      <w:pPr>
        <w:pStyle w:val="17"/>
        <w:keepNext w:val="0"/>
        <w:keepLines w:val="0"/>
        <w:pageBreakBefore w:val="0"/>
        <w:widowControl/>
        <w:kinsoku/>
        <w:wordWrap/>
        <w:overflowPunct/>
        <w:topLinePunct w:val="0"/>
        <w:autoSpaceDE/>
        <w:autoSpaceDN/>
        <w:bidi w:val="0"/>
        <w:adjustRightInd/>
        <w:snapToGrid/>
        <w:spacing w:line="380" w:lineRule="exact"/>
        <w:ind w:firstLine="720" w:firstLineChars="3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采购包</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：不接受</w:t>
      </w:r>
    </w:p>
    <w:p>
      <w:pPr>
        <w:pStyle w:val="17"/>
        <w:keepNext w:val="0"/>
        <w:keepLines w:val="0"/>
        <w:pageBreakBefore w:val="0"/>
        <w:widowControl/>
        <w:kinsoku/>
        <w:wordWrap/>
        <w:overflowPunct/>
        <w:topLinePunct w:val="0"/>
        <w:autoSpaceDE/>
        <w:autoSpaceDN/>
        <w:bidi w:val="0"/>
        <w:adjustRightInd/>
        <w:snapToGrid/>
        <w:spacing w:line="380" w:lineRule="exact"/>
        <w:ind w:firstLine="480"/>
        <w:jc w:val="both"/>
        <w:textAlignment w:val="auto"/>
        <w:outlineLvl w:val="9"/>
        <w:rPr>
          <w:rFonts w:hint="eastAsia" w:ascii="宋体" w:hAnsi="宋体" w:eastAsia="宋体" w:cs="宋体"/>
          <w:sz w:val="24"/>
          <w:szCs w:val="24"/>
        </w:rPr>
      </w:pPr>
      <w:r>
        <w:rPr>
          <w:rFonts w:hint="eastAsia" w:ascii="宋体" w:hAnsi="宋体" w:eastAsia="宋体" w:cs="宋体"/>
          <w:b/>
          <w:color w:val="auto"/>
          <w:sz w:val="24"/>
          <w:szCs w:val="24"/>
        </w:rPr>
        <w:t>※根据上述资格要求，</w:t>
      </w:r>
      <w:r>
        <w:rPr>
          <w:rFonts w:hint="eastAsia" w:ascii="宋体" w:hAnsi="宋体" w:eastAsia="宋体" w:cs="宋体"/>
          <w:b/>
          <w:color w:val="auto"/>
          <w:sz w:val="24"/>
          <w:szCs w:val="24"/>
          <w:lang w:val="en-US" w:eastAsia="zh-CN"/>
        </w:rPr>
        <w:t>投标文件</w:t>
      </w:r>
      <w:r>
        <w:rPr>
          <w:rFonts w:hint="eastAsia" w:ascii="宋体" w:hAnsi="宋体" w:eastAsia="宋体" w:cs="宋体"/>
          <w:b/>
          <w:color w:val="auto"/>
          <w:sz w:val="24"/>
          <w:szCs w:val="24"/>
        </w:rPr>
        <w:t>中应提交</w:t>
      </w:r>
      <w:r>
        <w:rPr>
          <w:rFonts w:hint="eastAsia" w:ascii="宋体" w:hAnsi="宋体" w:eastAsia="宋体" w:cs="宋体"/>
          <w:b/>
          <w:sz w:val="24"/>
          <w:szCs w:val="24"/>
        </w:rPr>
        <w:t>的“</w:t>
      </w:r>
      <w:r>
        <w:rPr>
          <w:rFonts w:hint="eastAsia" w:ascii="宋体" w:hAnsi="宋体" w:eastAsia="宋体" w:cs="宋体"/>
          <w:b/>
          <w:sz w:val="24"/>
          <w:szCs w:val="24"/>
          <w:lang w:val="en-US" w:eastAsia="zh-CN"/>
        </w:rPr>
        <w:t>投标人</w:t>
      </w:r>
      <w:r>
        <w:rPr>
          <w:rFonts w:hint="eastAsia" w:ascii="宋体" w:hAnsi="宋体" w:eastAsia="宋体" w:cs="宋体"/>
          <w:b/>
          <w:sz w:val="24"/>
          <w:szCs w:val="24"/>
        </w:rPr>
        <w:t>的资格及资信证明文件”详见</w:t>
      </w:r>
      <w:r>
        <w:rPr>
          <w:rFonts w:hint="eastAsia" w:ascii="宋体" w:hAnsi="宋体" w:eastAsia="宋体" w:cs="宋体"/>
          <w:b/>
          <w:sz w:val="24"/>
          <w:szCs w:val="24"/>
          <w:lang w:eastAsia="zh-CN"/>
        </w:rPr>
        <w:t>招标文件</w:t>
      </w:r>
      <w:r>
        <w:rPr>
          <w:rFonts w:hint="eastAsia" w:ascii="宋体" w:hAnsi="宋体" w:eastAsia="宋体" w:cs="宋体"/>
          <w:b/>
          <w:sz w:val="24"/>
          <w:szCs w:val="24"/>
        </w:rPr>
        <w:t>第四章。</w:t>
      </w:r>
    </w:p>
    <w:p>
      <w:pPr>
        <w:pStyle w:val="17"/>
        <w:keepNext w:val="0"/>
        <w:keepLines w:val="0"/>
        <w:pageBreakBefore w:val="0"/>
        <w:widowControl/>
        <w:kinsoku/>
        <w:wordWrap/>
        <w:overflowPunct/>
        <w:topLinePunct w:val="0"/>
        <w:autoSpaceDE/>
        <w:autoSpaceDN/>
        <w:bidi w:val="0"/>
        <w:adjustRightInd/>
        <w:snapToGrid/>
        <w:spacing w:line="380" w:lineRule="exact"/>
        <w:ind w:firstLine="482" w:firstLineChars="200"/>
        <w:jc w:val="both"/>
        <w:textAlignment w:val="auto"/>
        <w:outlineLvl w:val="9"/>
        <w:rPr>
          <w:rFonts w:hint="eastAsia" w:ascii="宋体" w:hAnsi="宋体" w:eastAsia="宋体" w:cs="宋体"/>
          <w:sz w:val="24"/>
          <w:szCs w:val="24"/>
        </w:rPr>
      </w:pPr>
      <w:r>
        <w:rPr>
          <w:rFonts w:hint="eastAsia" w:ascii="宋体" w:hAnsi="宋体" w:eastAsia="宋体" w:cs="宋体"/>
          <w:b/>
          <w:sz w:val="24"/>
          <w:szCs w:val="24"/>
        </w:rPr>
        <w:t>7、</w:t>
      </w:r>
      <w:r>
        <w:rPr>
          <w:rFonts w:hint="eastAsia" w:ascii="宋体" w:hAnsi="宋体" w:eastAsia="宋体" w:cs="宋体"/>
          <w:b/>
          <w:sz w:val="24"/>
          <w:szCs w:val="24"/>
          <w:lang w:eastAsia="zh-CN"/>
        </w:rPr>
        <w:t>招标文件</w:t>
      </w:r>
      <w:r>
        <w:rPr>
          <w:rFonts w:hint="eastAsia" w:ascii="宋体" w:hAnsi="宋体" w:eastAsia="宋体" w:cs="宋体"/>
          <w:b/>
          <w:sz w:val="24"/>
          <w:szCs w:val="24"/>
        </w:rPr>
        <w:t>的获取</w:t>
      </w:r>
    </w:p>
    <w:p>
      <w:pPr>
        <w:pStyle w:val="17"/>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7.1、</w:t>
      </w:r>
      <w:r>
        <w:rPr>
          <w:rFonts w:hint="eastAsia" w:ascii="宋体" w:hAnsi="宋体" w:eastAsia="宋体" w:cs="宋体"/>
          <w:sz w:val="24"/>
          <w:szCs w:val="24"/>
          <w:lang w:eastAsia="zh-CN"/>
        </w:rPr>
        <w:t>招标文件</w:t>
      </w:r>
      <w:r>
        <w:rPr>
          <w:rFonts w:hint="eastAsia" w:ascii="宋体" w:hAnsi="宋体" w:eastAsia="宋体" w:cs="宋体"/>
          <w:sz w:val="24"/>
          <w:szCs w:val="24"/>
        </w:rPr>
        <w:t>获取期限：</w:t>
      </w:r>
      <w:r>
        <w:rPr>
          <w:rFonts w:hint="eastAsia" w:ascii="宋体" w:hAnsi="宋体" w:eastAsia="宋体" w:cs="宋体"/>
          <w:sz w:val="24"/>
          <w:szCs w:val="24"/>
          <w:lang w:val="en-US" w:eastAsia="zh-CN"/>
        </w:rPr>
        <w:t>2024年  月    日至2024年   月   日止(节假日除外)，每天上午8：30～12：00时，下午14：30～17：30时(北京时间) 。</w:t>
      </w:r>
    </w:p>
    <w:p>
      <w:pPr>
        <w:pStyle w:val="17"/>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7.2、在</w:t>
      </w:r>
      <w:r>
        <w:rPr>
          <w:rFonts w:hint="eastAsia" w:ascii="宋体" w:hAnsi="宋体" w:eastAsia="宋体" w:cs="宋体"/>
          <w:sz w:val="24"/>
          <w:szCs w:val="24"/>
          <w:lang w:eastAsia="zh-CN"/>
        </w:rPr>
        <w:t>招标文件</w:t>
      </w:r>
      <w:r>
        <w:rPr>
          <w:rFonts w:hint="eastAsia" w:ascii="宋体" w:hAnsi="宋体" w:eastAsia="宋体" w:cs="宋体"/>
          <w:sz w:val="24"/>
          <w:szCs w:val="24"/>
        </w:rPr>
        <w:t>获取期限内，供应商应</w:t>
      </w:r>
      <w:r>
        <w:rPr>
          <w:rFonts w:hint="eastAsia" w:ascii="宋体" w:hAnsi="宋体" w:eastAsia="宋体" w:cs="宋体"/>
          <w:sz w:val="24"/>
          <w:szCs w:val="24"/>
          <w:lang w:val="en-US" w:eastAsia="zh-CN"/>
        </w:rPr>
        <w:t>至</w:t>
      </w:r>
      <w:r>
        <w:rPr>
          <w:rFonts w:hint="eastAsia" w:ascii="宋体" w:hAnsi="宋体" w:eastAsia="宋体" w:cs="宋体"/>
          <w:sz w:val="24"/>
          <w:szCs w:val="24"/>
          <w:lang w:eastAsia="zh-CN"/>
        </w:rPr>
        <w:t>泉州市丰泽区董埭路170号诚信大厦5楼</w:t>
      </w:r>
      <w:r>
        <w:rPr>
          <w:rFonts w:hint="eastAsia" w:ascii="宋体" w:hAnsi="宋体" w:eastAsia="宋体" w:cs="宋体"/>
          <w:sz w:val="24"/>
          <w:szCs w:val="24"/>
          <w:lang w:val="en-US" w:eastAsia="zh-CN"/>
        </w:rPr>
        <w:t>或致电0595-22507198获取</w:t>
      </w:r>
      <w:r>
        <w:rPr>
          <w:rFonts w:hint="eastAsia" w:ascii="宋体" w:hAnsi="宋体" w:eastAsia="宋体" w:cs="宋体"/>
          <w:sz w:val="24"/>
          <w:szCs w:val="24"/>
          <w:lang w:eastAsia="zh-CN"/>
        </w:rPr>
        <w:t>招标文件</w:t>
      </w:r>
      <w:r>
        <w:rPr>
          <w:rFonts w:hint="eastAsia" w:ascii="宋体" w:hAnsi="宋体" w:eastAsia="宋体" w:cs="宋体"/>
          <w:sz w:val="24"/>
          <w:szCs w:val="24"/>
        </w:rPr>
        <w:t>，否则投标将被拒绝。</w:t>
      </w:r>
    </w:p>
    <w:p>
      <w:pPr>
        <w:pStyle w:val="17"/>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7.3、获取地点及方式：</w:t>
      </w:r>
      <w:r>
        <w:rPr>
          <w:rFonts w:hint="eastAsia" w:ascii="宋体" w:hAnsi="宋体" w:eastAsia="宋体" w:cs="宋体"/>
          <w:sz w:val="24"/>
          <w:szCs w:val="24"/>
          <w:lang w:val="en-US" w:eastAsia="zh-CN"/>
        </w:rPr>
        <w:t>至</w:t>
      </w:r>
      <w:r>
        <w:rPr>
          <w:rFonts w:hint="eastAsia" w:ascii="宋体" w:hAnsi="宋体" w:eastAsia="宋体" w:cs="宋体"/>
          <w:sz w:val="24"/>
          <w:szCs w:val="24"/>
          <w:lang w:eastAsia="zh-CN"/>
        </w:rPr>
        <w:t>泉州市丰泽区董埭路170号诚信大厦5楼</w:t>
      </w:r>
      <w:r>
        <w:rPr>
          <w:rFonts w:hint="eastAsia" w:ascii="宋体" w:hAnsi="宋体" w:eastAsia="宋体" w:cs="宋体"/>
          <w:sz w:val="24"/>
          <w:szCs w:val="24"/>
          <w:lang w:val="en-US" w:eastAsia="zh-CN"/>
        </w:rPr>
        <w:t>或致电0595-22507198获取</w:t>
      </w:r>
      <w:r>
        <w:rPr>
          <w:rFonts w:hint="eastAsia" w:ascii="宋体" w:hAnsi="宋体" w:eastAsia="宋体" w:cs="宋体"/>
          <w:sz w:val="24"/>
          <w:szCs w:val="24"/>
        </w:rPr>
        <w:t>。</w:t>
      </w:r>
    </w:p>
    <w:p>
      <w:pPr>
        <w:pStyle w:val="17"/>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7.4、</w:t>
      </w:r>
      <w:r>
        <w:rPr>
          <w:rFonts w:hint="eastAsia" w:ascii="宋体" w:hAnsi="宋体" w:eastAsia="宋体" w:cs="宋体"/>
          <w:sz w:val="24"/>
          <w:szCs w:val="24"/>
          <w:lang w:eastAsia="zh-CN"/>
        </w:rPr>
        <w:t>招标文件</w:t>
      </w:r>
      <w:r>
        <w:rPr>
          <w:rFonts w:hint="eastAsia" w:ascii="宋体" w:hAnsi="宋体" w:eastAsia="宋体" w:cs="宋体"/>
          <w:sz w:val="24"/>
          <w:szCs w:val="24"/>
        </w:rPr>
        <w:t>售价：</w:t>
      </w:r>
      <w:r>
        <w:rPr>
          <w:rFonts w:hint="eastAsia" w:ascii="宋体" w:hAnsi="宋体" w:eastAsia="宋体" w:cs="宋体"/>
          <w:sz w:val="24"/>
          <w:szCs w:val="24"/>
          <w:lang w:val="en-US" w:eastAsia="zh-CN"/>
        </w:rPr>
        <w:t>300</w:t>
      </w:r>
      <w:r>
        <w:rPr>
          <w:rFonts w:hint="eastAsia" w:ascii="宋体" w:hAnsi="宋体" w:eastAsia="宋体" w:cs="宋体"/>
          <w:sz w:val="24"/>
          <w:szCs w:val="24"/>
        </w:rPr>
        <w:t>元。</w:t>
      </w:r>
    </w:p>
    <w:p>
      <w:pPr>
        <w:pStyle w:val="17"/>
        <w:keepNext w:val="0"/>
        <w:keepLines w:val="0"/>
        <w:pageBreakBefore w:val="0"/>
        <w:widowControl/>
        <w:kinsoku/>
        <w:wordWrap/>
        <w:overflowPunct/>
        <w:topLinePunct w:val="0"/>
        <w:autoSpaceDE/>
        <w:autoSpaceDN/>
        <w:bidi w:val="0"/>
        <w:adjustRightInd/>
        <w:snapToGrid/>
        <w:spacing w:line="380" w:lineRule="exact"/>
        <w:ind w:firstLine="480"/>
        <w:jc w:val="both"/>
        <w:textAlignment w:val="auto"/>
        <w:outlineLvl w:val="9"/>
        <w:rPr>
          <w:rFonts w:hint="eastAsia" w:ascii="宋体" w:hAnsi="宋体" w:eastAsia="宋体" w:cs="宋体"/>
          <w:sz w:val="24"/>
          <w:szCs w:val="24"/>
        </w:rPr>
      </w:pPr>
      <w:r>
        <w:rPr>
          <w:rFonts w:hint="eastAsia" w:ascii="宋体" w:hAnsi="宋体" w:eastAsia="宋体" w:cs="宋体"/>
          <w:b/>
          <w:sz w:val="24"/>
          <w:szCs w:val="24"/>
        </w:rPr>
        <w:t>8、</w:t>
      </w:r>
      <w:r>
        <w:rPr>
          <w:rFonts w:hint="eastAsia" w:ascii="宋体" w:hAnsi="宋体" w:eastAsia="宋体" w:cs="宋体"/>
          <w:b/>
          <w:sz w:val="24"/>
          <w:szCs w:val="24"/>
          <w:lang w:val="en-US" w:eastAsia="zh-CN"/>
        </w:rPr>
        <w:t>投标</w:t>
      </w:r>
      <w:r>
        <w:rPr>
          <w:rFonts w:hint="eastAsia" w:ascii="宋体" w:hAnsi="宋体" w:eastAsia="宋体" w:cs="宋体"/>
          <w:b/>
          <w:sz w:val="24"/>
          <w:szCs w:val="24"/>
        </w:rPr>
        <w:t>截止</w:t>
      </w:r>
    </w:p>
    <w:p>
      <w:pPr>
        <w:pStyle w:val="17"/>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8.1、</w:t>
      </w:r>
      <w:r>
        <w:rPr>
          <w:rFonts w:hint="eastAsia" w:ascii="宋体" w:hAnsi="宋体" w:eastAsia="宋体" w:cs="宋体"/>
          <w:sz w:val="24"/>
          <w:szCs w:val="24"/>
          <w:lang w:val="en-US" w:eastAsia="zh-CN"/>
        </w:rPr>
        <w:t>投标</w:t>
      </w:r>
      <w:r>
        <w:rPr>
          <w:rFonts w:hint="eastAsia" w:ascii="宋体" w:hAnsi="宋体" w:eastAsia="宋体" w:cs="宋体"/>
          <w:sz w:val="24"/>
          <w:szCs w:val="24"/>
        </w:rPr>
        <w:t>截止时间：</w:t>
      </w:r>
      <w:r>
        <w:rPr>
          <w:rFonts w:hint="eastAsia" w:ascii="宋体" w:hAnsi="宋体" w:eastAsia="宋体" w:cs="宋体"/>
          <w:sz w:val="24"/>
          <w:szCs w:val="24"/>
          <w:lang w:val="en-US" w:eastAsia="zh-CN"/>
        </w:rPr>
        <w:t>2024年  月    日09:30:00 (北京时间)</w:t>
      </w:r>
      <w:r>
        <w:rPr>
          <w:rFonts w:hint="eastAsia" w:ascii="宋体" w:hAnsi="宋体" w:eastAsia="宋体" w:cs="宋体"/>
          <w:sz w:val="24"/>
          <w:szCs w:val="24"/>
        </w:rPr>
        <w:t>。</w:t>
      </w:r>
    </w:p>
    <w:p>
      <w:pPr>
        <w:pStyle w:val="17"/>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8.2、</w:t>
      </w:r>
      <w:r>
        <w:rPr>
          <w:rFonts w:hint="eastAsia" w:ascii="宋体" w:hAnsi="宋体" w:eastAsia="宋体" w:cs="宋体"/>
          <w:sz w:val="24"/>
          <w:szCs w:val="24"/>
          <w:lang w:val="en-US" w:eastAsia="zh-CN"/>
        </w:rPr>
        <w:t>投标人</w:t>
      </w:r>
      <w:r>
        <w:rPr>
          <w:rFonts w:hint="eastAsia" w:ascii="宋体" w:hAnsi="宋体" w:eastAsia="宋体" w:cs="宋体"/>
          <w:sz w:val="24"/>
          <w:szCs w:val="24"/>
        </w:rPr>
        <w:t>应在</w:t>
      </w:r>
      <w:r>
        <w:rPr>
          <w:rFonts w:hint="eastAsia" w:ascii="宋体" w:hAnsi="宋体" w:eastAsia="宋体" w:cs="宋体"/>
          <w:sz w:val="24"/>
          <w:szCs w:val="24"/>
          <w:lang w:val="en-US" w:eastAsia="zh-CN"/>
        </w:rPr>
        <w:t>投标</w:t>
      </w:r>
      <w:r>
        <w:rPr>
          <w:rFonts w:hint="eastAsia" w:ascii="宋体" w:hAnsi="宋体" w:eastAsia="宋体" w:cs="宋体"/>
          <w:sz w:val="24"/>
          <w:szCs w:val="24"/>
        </w:rPr>
        <w:t>截止时间前按</w:t>
      </w:r>
      <w:r>
        <w:rPr>
          <w:rFonts w:hint="eastAsia" w:ascii="宋体" w:hAnsi="宋体" w:eastAsia="宋体" w:cs="宋体"/>
          <w:sz w:val="24"/>
          <w:szCs w:val="24"/>
          <w:lang w:val="en-US" w:eastAsia="zh-CN"/>
        </w:rPr>
        <w:t>招标文件规定</w:t>
      </w:r>
      <w:r>
        <w:rPr>
          <w:rFonts w:hint="eastAsia" w:ascii="宋体" w:hAnsi="宋体" w:eastAsia="宋体" w:cs="宋体"/>
          <w:sz w:val="24"/>
          <w:szCs w:val="24"/>
        </w:rPr>
        <w:t>将</w:t>
      </w:r>
      <w:r>
        <w:rPr>
          <w:rFonts w:hint="eastAsia" w:ascii="宋体" w:hAnsi="宋体" w:eastAsia="宋体" w:cs="宋体"/>
          <w:sz w:val="24"/>
          <w:szCs w:val="24"/>
          <w:lang w:val="en-US" w:eastAsia="zh-CN"/>
        </w:rPr>
        <w:t>密封完好的投标文件递交至开标地点</w:t>
      </w:r>
      <w:r>
        <w:rPr>
          <w:rFonts w:hint="eastAsia" w:ascii="宋体" w:hAnsi="宋体" w:eastAsia="宋体" w:cs="宋体"/>
          <w:sz w:val="24"/>
          <w:szCs w:val="24"/>
        </w:rPr>
        <w:t>，否则</w:t>
      </w:r>
      <w:r>
        <w:rPr>
          <w:rFonts w:hint="eastAsia" w:ascii="宋体" w:hAnsi="宋体" w:eastAsia="宋体" w:cs="宋体"/>
          <w:sz w:val="24"/>
          <w:szCs w:val="24"/>
          <w:lang w:val="en-US" w:eastAsia="zh-CN"/>
        </w:rPr>
        <w:t>投标</w:t>
      </w:r>
      <w:r>
        <w:rPr>
          <w:rFonts w:hint="eastAsia" w:ascii="宋体" w:hAnsi="宋体" w:eastAsia="宋体" w:cs="宋体"/>
          <w:sz w:val="24"/>
          <w:szCs w:val="24"/>
        </w:rPr>
        <w:t>将被拒绝。</w:t>
      </w:r>
    </w:p>
    <w:p>
      <w:pPr>
        <w:pStyle w:val="17"/>
        <w:keepNext w:val="0"/>
        <w:keepLines w:val="0"/>
        <w:pageBreakBefore w:val="0"/>
        <w:widowControl/>
        <w:kinsoku/>
        <w:wordWrap/>
        <w:overflowPunct/>
        <w:topLinePunct w:val="0"/>
        <w:autoSpaceDE/>
        <w:autoSpaceDN/>
        <w:bidi w:val="0"/>
        <w:adjustRightInd/>
        <w:snapToGrid/>
        <w:spacing w:line="380" w:lineRule="exact"/>
        <w:ind w:firstLine="480"/>
        <w:jc w:val="both"/>
        <w:textAlignment w:val="auto"/>
        <w:outlineLvl w:val="9"/>
        <w:rPr>
          <w:rFonts w:hint="eastAsia" w:ascii="宋体" w:hAnsi="宋体" w:eastAsia="宋体" w:cs="宋体"/>
          <w:sz w:val="24"/>
          <w:szCs w:val="24"/>
        </w:rPr>
      </w:pPr>
      <w:r>
        <w:rPr>
          <w:rFonts w:hint="eastAsia" w:ascii="宋体" w:hAnsi="宋体" w:eastAsia="宋体" w:cs="宋体"/>
          <w:b/>
          <w:sz w:val="24"/>
          <w:szCs w:val="24"/>
        </w:rPr>
        <w:t>9、</w:t>
      </w:r>
      <w:r>
        <w:rPr>
          <w:rFonts w:hint="eastAsia" w:ascii="宋体" w:hAnsi="宋体" w:eastAsia="宋体" w:cs="宋体"/>
          <w:b/>
          <w:sz w:val="24"/>
          <w:szCs w:val="24"/>
          <w:lang w:val="en-US" w:eastAsia="zh-CN"/>
        </w:rPr>
        <w:t>开标</w:t>
      </w:r>
      <w:r>
        <w:rPr>
          <w:rFonts w:hint="eastAsia" w:ascii="宋体" w:hAnsi="宋体" w:eastAsia="宋体" w:cs="宋体"/>
          <w:b/>
          <w:sz w:val="24"/>
          <w:szCs w:val="24"/>
        </w:rPr>
        <w:t>时间及地点</w:t>
      </w:r>
    </w:p>
    <w:p>
      <w:pPr>
        <w:pStyle w:val="17"/>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时间：</w:t>
      </w:r>
      <w:r>
        <w:rPr>
          <w:rFonts w:hint="eastAsia" w:ascii="宋体" w:hAnsi="宋体" w:eastAsia="宋体" w:cs="宋体"/>
          <w:sz w:val="24"/>
          <w:szCs w:val="24"/>
          <w:lang w:val="en-US" w:eastAsia="zh-CN"/>
        </w:rPr>
        <w:t>2024年  月    日09:30:00 (北京时间)</w:t>
      </w:r>
      <w:r>
        <w:rPr>
          <w:rFonts w:hint="eastAsia" w:ascii="宋体" w:hAnsi="宋体" w:eastAsia="宋体" w:cs="宋体"/>
          <w:sz w:val="24"/>
          <w:szCs w:val="24"/>
          <w:lang w:eastAsia="zh-CN"/>
        </w:rPr>
        <w:t>；</w:t>
      </w:r>
    </w:p>
    <w:p>
      <w:pPr>
        <w:pStyle w:val="17"/>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地点：</w:t>
      </w:r>
      <w:r>
        <w:rPr>
          <w:rFonts w:hint="eastAsia" w:ascii="宋体" w:hAnsi="宋体" w:eastAsia="宋体" w:cs="宋体"/>
          <w:sz w:val="24"/>
          <w:szCs w:val="24"/>
          <w:lang w:eastAsia="zh-CN"/>
        </w:rPr>
        <w:t>泉州市丰泽区董埭路170号诚信大厦5楼</w:t>
      </w:r>
    </w:p>
    <w:p>
      <w:pPr>
        <w:pStyle w:val="17"/>
        <w:keepNext w:val="0"/>
        <w:keepLines w:val="0"/>
        <w:pageBreakBefore w:val="0"/>
        <w:widowControl/>
        <w:kinsoku/>
        <w:wordWrap/>
        <w:overflowPunct/>
        <w:topLinePunct w:val="0"/>
        <w:autoSpaceDE/>
        <w:autoSpaceDN/>
        <w:bidi w:val="0"/>
        <w:adjustRightInd/>
        <w:snapToGrid/>
        <w:spacing w:line="380" w:lineRule="exact"/>
        <w:ind w:firstLine="480"/>
        <w:jc w:val="both"/>
        <w:textAlignment w:val="auto"/>
        <w:outlineLvl w:val="9"/>
        <w:rPr>
          <w:rFonts w:hint="eastAsia" w:ascii="宋体" w:hAnsi="宋体" w:eastAsia="宋体" w:cs="宋体"/>
          <w:sz w:val="24"/>
          <w:szCs w:val="24"/>
        </w:rPr>
      </w:pPr>
      <w:r>
        <w:rPr>
          <w:rFonts w:hint="eastAsia" w:ascii="宋体" w:hAnsi="宋体" w:eastAsia="宋体" w:cs="宋体"/>
          <w:b/>
          <w:sz w:val="24"/>
          <w:szCs w:val="24"/>
        </w:rPr>
        <w:t>10、公告期限</w:t>
      </w:r>
    </w:p>
    <w:p>
      <w:pPr>
        <w:pStyle w:val="17"/>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10.1、</w:t>
      </w:r>
      <w:r>
        <w:rPr>
          <w:rFonts w:hint="eastAsia" w:ascii="宋体" w:hAnsi="宋体" w:eastAsia="宋体" w:cs="宋体"/>
          <w:sz w:val="24"/>
          <w:szCs w:val="24"/>
          <w:lang w:val="en-US" w:eastAsia="zh-CN"/>
        </w:rPr>
        <w:t>招标</w:t>
      </w:r>
      <w:r>
        <w:rPr>
          <w:rFonts w:hint="eastAsia" w:ascii="宋体" w:hAnsi="宋体" w:eastAsia="宋体" w:cs="宋体"/>
          <w:sz w:val="24"/>
          <w:szCs w:val="24"/>
        </w:rPr>
        <w:t>公告的公告期限：自</w:t>
      </w:r>
      <w:r>
        <w:rPr>
          <w:rFonts w:hint="eastAsia" w:ascii="宋体" w:hAnsi="宋体" w:eastAsia="宋体" w:cs="宋体"/>
          <w:sz w:val="24"/>
          <w:szCs w:val="24"/>
          <w:lang w:val="en-US" w:eastAsia="zh-CN"/>
        </w:rPr>
        <w:t>中国政府采购网</w:t>
      </w:r>
      <w:r>
        <w:rPr>
          <w:rFonts w:hint="eastAsia" w:ascii="宋体" w:hAnsi="宋体" w:eastAsia="宋体" w:cs="宋体"/>
          <w:sz w:val="24"/>
          <w:szCs w:val="24"/>
        </w:rPr>
        <w:t>发布公告之日起5个工作日。</w:t>
      </w:r>
    </w:p>
    <w:p>
      <w:pPr>
        <w:pStyle w:val="17"/>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10.2、</w:t>
      </w:r>
      <w:r>
        <w:rPr>
          <w:rFonts w:hint="eastAsia" w:ascii="宋体" w:hAnsi="宋体" w:eastAsia="宋体" w:cs="宋体"/>
          <w:sz w:val="24"/>
          <w:szCs w:val="24"/>
          <w:lang w:eastAsia="zh-CN"/>
        </w:rPr>
        <w:t>招标文件</w:t>
      </w:r>
      <w:r>
        <w:rPr>
          <w:rFonts w:hint="eastAsia" w:ascii="宋体" w:hAnsi="宋体" w:eastAsia="宋体" w:cs="宋体"/>
          <w:sz w:val="24"/>
          <w:szCs w:val="24"/>
        </w:rPr>
        <w:t>公告期限：</w:t>
      </w:r>
      <w:r>
        <w:rPr>
          <w:rFonts w:hint="eastAsia" w:ascii="宋体" w:hAnsi="宋体" w:eastAsia="宋体" w:cs="宋体"/>
          <w:sz w:val="24"/>
          <w:szCs w:val="24"/>
          <w:lang w:eastAsia="zh-CN"/>
        </w:rPr>
        <w:t>招标文件</w:t>
      </w:r>
      <w:r>
        <w:rPr>
          <w:rFonts w:hint="eastAsia" w:ascii="宋体" w:hAnsi="宋体" w:eastAsia="宋体" w:cs="宋体"/>
          <w:sz w:val="24"/>
          <w:szCs w:val="24"/>
        </w:rPr>
        <w:t>公告期限与</w:t>
      </w:r>
      <w:r>
        <w:rPr>
          <w:rFonts w:hint="eastAsia" w:ascii="宋体" w:hAnsi="宋体" w:eastAsia="宋体" w:cs="宋体"/>
          <w:sz w:val="24"/>
          <w:szCs w:val="24"/>
          <w:lang w:val="en-US" w:eastAsia="zh-CN"/>
        </w:rPr>
        <w:t>招标</w:t>
      </w:r>
      <w:r>
        <w:rPr>
          <w:rFonts w:hint="eastAsia" w:ascii="宋体" w:hAnsi="宋体" w:eastAsia="宋体" w:cs="宋体"/>
          <w:sz w:val="24"/>
          <w:szCs w:val="24"/>
        </w:rPr>
        <w:t>公告的公告期限保持一致。</w:t>
      </w:r>
    </w:p>
    <w:p>
      <w:pPr>
        <w:pStyle w:val="17"/>
        <w:keepNext w:val="0"/>
        <w:keepLines w:val="0"/>
        <w:pageBreakBefore w:val="0"/>
        <w:widowControl/>
        <w:kinsoku/>
        <w:wordWrap/>
        <w:overflowPunct/>
        <w:topLinePunct w:val="0"/>
        <w:autoSpaceDE/>
        <w:autoSpaceDN/>
        <w:bidi w:val="0"/>
        <w:adjustRightInd/>
        <w:snapToGrid/>
        <w:spacing w:line="380" w:lineRule="exact"/>
        <w:ind w:firstLine="480"/>
        <w:jc w:val="left"/>
        <w:textAlignment w:val="auto"/>
        <w:outlineLvl w:val="9"/>
        <w:rPr>
          <w:rFonts w:hint="eastAsia" w:ascii="宋体" w:hAnsi="宋体" w:eastAsia="宋体" w:cs="宋体"/>
          <w:sz w:val="24"/>
          <w:szCs w:val="24"/>
          <w:lang w:eastAsia="zh-CN"/>
        </w:rPr>
      </w:pPr>
      <w:r>
        <w:rPr>
          <w:rFonts w:hint="eastAsia" w:ascii="宋体" w:hAnsi="宋体" w:eastAsia="宋体" w:cs="宋体"/>
          <w:b/>
          <w:sz w:val="24"/>
          <w:szCs w:val="24"/>
        </w:rPr>
        <w:t>11、</w:t>
      </w:r>
      <w:r>
        <w:rPr>
          <w:rFonts w:hint="eastAsia" w:ascii="宋体" w:hAnsi="宋体" w:eastAsia="宋体" w:cs="宋体"/>
          <w:b/>
          <w:sz w:val="24"/>
          <w:szCs w:val="24"/>
          <w:lang w:val="en-US" w:eastAsia="zh-CN"/>
        </w:rPr>
        <w:t>采购</w:t>
      </w:r>
      <w:r>
        <w:rPr>
          <w:rFonts w:hint="eastAsia" w:ascii="宋体" w:hAnsi="宋体" w:eastAsia="宋体" w:cs="宋体"/>
          <w:b/>
          <w:sz w:val="24"/>
          <w:szCs w:val="24"/>
        </w:rPr>
        <w:t>人：</w:t>
      </w:r>
      <w:r>
        <w:rPr>
          <w:rFonts w:hint="eastAsia" w:ascii="宋体" w:hAnsi="宋体" w:eastAsia="宋体" w:cs="宋体"/>
          <w:b/>
          <w:sz w:val="24"/>
          <w:szCs w:val="24"/>
          <w:lang w:eastAsia="zh-CN"/>
        </w:rPr>
        <w:t>泉州市林业局</w:t>
      </w:r>
    </w:p>
    <w:p>
      <w:pPr>
        <w:pStyle w:val="17"/>
        <w:keepNext w:val="0"/>
        <w:keepLines w:val="0"/>
        <w:pageBreakBefore w:val="0"/>
        <w:widowControl/>
        <w:kinsoku/>
        <w:wordWrap/>
        <w:overflowPunct/>
        <w:topLinePunct w:val="0"/>
        <w:autoSpaceDE/>
        <w:autoSpaceDN/>
        <w:bidi w:val="0"/>
        <w:adjustRightInd/>
        <w:snapToGrid/>
        <w:spacing w:line="380" w:lineRule="exact"/>
        <w:ind w:firstLine="720" w:firstLineChars="300"/>
        <w:jc w:val="left"/>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eastAsia="zh-CN"/>
        </w:rPr>
        <w:t>泉州市行政中心交通科研楼D栋</w:t>
      </w:r>
      <w:r>
        <w:rPr>
          <w:rFonts w:hint="eastAsia" w:ascii="宋体" w:hAnsi="宋体" w:eastAsia="宋体" w:cs="宋体"/>
          <w:color w:val="auto"/>
          <w:sz w:val="24"/>
          <w:szCs w:val="24"/>
          <w:lang w:val="en-US" w:eastAsia="zh-CN"/>
        </w:rPr>
        <w:t>2楼</w:t>
      </w:r>
    </w:p>
    <w:p>
      <w:pPr>
        <w:pStyle w:val="17"/>
        <w:keepNext w:val="0"/>
        <w:keepLines w:val="0"/>
        <w:pageBreakBefore w:val="0"/>
        <w:widowControl/>
        <w:kinsoku/>
        <w:wordWrap/>
        <w:overflowPunct/>
        <w:topLinePunct w:val="0"/>
        <w:autoSpaceDE/>
        <w:autoSpaceDN/>
        <w:bidi w:val="0"/>
        <w:adjustRightInd/>
        <w:snapToGrid/>
        <w:spacing w:line="380" w:lineRule="exact"/>
        <w:ind w:firstLine="720" w:firstLineChars="3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邮编： </w:t>
      </w:r>
      <w:r>
        <w:rPr>
          <w:rFonts w:hint="eastAsia" w:ascii="宋体" w:hAnsi="宋体" w:eastAsia="宋体" w:cs="宋体"/>
          <w:color w:val="auto"/>
          <w:sz w:val="24"/>
          <w:szCs w:val="24"/>
          <w:lang w:eastAsia="zh-CN"/>
        </w:rPr>
        <w:t>362000</w:t>
      </w:r>
    </w:p>
    <w:p>
      <w:pPr>
        <w:pStyle w:val="17"/>
        <w:keepNext w:val="0"/>
        <w:keepLines w:val="0"/>
        <w:pageBreakBefore w:val="0"/>
        <w:widowControl/>
        <w:kinsoku/>
        <w:wordWrap/>
        <w:overflowPunct/>
        <w:topLinePunct w:val="0"/>
        <w:autoSpaceDE/>
        <w:autoSpaceDN/>
        <w:bidi w:val="0"/>
        <w:adjustRightInd/>
        <w:snapToGrid/>
        <w:spacing w:line="380" w:lineRule="exact"/>
        <w:ind w:firstLine="720" w:firstLineChars="3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陈女士</w:t>
      </w:r>
    </w:p>
    <w:p>
      <w:pPr>
        <w:pStyle w:val="17"/>
        <w:keepNext w:val="0"/>
        <w:keepLines w:val="0"/>
        <w:pageBreakBefore w:val="0"/>
        <w:widowControl/>
        <w:kinsoku/>
        <w:wordWrap/>
        <w:overflowPunct/>
        <w:topLinePunct w:val="0"/>
        <w:autoSpaceDE/>
        <w:autoSpaceDN/>
        <w:bidi w:val="0"/>
        <w:adjustRightInd/>
        <w:snapToGrid/>
        <w:spacing w:line="380" w:lineRule="exact"/>
        <w:ind w:firstLine="720" w:firstLineChars="300"/>
        <w:jc w:val="left"/>
        <w:textAlignment w:val="auto"/>
        <w:outlineLvl w:val="9"/>
        <w:rPr>
          <w:rFonts w:hint="default" w:ascii="宋体" w:hAnsi="宋体" w:eastAsia="宋体" w:cs="宋体"/>
          <w:color w:val="auto"/>
          <w:sz w:val="24"/>
          <w:szCs w:val="24"/>
          <w:lang w:val="en-US"/>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en-US" w:eastAsia="zh-CN"/>
        </w:rPr>
        <w:t>0595-22105526</w:t>
      </w:r>
    </w:p>
    <w:p>
      <w:pPr>
        <w:pStyle w:val="17"/>
        <w:keepNext w:val="0"/>
        <w:keepLines w:val="0"/>
        <w:pageBreakBefore w:val="0"/>
        <w:widowControl/>
        <w:kinsoku/>
        <w:wordWrap/>
        <w:overflowPunct/>
        <w:topLinePunct w:val="0"/>
        <w:autoSpaceDE/>
        <w:autoSpaceDN/>
        <w:bidi w:val="0"/>
        <w:adjustRightInd/>
        <w:snapToGrid/>
        <w:spacing w:line="380" w:lineRule="exact"/>
        <w:ind w:firstLine="48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b/>
          <w:color w:val="auto"/>
          <w:sz w:val="24"/>
          <w:szCs w:val="24"/>
        </w:rPr>
        <w:t>12、代理机构：</w:t>
      </w:r>
      <w:r>
        <w:rPr>
          <w:rFonts w:hint="eastAsia" w:ascii="宋体" w:hAnsi="宋体" w:eastAsia="宋体" w:cs="宋体"/>
          <w:b/>
          <w:color w:val="auto"/>
          <w:sz w:val="24"/>
          <w:szCs w:val="24"/>
          <w:lang w:eastAsia="zh-CN"/>
        </w:rPr>
        <w:t>福建诚信招标咨询集团有限公司</w:t>
      </w:r>
    </w:p>
    <w:p>
      <w:pPr>
        <w:pStyle w:val="17"/>
        <w:keepNext w:val="0"/>
        <w:keepLines w:val="0"/>
        <w:pageBreakBefore w:val="0"/>
        <w:widowControl/>
        <w:kinsoku/>
        <w:wordWrap/>
        <w:overflowPunct/>
        <w:topLinePunct w:val="0"/>
        <w:autoSpaceDE/>
        <w:autoSpaceDN/>
        <w:bidi w:val="0"/>
        <w:adjustRightInd/>
        <w:snapToGrid/>
        <w:spacing w:line="380" w:lineRule="exact"/>
        <w:ind w:firstLine="720" w:firstLineChars="3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地址： </w:t>
      </w:r>
      <w:r>
        <w:rPr>
          <w:rFonts w:hint="eastAsia" w:ascii="宋体" w:hAnsi="宋体" w:eastAsia="宋体" w:cs="宋体"/>
          <w:color w:val="auto"/>
          <w:sz w:val="24"/>
          <w:szCs w:val="24"/>
          <w:lang w:eastAsia="zh-CN"/>
        </w:rPr>
        <w:t>泉州市丰泽区董埭路170号诚信大厦5楼</w:t>
      </w:r>
    </w:p>
    <w:p>
      <w:pPr>
        <w:pStyle w:val="17"/>
        <w:keepNext w:val="0"/>
        <w:keepLines w:val="0"/>
        <w:pageBreakBefore w:val="0"/>
        <w:widowControl/>
        <w:kinsoku/>
        <w:wordWrap/>
        <w:overflowPunct/>
        <w:topLinePunct w:val="0"/>
        <w:autoSpaceDE/>
        <w:autoSpaceDN/>
        <w:bidi w:val="0"/>
        <w:adjustRightInd/>
        <w:snapToGrid/>
        <w:spacing w:line="380" w:lineRule="exact"/>
        <w:ind w:firstLine="720" w:firstLineChars="3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邮编： </w:t>
      </w:r>
      <w:r>
        <w:rPr>
          <w:rFonts w:hint="eastAsia" w:ascii="宋体" w:hAnsi="宋体" w:eastAsia="宋体" w:cs="宋体"/>
          <w:color w:val="auto"/>
          <w:sz w:val="24"/>
          <w:szCs w:val="24"/>
          <w:lang w:eastAsia="zh-CN"/>
        </w:rPr>
        <w:t>362000</w:t>
      </w:r>
    </w:p>
    <w:p>
      <w:pPr>
        <w:pStyle w:val="17"/>
        <w:keepNext w:val="0"/>
        <w:keepLines w:val="0"/>
        <w:pageBreakBefore w:val="0"/>
        <w:widowControl/>
        <w:kinsoku/>
        <w:wordWrap/>
        <w:overflowPunct/>
        <w:topLinePunct w:val="0"/>
        <w:autoSpaceDE/>
        <w:autoSpaceDN/>
        <w:bidi w:val="0"/>
        <w:adjustRightInd/>
        <w:snapToGrid/>
        <w:spacing w:line="380" w:lineRule="exact"/>
        <w:ind w:firstLine="720" w:firstLineChars="300"/>
        <w:jc w:val="both"/>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刘小燕、林月阳</w:t>
      </w:r>
    </w:p>
    <w:p>
      <w:pPr>
        <w:pStyle w:val="17"/>
        <w:keepNext w:val="0"/>
        <w:keepLines w:val="0"/>
        <w:pageBreakBefore w:val="0"/>
        <w:widowControl/>
        <w:kinsoku/>
        <w:wordWrap/>
        <w:overflowPunct/>
        <w:topLinePunct w:val="0"/>
        <w:autoSpaceDE/>
        <w:autoSpaceDN/>
        <w:bidi w:val="0"/>
        <w:adjustRightInd/>
        <w:snapToGrid/>
        <w:spacing w:line="380" w:lineRule="exact"/>
        <w:ind w:firstLine="720" w:firstLineChars="300"/>
        <w:jc w:val="both"/>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en-US" w:eastAsia="zh-CN"/>
        </w:rPr>
        <w:t>0595-22507198、邮箱：fjcxzb@163.com</w:t>
      </w:r>
    </w:p>
    <w:p>
      <w:pPr>
        <w:pStyle w:val="17"/>
        <w:keepNext w:val="0"/>
        <w:keepLines w:val="0"/>
        <w:pageBreakBefore w:val="0"/>
        <w:widowControl/>
        <w:kinsoku/>
        <w:wordWrap/>
        <w:overflowPunct/>
        <w:topLinePunct w:val="0"/>
        <w:autoSpaceDE/>
        <w:autoSpaceDN/>
        <w:bidi w:val="0"/>
        <w:adjustRightInd/>
        <w:snapToGrid/>
        <w:spacing w:line="380" w:lineRule="exact"/>
        <w:ind w:firstLine="482" w:firstLineChars="200"/>
        <w:jc w:val="both"/>
        <w:textAlignment w:val="auto"/>
        <w:outlineLvl w:val="1"/>
        <w:rPr>
          <w:rFonts w:hint="eastAsia" w:ascii="宋体" w:hAnsi="宋体" w:eastAsia="宋体" w:cs="宋体"/>
          <w:b/>
          <w:color w:val="auto"/>
          <w:sz w:val="24"/>
          <w:szCs w:val="24"/>
        </w:rPr>
      </w:pPr>
    </w:p>
    <w:p>
      <w:pPr>
        <w:pStyle w:val="17"/>
        <w:keepNext w:val="0"/>
        <w:keepLines w:val="0"/>
        <w:pageBreakBefore w:val="0"/>
        <w:widowControl/>
        <w:kinsoku/>
        <w:wordWrap/>
        <w:overflowPunct/>
        <w:topLinePunct w:val="0"/>
        <w:autoSpaceDE/>
        <w:autoSpaceDN/>
        <w:bidi w:val="0"/>
        <w:adjustRightInd/>
        <w:snapToGrid/>
        <w:spacing w:line="380" w:lineRule="exact"/>
        <w:ind w:firstLine="482" w:firstLineChars="200"/>
        <w:jc w:val="both"/>
        <w:textAlignment w:val="auto"/>
        <w:outlineLvl w:val="1"/>
        <w:rPr>
          <w:rFonts w:hint="eastAsia" w:ascii="宋体" w:hAnsi="宋体" w:eastAsia="宋体" w:cs="宋体"/>
          <w:color w:val="auto"/>
          <w:sz w:val="24"/>
          <w:szCs w:val="24"/>
        </w:rPr>
      </w:pPr>
      <w:bookmarkStart w:id="10" w:name="_Toc23526"/>
      <w:r>
        <w:rPr>
          <w:rFonts w:hint="eastAsia" w:ascii="宋体" w:hAnsi="宋体" w:eastAsia="宋体" w:cs="宋体"/>
          <w:b/>
          <w:color w:val="auto"/>
          <w:sz w:val="24"/>
          <w:szCs w:val="24"/>
        </w:rPr>
        <w:t>附1：</w:t>
      </w:r>
      <w:r>
        <w:rPr>
          <w:rFonts w:hint="eastAsia" w:ascii="宋体" w:hAnsi="宋体" w:eastAsia="宋体" w:cs="宋体"/>
          <w:b/>
          <w:color w:val="auto"/>
          <w:sz w:val="24"/>
          <w:szCs w:val="24"/>
          <w:lang w:val="en-US" w:eastAsia="zh-CN"/>
        </w:rPr>
        <w:t>招标</w:t>
      </w:r>
      <w:r>
        <w:rPr>
          <w:rFonts w:hint="eastAsia" w:ascii="宋体" w:hAnsi="宋体" w:eastAsia="宋体" w:cs="宋体"/>
          <w:b/>
          <w:color w:val="auto"/>
          <w:sz w:val="24"/>
          <w:szCs w:val="24"/>
        </w:rPr>
        <w:t>标的一览表</w:t>
      </w:r>
      <w:bookmarkEnd w:id="10"/>
    </w:p>
    <w:p>
      <w:pPr>
        <w:pStyle w:val="17"/>
        <w:keepNext w:val="0"/>
        <w:keepLines w:val="0"/>
        <w:pageBreakBefore w:val="0"/>
        <w:widowControl/>
        <w:kinsoku/>
        <w:wordWrap/>
        <w:overflowPunct/>
        <w:topLinePunct w:val="0"/>
        <w:autoSpaceDE/>
        <w:autoSpaceDN/>
        <w:bidi w:val="0"/>
        <w:adjustRightInd/>
        <w:snapToGrid/>
        <w:spacing w:line="380" w:lineRule="exact"/>
        <w:ind w:firstLine="723" w:firstLineChars="300"/>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采购包1：</w:t>
      </w:r>
    </w:p>
    <w:p>
      <w:pPr>
        <w:pStyle w:val="17"/>
        <w:keepNext w:val="0"/>
        <w:keepLines w:val="0"/>
        <w:pageBreakBefore w:val="0"/>
        <w:widowControl/>
        <w:kinsoku/>
        <w:wordWrap/>
        <w:overflowPunct/>
        <w:topLinePunct w:val="0"/>
        <w:autoSpaceDE/>
        <w:autoSpaceDN/>
        <w:bidi w:val="0"/>
        <w:adjustRightInd/>
        <w:snapToGrid/>
        <w:spacing w:line="380" w:lineRule="exact"/>
        <w:ind w:firstLine="720" w:firstLineChars="300"/>
        <w:jc w:val="left"/>
        <w:textAlignment w:val="auto"/>
        <w:outlineLvl w:val="9"/>
        <w:rPr>
          <w:rFonts w:hint="default" w:ascii="宋体" w:hAnsi="宋体" w:eastAsia="宋体" w:cs="宋体"/>
          <w:color w:val="auto"/>
          <w:sz w:val="24"/>
          <w:szCs w:val="24"/>
          <w:lang w:val="en-US"/>
        </w:rPr>
      </w:pPr>
      <w:r>
        <w:rPr>
          <w:rFonts w:hint="eastAsia" w:ascii="宋体" w:hAnsi="宋体" w:eastAsia="宋体" w:cs="宋体"/>
          <w:color w:val="auto"/>
          <w:sz w:val="24"/>
          <w:szCs w:val="24"/>
        </w:rPr>
        <w:t xml:space="preserve">采购包预算金额（元）: </w:t>
      </w:r>
      <w:r>
        <w:rPr>
          <w:rFonts w:hint="eastAsia" w:ascii="宋体" w:hAnsi="宋体" w:eastAsia="宋体" w:cs="宋体"/>
          <w:color w:val="auto"/>
          <w:sz w:val="24"/>
          <w:szCs w:val="24"/>
          <w:lang w:val="en-US" w:eastAsia="zh-CN"/>
        </w:rPr>
        <w:t>16298679.60</w:t>
      </w:r>
    </w:p>
    <w:p>
      <w:pPr>
        <w:pStyle w:val="17"/>
        <w:keepNext w:val="0"/>
        <w:keepLines w:val="0"/>
        <w:pageBreakBefore w:val="0"/>
        <w:widowControl/>
        <w:kinsoku/>
        <w:wordWrap/>
        <w:overflowPunct/>
        <w:topLinePunct w:val="0"/>
        <w:autoSpaceDE/>
        <w:autoSpaceDN/>
        <w:bidi w:val="0"/>
        <w:adjustRightInd/>
        <w:snapToGrid/>
        <w:spacing w:line="380" w:lineRule="exact"/>
        <w:ind w:firstLine="720" w:firstLineChars="3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采购包最高限价（元）: </w:t>
      </w:r>
      <w:r>
        <w:rPr>
          <w:rFonts w:hint="eastAsia" w:ascii="宋体" w:hAnsi="宋体" w:eastAsia="宋体" w:cs="宋体"/>
          <w:color w:val="auto"/>
          <w:sz w:val="24"/>
          <w:szCs w:val="24"/>
          <w:lang w:val="en-US" w:eastAsia="zh-CN"/>
        </w:rPr>
        <w:t>16298679.60</w:t>
      </w:r>
    </w:p>
    <w:p>
      <w:pPr>
        <w:pStyle w:val="17"/>
        <w:keepNext w:val="0"/>
        <w:keepLines w:val="0"/>
        <w:pageBreakBefore w:val="0"/>
        <w:widowControl/>
        <w:kinsoku/>
        <w:wordWrap/>
        <w:overflowPunct/>
        <w:topLinePunct w:val="0"/>
        <w:autoSpaceDE/>
        <w:autoSpaceDN/>
        <w:bidi w:val="0"/>
        <w:adjustRightInd/>
        <w:snapToGrid/>
        <w:spacing w:line="380" w:lineRule="exact"/>
        <w:ind w:firstLine="720" w:firstLineChars="300"/>
        <w:jc w:val="left"/>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采购包保证金金额（元）:</w:t>
      </w:r>
      <w:r>
        <w:rPr>
          <w:rFonts w:hint="eastAsia" w:ascii="宋体" w:hAnsi="宋体" w:eastAsia="宋体" w:cs="宋体"/>
          <w:color w:val="auto"/>
          <w:sz w:val="24"/>
          <w:szCs w:val="24"/>
          <w:lang w:val="en-US" w:eastAsia="zh-CN"/>
        </w:rPr>
        <w:t>0.00</w:t>
      </w:r>
    </w:p>
    <w:tbl>
      <w:tblPr>
        <w:tblStyle w:val="13"/>
        <w:tblW w:w="8006" w:type="dxa"/>
        <w:tblInd w:w="50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3"/>
        <w:gridCol w:w="1474"/>
        <w:gridCol w:w="906"/>
        <w:gridCol w:w="1536"/>
        <w:gridCol w:w="1032"/>
        <w:gridCol w:w="1057"/>
        <w:gridCol w:w="129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474"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标的名称</w:t>
            </w:r>
          </w:p>
        </w:tc>
        <w:tc>
          <w:tcPr>
            <w:tcW w:w="906"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服务期限</w:t>
            </w:r>
          </w:p>
        </w:tc>
        <w:tc>
          <w:tcPr>
            <w:tcW w:w="1536"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标的金额 </w:t>
            </w:r>
          </w:p>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rPr>
              <w:t>（元）</w:t>
            </w:r>
          </w:p>
        </w:tc>
        <w:tc>
          <w:tcPr>
            <w:tcW w:w="1032"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所属行业</w:t>
            </w:r>
          </w:p>
        </w:tc>
        <w:tc>
          <w:tcPr>
            <w:tcW w:w="1057"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是否允许进口产品</w:t>
            </w:r>
          </w:p>
        </w:tc>
        <w:tc>
          <w:tcPr>
            <w:tcW w:w="1298"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承保区域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0" w:hRule="atLeast"/>
        </w:trPr>
        <w:tc>
          <w:tcPr>
            <w:tcW w:w="703"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74"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泉州市省级以上生态公益林保险</w:t>
            </w:r>
          </w:p>
        </w:tc>
        <w:tc>
          <w:tcPr>
            <w:tcW w:w="906"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3年</w:t>
            </w:r>
          </w:p>
        </w:tc>
        <w:tc>
          <w:tcPr>
            <w:tcW w:w="1536"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CN"/>
              </w:rPr>
              <w:t>16298679.60</w:t>
            </w:r>
          </w:p>
        </w:tc>
        <w:tc>
          <w:tcPr>
            <w:tcW w:w="1032"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highlight w:val="none"/>
              </w:rPr>
              <w:t>租赁和商务服务行业</w:t>
            </w:r>
          </w:p>
        </w:tc>
        <w:tc>
          <w:tcPr>
            <w:tcW w:w="1057"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298"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丰泽区、鲤城区、德化县、安溪县、永春县、南安市、晋江市、石狮市</w:t>
            </w:r>
          </w:p>
        </w:tc>
      </w:tr>
    </w:tbl>
    <w:p>
      <w:pPr>
        <w:pStyle w:val="17"/>
        <w:keepNext w:val="0"/>
        <w:keepLines w:val="0"/>
        <w:pageBreakBefore w:val="0"/>
        <w:widowControl/>
        <w:kinsoku/>
        <w:wordWrap/>
        <w:overflowPunct/>
        <w:topLinePunct w:val="0"/>
        <w:autoSpaceDE/>
        <w:autoSpaceDN/>
        <w:bidi w:val="0"/>
        <w:adjustRightInd/>
        <w:snapToGrid/>
        <w:spacing w:before="157" w:beforeLines="50" w:line="380" w:lineRule="exact"/>
        <w:ind w:firstLine="723" w:firstLineChars="300"/>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采购包</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w:t>
      </w:r>
    </w:p>
    <w:p>
      <w:pPr>
        <w:pStyle w:val="17"/>
        <w:keepNext w:val="0"/>
        <w:keepLines w:val="0"/>
        <w:pageBreakBefore w:val="0"/>
        <w:widowControl/>
        <w:kinsoku/>
        <w:wordWrap/>
        <w:overflowPunct/>
        <w:topLinePunct w:val="0"/>
        <w:autoSpaceDE/>
        <w:autoSpaceDN/>
        <w:bidi w:val="0"/>
        <w:adjustRightInd/>
        <w:snapToGrid/>
        <w:spacing w:line="380" w:lineRule="exact"/>
        <w:ind w:firstLine="720" w:firstLineChars="300"/>
        <w:jc w:val="left"/>
        <w:textAlignment w:val="auto"/>
        <w:outlineLvl w:val="9"/>
        <w:rPr>
          <w:rFonts w:hint="default" w:ascii="宋体" w:hAnsi="宋体" w:eastAsia="宋体" w:cs="宋体"/>
          <w:color w:val="auto"/>
          <w:sz w:val="24"/>
          <w:szCs w:val="24"/>
          <w:lang w:val="en-US"/>
        </w:rPr>
      </w:pPr>
      <w:r>
        <w:rPr>
          <w:rFonts w:hint="eastAsia" w:ascii="宋体" w:hAnsi="宋体" w:eastAsia="宋体" w:cs="宋体"/>
          <w:color w:val="auto"/>
          <w:sz w:val="24"/>
          <w:szCs w:val="24"/>
        </w:rPr>
        <w:t xml:space="preserve">采购包预算金额（元）: </w:t>
      </w:r>
      <w:r>
        <w:rPr>
          <w:rFonts w:hint="eastAsia" w:ascii="宋体" w:hAnsi="宋体" w:eastAsia="宋体" w:cs="宋体"/>
          <w:color w:val="auto"/>
          <w:sz w:val="24"/>
          <w:szCs w:val="24"/>
          <w:lang w:val="en-US" w:eastAsia="zh-CN"/>
        </w:rPr>
        <w:t>1699655.40</w:t>
      </w:r>
    </w:p>
    <w:p>
      <w:pPr>
        <w:pStyle w:val="17"/>
        <w:keepNext w:val="0"/>
        <w:keepLines w:val="0"/>
        <w:pageBreakBefore w:val="0"/>
        <w:widowControl/>
        <w:kinsoku/>
        <w:wordWrap/>
        <w:overflowPunct/>
        <w:topLinePunct w:val="0"/>
        <w:autoSpaceDE/>
        <w:autoSpaceDN/>
        <w:bidi w:val="0"/>
        <w:adjustRightInd/>
        <w:snapToGrid/>
        <w:spacing w:line="380" w:lineRule="exact"/>
        <w:ind w:firstLine="720" w:firstLineChars="3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采购包最高限价（元）: </w:t>
      </w:r>
      <w:r>
        <w:rPr>
          <w:rFonts w:hint="eastAsia" w:ascii="宋体" w:hAnsi="宋体" w:eastAsia="宋体" w:cs="宋体"/>
          <w:color w:val="auto"/>
          <w:sz w:val="24"/>
          <w:szCs w:val="24"/>
          <w:lang w:val="en-US" w:eastAsia="zh-CN"/>
        </w:rPr>
        <w:t>1699655.40</w:t>
      </w:r>
    </w:p>
    <w:p>
      <w:pPr>
        <w:pStyle w:val="17"/>
        <w:keepNext w:val="0"/>
        <w:keepLines w:val="0"/>
        <w:pageBreakBefore w:val="0"/>
        <w:widowControl/>
        <w:kinsoku/>
        <w:wordWrap/>
        <w:overflowPunct/>
        <w:topLinePunct w:val="0"/>
        <w:autoSpaceDE/>
        <w:autoSpaceDN/>
        <w:bidi w:val="0"/>
        <w:adjustRightInd/>
        <w:snapToGrid/>
        <w:spacing w:line="380" w:lineRule="exact"/>
        <w:ind w:firstLine="720" w:firstLineChars="300"/>
        <w:jc w:val="left"/>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采购包保证金金额（元）:</w:t>
      </w:r>
      <w:r>
        <w:rPr>
          <w:rFonts w:hint="eastAsia" w:ascii="宋体" w:hAnsi="宋体" w:eastAsia="宋体" w:cs="宋体"/>
          <w:color w:val="auto"/>
          <w:sz w:val="24"/>
          <w:szCs w:val="24"/>
          <w:lang w:val="en-US" w:eastAsia="zh-CN"/>
        </w:rPr>
        <w:t>0.00</w:t>
      </w:r>
    </w:p>
    <w:tbl>
      <w:tblPr>
        <w:tblStyle w:val="13"/>
        <w:tblW w:w="8015" w:type="dxa"/>
        <w:tblInd w:w="50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7"/>
        <w:gridCol w:w="1369"/>
        <w:gridCol w:w="940"/>
        <w:gridCol w:w="1416"/>
        <w:gridCol w:w="1129"/>
        <w:gridCol w:w="1065"/>
        <w:gridCol w:w="129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7"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369"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标的名称</w:t>
            </w:r>
          </w:p>
        </w:tc>
        <w:tc>
          <w:tcPr>
            <w:tcW w:w="940"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服务期限</w:t>
            </w:r>
          </w:p>
        </w:tc>
        <w:tc>
          <w:tcPr>
            <w:tcW w:w="1416"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标的金额 </w:t>
            </w:r>
          </w:p>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万</w:t>
            </w:r>
            <w:r>
              <w:rPr>
                <w:rFonts w:hint="eastAsia" w:ascii="宋体" w:hAnsi="宋体" w:eastAsia="宋体" w:cs="宋体"/>
                <w:color w:val="auto"/>
                <w:sz w:val="24"/>
                <w:szCs w:val="24"/>
              </w:rPr>
              <w:t>元）</w:t>
            </w:r>
          </w:p>
        </w:tc>
        <w:tc>
          <w:tcPr>
            <w:tcW w:w="1129"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所属行业</w:t>
            </w:r>
          </w:p>
        </w:tc>
        <w:tc>
          <w:tcPr>
            <w:tcW w:w="1065"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是否允许进口产品</w:t>
            </w:r>
          </w:p>
        </w:tc>
        <w:tc>
          <w:tcPr>
            <w:tcW w:w="1299"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承保区域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0" w:hRule="atLeast"/>
        </w:trPr>
        <w:tc>
          <w:tcPr>
            <w:tcW w:w="797"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69"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泉州市省级以上生态公益林保险</w:t>
            </w:r>
          </w:p>
        </w:tc>
        <w:tc>
          <w:tcPr>
            <w:tcW w:w="940"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3年</w:t>
            </w:r>
          </w:p>
        </w:tc>
        <w:tc>
          <w:tcPr>
            <w:tcW w:w="1416"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1699655.40</w:t>
            </w:r>
          </w:p>
        </w:tc>
        <w:tc>
          <w:tcPr>
            <w:tcW w:w="1129"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highlight w:val="none"/>
              </w:rPr>
              <w:t>租赁和商务服务行业</w:t>
            </w:r>
          </w:p>
        </w:tc>
        <w:tc>
          <w:tcPr>
            <w:tcW w:w="1065"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299"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洛江区、泉港区、惠安县、台商区</w:t>
            </w:r>
          </w:p>
        </w:tc>
      </w:tr>
    </w:tbl>
    <w:p>
      <w:pPr>
        <w:pStyle w:val="17"/>
        <w:rPr>
          <w:color w:val="auto"/>
        </w:rPr>
      </w:pPr>
    </w:p>
    <w:p>
      <w:pPr>
        <w:pStyle w:val="17"/>
      </w:pPr>
    </w:p>
    <w:p>
      <w:pPr>
        <w:pStyle w:val="17"/>
      </w:pPr>
    </w:p>
    <w:p>
      <w:pPr>
        <w:pStyle w:val="17"/>
      </w:pPr>
    </w:p>
    <w:p>
      <w:pPr>
        <w:pStyle w:val="17"/>
      </w:pPr>
    </w:p>
    <w:p>
      <w:pPr>
        <w:pStyle w:val="17"/>
      </w:pPr>
    </w:p>
    <w:p>
      <w:pPr>
        <w:pStyle w:val="17"/>
      </w:pPr>
    </w:p>
    <w:p>
      <w:pPr>
        <w:pStyle w:val="17"/>
      </w:pPr>
    </w:p>
    <w:p>
      <w:pPr>
        <w:rPr>
          <w:b/>
          <w:sz w:val="36"/>
        </w:rPr>
      </w:pPr>
      <w:bookmarkStart w:id="11" w:name="_Toc14118"/>
      <w:r>
        <w:rPr>
          <w:b/>
          <w:sz w:val="36"/>
        </w:rPr>
        <w:br w:type="page"/>
      </w:r>
    </w:p>
    <w:p>
      <w:pPr>
        <w:pStyle w:val="17"/>
        <w:jc w:val="center"/>
        <w:outlineLvl w:val="0"/>
      </w:pPr>
      <w:r>
        <w:rPr>
          <w:b/>
          <w:sz w:val="36"/>
        </w:rPr>
        <w:t xml:space="preserve">第二章 </w:t>
      </w:r>
      <w:r>
        <w:rPr>
          <w:rFonts w:hint="eastAsia"/>
          <w:b/>
          <w:sz w:val="36"/>
          <w:lang w:val="en-US" w:eastAsia="zh-CN"/>
        </w:rPr>
        <w:t>投标人</w:t>
      </w:r>
      <w:r>
        <w:rPr>
          <w:b/>
          <w:sz w:val="36"/>
        </w:rPr>
        <w:t>须知前附表</w:t>
      </w:r>
      <w:bookmarkEnd w:id="11"/>
    </w:p>
    <w:p>
      <w:pPr>
        <w:pStyle w:val="17"/>
        <w:ind w:firstLine="480"/>
        <w:jc w:val="center"/>
        <w:outlineLvl w:val="1"/>
      </w:pPr>
      <w:bookmarkStart w:id="12" w:name="_Toc1468"/>
      <w:r>
        <w:rPr>
          <w:rFonts w:hint="eastAsia"/>
          <w:b/>
          <w:sz w:val="28"/>
          <w:lang w:val="en-US" w:eastAsia="zh-CN"/>
        </w:rPr>
        <w:t>投标人</w:t>
      </w:r>
      <w:r>
        <w:rPr>
          <w:b/>
          <w:sz w:val="28"/>
        </w:rPr>
        <w:t>须知前附表1</w:t>
      </w:r>
      <w:bookmarkEnd w:id="12"/>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74"/>
        <w:gridCol w:w="1515"/>
        <w:gridCol w:w="61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5" w:hRule="atLeast"/>
        </w:trPr>
        <w:tc>
          <w:tcPr>
            <w:tcW w:w="8450" w:type="dxa"/>
            <w:gridSpan w:val="3"/>
            <w:vAlign w:val="center"/>
          </w:tcPr>
          <w:p>
            <w:pPr>
              <w:pStyle w:val="17"/>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特别提示：本表与</w:t>
            </w:r>
            <w:r>
              <w:rPr>
                <w:rFonts w:hint="eastAsia" w:ascii="宋体" w:hAnsi="宋体" w:eastAsia="宋体" w:cs="宋体"/>
                <w:sz w:val="21"/>
                <w:szCs w:val="21"/>
                <w:lang w:eastAsia="zh-CN"/>
              </w:rPr>
              <w:t>招标文件</w:t>
            </w:r>
            <w:r>
              <w:rPr>
                <w:rFonts w:hint="eastAsia" w:ascii="宋体" w:hAnsi="宋体" w:eastAsia="宋体" w:cs="宋体"/>
                <w:sz w:val="21"/>
                <w:szCs w:val="21"/>
              </w:rPr>
              <w:t>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515"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招标文件</w:t>
            </w:r>
          </w:p>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（第三章）</w:t>
            </w:r>
          </w:p>
        </w:tc>
        <w:tc>
          <w:tcPr>
            <w:tcW w:w="6161"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1515"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6.1</w:t>
            </w:r>
          </w:p>
        </w:tc>
        <w:tc>
          <w:tcPr>
            <w:tcW w:w="6161" w:type="dxa"/>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是否组织现场考察或召开开标前答疑会：</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采购包1：不组织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采购包</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：不组织</w:t>
            </w:r>
            <w:r>
              <w:rPr>
                <w:rFonts w:hint="eastAsia" w:ascii="宋体" w:hAnsi="宋体" w:eastAsia="宋体" w:cs="宋体"/>
                <w:color w:val="auto"/>
                <w:sz w:val="24"/>
                <w:szCs w:val="24"/>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2</w:t>
            </w:r>
          </w:p>
        </w:tc>
        <w:tc>
          <w:tcPr>
            <w:tcW w:w="1515"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10.4</w:t>
            </w:r>
          </w:p>
        </w:tc>
        <w:tc>
          <w:tcPr>
            <w:tcW w:w="6161" w:type="dxa"/>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投标文件</w:t>
            </w:r>
            <w:r>
              <w:rPr>
                <w:rFonts w:hint="eastAsia" w:ascii="宋体" w:hAnsi="宋体" w:eastAsia="宋体" w:cs="宋体"/>
                <w:b/>
                <w:bCs/>
                <w:color w:val="auto"/>
                <w:sz w:val="24"/>
                <w:szCs w:val="24"/>
              </w:rPr>
              <w:t>的份数：</w:t>
            </w:r>
          </w:p>
          <w:p>
            <w:pPr>
              <w:pStyle w:val="10"/>
              <w:widowControl/>
              <w:wordWrap w:val="0"/>
              <w:spacing w:beforeAutospacing="0" w:afterAutospacing="0" w:line="435" w:lineRule="atLeast"/>
              <w:rPr>
                <w:rFonts w:ascii="宋体" w:hAnsi="宋体" w:eastAsia="宋体" w:cs="宋体"/>
                <w:color w:val="auto"/>
              </w:rPr>
            </w:pPr>
            <w:r>
              <w:rPr>
                <w:rFonts w:hint="eastAsia" w:ascii="宋体" w:hAnsi="宋体" w:eastAsia="宋体" w:cs="宋体"/>
                <w:color w:val="auto"/>
              </w:rPr>
              <w:t>①</w:t>
            </w:r>
            <w:r>
              <w:rPr>
                <w:rFonts w:hint="eastAsia" w:ascii="宋体" w:hAnsi="宋体" w:eastAsia="宋体" w:cs="宋体"/>
                <w:color w:val="auto"/>
                <w:highlight w:val="none"/>
              </w:rPr>
              <w:t>资格及资信证明部分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正本</w:t>
            </w:r>
            <w:r>
              <w:rPr>
                <w:rFonts w:hint="eastAsia" w:ascii="宋体" w:hAnsi="宋体" w:eastAsia="宋体" w:cs="宋体"/>
                <w:color w:val="auto"/>
                <w:highlight w:val="none"/>
                <w:u w:val="single"/>
              </w:rPr>
              <w:t>1</w:t>
            </w:r>
            <w:r>
              <w:rPr>
                <w:rFonts w:hint="eastAsia" w:ascii="宋体" w:hAnsi="宋体" w:eastAsia="宋体" w:cs="宋体"/>
                <w:color w:val="auto"/>
                <w:highlight w:val="none"/>
              </w:rPr>
              <w:t>份、副本</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rPr>
              <w:t>份，报价部分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正本</w:t>
            </w:r>
            <w:r>
              <w:rPr>
                <w:rFonts w:hint="eastAsia" w:ascii="宋体" w:hAnsi="宋体" w:eastAsia="宋体" w:cs="宋体"/>
                <w:color w:val="auto"/>
                <w:highlight w:val="none"/>
                <w:u w:val="single"/>
              </w:rPr>
              <w:t>1</w:t>
            </w:r>
            <w:r>
              <w:rPr>
                <w:rFonts w:hint="eastAsia" w:ascii="宋体" w:hAnsi="宋体" w:eastAsia="宋体" w:cs="宋体"/>
                <w:color w:val="auto"/>
                <w:highlight w:val="none"/>
              </w:rPr>
              <w:t>份、副本</w:t>
            </w:r>
            <w:r>
              <w:rPr>
                <w:rFonts w:hint="eastAsia" w:ascii="宋体" w:hAnsi="宋体" w:eastAsia="宋体" w:cs="宋体"/>
                <w:color w:val="auto"/>
                <w:highlight w:val="none"/>
                <w:u w:val="single"/>
                <w:lang w:val="en-US" w:eastAsia="zh-CN"/>
              </w:rPr>
              <w:t>6</w:t>
            </w:r>
            <w:r>
              <w:rPr>
                <w:rFonts w:hint="eastAsia" w:ascii="宋体" w:hAnsi="宋体" w:eastAsia="宋体" w:cs="宋体"/>
                <w:color w:val="auto"/>
                <w:highlight w:val="none"/>
              </w:rPr>
              <w:t>份，技术商务部分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正本</w:t>
            </w:r>
            <w:r>
              <w:rPr>
                <w:rFonts w:hint="eastAsia" w:ascii="宋体" w:hAnsi="宋体" w:eastAsia="宋体" w:cs="宋体"/>
                <w:color w:val="auto"/>
                <w:highlight w:val="none"/>
                <w:u w:val="single"/>
              </w:rPr>
              <w:t>1</w:t>
            </w:r>
            <w:r>
              <w:rPr>
                <w:rFonts w:hint="eastAsia" w:ascii="宋体" w:hAnsi="宋体" w:eastAsia="宋体" w:cs="宋体"/>
                <w:color w:val="auto"/>
                <w:highlight w:val="none"/>
              </w:rPr>
              <w:t>份、副本</w:t>
            </w:r>
            <w:r>
              <w:rPr>
                <w:rFonts w:hint="eastAsia" w:ascii="宋体" w:hAnsi="宋体" w:eastAsia="宋体" w:cs="宋体"/>
                <w:color w:val="auto"/>
                <w:highlight w:val="none"/>
                <w:u w:val="single"/>
                <w:lang w:val="en-US" w:eastAsia="zh-CN"/>
              </w:rPr>
              <w:t>6</w:t>
            </w:r>
            <w:r>
              <w:rPr>
                <w:rFonts w:hint="eastAsia" w:ascii="宋体" w:hAnsi="宋体" w:eastAsia="宋体" w:cs="宋体"/>
                <w:color w:val="auto"/>
                <w:highlight w:val="none"/>
              </w:rPr>
              <w:t>份</w:t>
            </w:r>
            <w:r>
              <w:rPr>
                <w:rFonts w:hint="eastAsia" w:ascii="宋体" w:hAnsi="宋体" w:eastAsia="宋体" w:cs="宋体"/>
                <w:color w:val="auto"/>
              </w:rPr>
              <w:t>。</w:t>
            </w:r>
          </w:p>
          <w:p>
            <w:pPr>
              <w:pStyle w:val="10"/>
              <w:widowControl/>
              <w:wordWrap w:val="0"/>
              <w:spacing w:beforeAutospacing="0" w:afterAutospacing="0" w:line="435" w:lineRule="atLeast"/>
              <w:rPr>
                <w:rFonts w:ascii="宋体" w:hAnsi="宋体" w:eastAsia="宋体" w:cs="宋体"/>
                <w:color w:val="auto"/>
              </w:rPr>
            </w:pPr>
            <w:r>
              <w:rPr>
                <w:rFonts w:hint="eastAsia" w:ascii="宋体" w:hAnsi="宋体" w:eastAsia="宋体" w:cs="宋体"/>
                <w:color w:val="auto"/>
              </w:rPr>
              <w:t>②可读介质（光盘或U盘）</w:t>
            </w:r>
            <w:r>
              <w:rPr>
                <w:rFonts w:hint="eastAsia" w:ascii="宋体" w:hAnsi="宋体" w:eastAsia="宋体" w:cs="宋体"/>
                <w:color w:val="auto"/>
                <w:lang w:eastAsia="zh-CN"/>
              </w:rPr>
              <w:t>：</w:t>
            </w:r>
            <w:r>
              <w:rPr>
                <w:rFonts w:hint="eastAsia" w:ascii="宋体" w:hAnsi="宋体" w:eastAsia="宋体" w:cs="宋体"/>
                <w:color w:val="auto"/>
              </w:rPr>
              <w:t>1份。</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kern w:val="0"/>
                <w:sz w:val="24"/>
                <w:szCs w:val="24"/>
                <w:lang w:val="en-US" w:eastAsia="zh-CN" w:bidi="ar-SA"/>
              </w:rPr>
              <w:t>投标文件须胶装装订成册，否则按无效投标处理。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515"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10.10-（2）</w:t>
            </w:r>
          </w:p>
        </w:tc>
        <w:tc>
          <w:tcPr>
            <w:tcW w:w="6161" w:type="dxa"/>
          </w:tcPr>
          <w:p>
            <w:pPr>
              <w:pStyle w:val="10"/>
              <w:widowControl/>
              <w:spacing w:beforeAutospacing="0" w:afterAutospacing="0" w:line="400" w:lineRule="exact"/>
              <w:rPr>
                <w:color w:val="auto"/>
                <w:highlight w:val="none"/>
              </w:rPr>
            </w:pPr>
            <w:r>
              <w:rPr>
                <w:rStyle w:val="16"/>
                <w:rFonts w:hint="eastAsia" w:ascii="宋体" w:hAnsi="宋体" w:eastAsia="宋体" w:cs="宋体"/>
                <w:color w:val="auto"/>
                <w:highlight w:val="none"/>
              </w:rPr>
              <w:t>密封及其标记的具体形式：</w:t>
            </w:r>
          </w:p>
          <w:p>
            <w:pPr>
              <w:pStyle w:val="10"/>
              <w:widowControl/>
              <w:spacing w:beforeAutospacing="0" w:afterAutospacing="0" w:line="400" w:lineRule="exact"/>
              <w:rPr>
                <w:color w:val="auto"/>
                <w:highlight w:val="none"/>
              </w:rPr>
            </w:pPr>
            <w:r>
              <w:rPr>
                <w:rFonts w:hint="eastAsia" w:ascii="宋体" w:hAnsi="宋体" w:eastAsia="宋体" w:cs="宋体"/>
                <w:color w:val="auto"/>
                <w:highlight w:val="none"/>
              </w:rPr>
              <w:t>（1）全部纸质投标文件（包括正本、副本及可读介质）均应密封，否则</w:t>
            </w:r>
            <w:r>
              <w:rPr>
                <w:rStyle w:val="16"/>
                <w:rFonts w:hint="eastAsia" w:ascii="宋体" w:hAnsi="宋体" w:eastAsia="宋体" w:cs="宋体"/>
                <w:color w:val="auto"/>
                <w:highlight w:val="none"/>
              </w:rPr>
              <w:t>投标将被拒绝。</w:t>
            </w:r>
          </w:p>
          <w:p>
            <w:pPr>
              <w:pStyle w:val="10"/>
              <w:widowControl/>
              <w:spacing w:beforeAutospacing="0" w:afterAutospacing="0" w:line="400" w:lineRule="exact"/>
              <w:rPr>
                <w:color w:val="auto"/>
                <w:highlight w:val="none"/>
              </w:rPr>
            </w:pPr>
            <w:r>
              <w:rPr>
                <w:rFonts w:hint="eastAsia" w:ascii="宋体" w:hAnsi="宋体" w:eastAsia="宋体" w:cs="宋体"/>
                <w:color w:val="auto"/>
                <w:highlight w:val="none"/>
              </w:rPr>
              <w:t>（2）密封的外包装应至少标记“项目名称、</w:t>
            </w: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编号、所投合同包、投标人的全称”等内容，否则造成投标文件误投、遗漏或提前拆封的，</w:t>
            </w:r>
            <w:r>
              <w:rPr>
                <w:rFonts w:hint="eastAsia" w:ascii="宋体" w:hAnsi="宋体" w:eastAsia="宋体" w:cs="宋体"/>
                <w:color w:val="auto"/>
                <w:highlight w:val="none"/>
                <w:u w:val="single"/>
                <w:lang w:eastAsia="zh-CN"/>
              </w:rPr>
              <w:t>福建诚信招标咨询集团有限公司</w:t>
            </w:r>
            <w:r>
              <w:rPr>
                <w:rFonts w:hint="eastAsia" w:ascii="宋体" w:hAnsi="宋体" w:eastAsia="宋体" w:cs="宋体"/>
                <w:color w:val="auto"/>
                <w:highlight w:val="none"/>
              </w:rPr>
              <w:t>不承担责任。</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val="en-US" w:eastAsia="zh-CN" w:bidi="ar-SA"/>
              </w:rPr>
              <w:t>（3）其他：无。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1515"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10.7-（1）</w:t>
            </w:r>
          </w:p>
        </w:tc>
        <w:tc>
          <w:tcPr>
            <w:tcW w:w="6161" w:type="dxa"/>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是否允许</w:t>
            </w:r>
            <w:r>
              <w:rPr>
                <w:rFonts w:hint="eastAsia" w:ascii="宋体" w:hAnsi="宋体" w:eastAsia="宋体" w:cs="宋体"/>
                <w:b/>
                <w:bCs/>
                <w:color w:val="auto"/>
                <w:sz w:val="24"/>
                <w:szCs w:val="24"/>
                <w:lang w:eastAsia="zh-CN"/>
              </w:rPr>
              <w:t>中标人</w:t>
            </w:r>
            <w:r>
              <w:rPr>
                <w:rFonts w:hint="eastAsia" w:ascii="宋体" w:hAnsi="宋体" w:eastAsia="宋体" w:cs="宋体"/>
                <w:b/>
                <w:bCs/>
                <w:color w:val="auto"/>
                <w:sz w:val="24"/>
                <w:szCs w:val="24"/>
              </w:rPr>
              <w:t>将本项目的非主体、非关键性工作进行分包：</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采购包1：不允许合同分包</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采购包</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：不允许合同分包</w:t>
            </w:r>
            <w:r>
              <w:rPr>
                <w:rFonts w:hint="eastAsia" w:ascii="宋体" w:hAnsi="宋体" w:eastAsia="宋体" w:cs="宋体"/>
                <w:color w:val="auto"/>
                <w:sz w:val="24"/>
                <w:szCs w:val="24"/>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1515"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10.8-（1）</w:t>
            </w:r>
          </w:p>
        </w:tc>
        <w:tc>
          <w:tcPr>
            <w:tcW w:w="6161" w:type="dxa"/>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投标</w:t>
            </w:r>
            <w:r>
              <w:rPr>
                <w:rFonts w:hint="eastAsia" w:ascii="宋体" w:hAnsi="宋体" w:eastAsia="宋体" w:cs="宋体"/>
                <w:b/>
                <w:bCs/>
                <w:color w:val="auto"/>
                <w:sz w:val="24"/>
                <w:szCs w:val="24"/>
              </w:rPr>
              <w:t>有效期：</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1515"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12.1</w:t>
            </w:r>
          </w:p>
        </w:tc>
        <w:tc>
          <w:tcPr>
            <w:tcW w:w="6161" w:type="dxa"/>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确定</w:t>
            </w:r>
            <w:r>
              <w:rPr>
                <w:rFonts w:hint="eastAsia" w:ascii="宋体" w:hAnsi="宋体" w:eastAsia="宋体" w:cs="宋体"/>
                <w:b/>
                <w:bCs/>
                <w:color w:val="auto"/>
                <w:sz w:val="24"/>
                <w:szCs w:val="24"/>
                <w:lang w:eastAsia="zh-CN"/>
              </w:rPr>
              <w:t>中标</w:t>
            </w:r>
            <w:r>
              <w:rPr>
                <w:rFonts w:hint="eastAsia" w:ascii="宋体" w:hAnsi="宋体" w:eastAsia="宋体" w:cs="宋体"/>
                <w:b/>
                <w:bCs/>
                <w:color w:val="auto"/>
                <w:sz w:val="24"/>
                <w:szCs w:val="24"/>
              </w:rPr>
              <w:t>候选人名单：</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采购包1：1名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采购包</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名</w:t>
            </w:r>
            <w:r>
              <w:rPr>
                <w:rFonts w:hint="eastAsia" w:ascii="宋体" w:hAnsi="宋体" w:eastAsia="宋体" w:cs="宋体"/>
                <w:color w:val="auto"/>
                <w:sz w:val="24"/>
                <w:szCs w:val="24"/>
                <w:lang w:eastAsia="zh-CN"/>
              </w:rPr>
              <w:t>。</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供应商2个合同包皆须参投，否则按无效投标处理。本项目兼投不兼中，同一个投标人只能成为一个合同包的中标候选人。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1515"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12.2</w:t>
            </w:r>
          </w:p>
        </w:tc>
        <w:tc>
          <w:tcPr>
            <w:tcW w:w="6161" w:type="dxa"/>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本项目</w:t>
            </w:r>
            <w:r>
              <w:rPr>
                <w:rFonts w:hint="eastAsia" w:ascii="宋体" w:hAnsi="宋体" w:eastAsia="宋体" w:cs="宋体"/>
                <w:b/>
                <w:bCs/>
                <w:color w:val="auto"/>
                <w:sz w:val="24"/>
                <w:szCs w:val="24"/>
                <w:lang w:eastAsia="zh-CN"/>
              </w:rPr>
              <w:t>中标人</w:t>
            </w:r>
            <w:r>
              <w:rPr>
                <w:rFonts w:hint="eastAsia" w:ascii="宋体" w:hAnsi="宋体" w:eastAsia="宋体" w:cs="宋体"/>
                <w:b/>
                <w:bCs/>
                <w:color w:val="auto"/>
                <w:sz w:val="24"/>
                <w:szCs w:val="24"/>
              </w:rPr>
              <w:t>的确定（以采购包为单位）：</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 采购人应在政府采购招投标管理办法规定的时限内确定</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（2）若出现</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候选人并列情形，则按照下列方式确定</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①</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规定的方式：</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评标总得分（FA）相同的，按照评标价（即价格扣除后的投标报价）由低到高顺序排列。 若评标总得分（FA）且评标价（即价格扣除后的投标报价）均相同，按技术项（F2）得分高的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将被排序在前；若前者仍都相同的，则在有关监督人员的监督下采用随机抽取方法确定排序。</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②若本款第①点规定方式为“无”，则按照下列方式确定：随机抽取</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③若本款第①、②点规定方式均为“无”，则按照下列方式确定：随机抽取。</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（3）本项目确定的</w:t>
            </w:r>
            <w:r>
              <w:rPr>
                <w:rFonts w:hint="eastAsia" w:ascii="宋体" w:hAnsi="宋体" w:eastAsia="宋体" w:cs="宋体"/>
                <w:b/>
                <w:bCs/>
                <w:color w:val="auto"/>
                <w:sz w:val="24"/>
                <w:szCs w:val="24"/>
                <w:lang w:eastAsia="zh-CN"/>
              </w:rPr>
              <w:t>中标人</w:t>
            </w:r>
            <w:r>
              <w:rPr>
                <w:rFonts w:hint="eastAsia" w:ascii="宋体" w:hAnsi="宋体" w:eastAsia="宋体" w:cs="宋体"/>
                <w:b/>
                <w:bCs/>
                <w:color w:val="auto"/>
                <w:sz w:val="24"/>
                <w:szCs w:val="24"/>
              </w:rPr>
              <w:t>家数：</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采购包1：1名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采购包</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：1名</w:t>
            </w:r>
            <w:r>
              <w:rPr>
                <w:rFonts w:hint="eastAsia" w:ascii="宋体" w:hAnsi="宋体" w:eastAsia="宋体" w:cs="宋体"/>
                <w:color w:val="auto"/>
                <w:sz w:val="24"/>
                <w:szCs w:val="24"/>
                <w:lang w:eastAsia="zh-CN"/>
              </w:rPr>
              <w:t>。</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供应商2个合同包皆须参投，否则按无效投标处理。本项目兼投不兼中，同一个投标人只能成为一个合同包的中标人。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1515"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13.2</w:t>
            </w:r>
          </w:p>
        </w:tc>
        <w:tc>
          <w:tcPr>
            <w:tcW w:w="6161" w:type="dxa"/>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z w:val="24"/>
                <w:szCs w:val="24"/>
              </w:rPr>
            </w:pPr>
            <w:r>
              <w:rPr>
                <w:rFonts w:hint="eastAsia" w:ascii="宋体" w:hAnsi="宋体" w:eastAsia="宋体" w:cs="宋体"/>
                <w:b/>
                <w:bCs/>
                <w:sz w:val="24"/>
                <w:szCs w:val="24"/>
              </w:rPr>
              <w:t>合同签订时限：</w:t>
            </w:r>
            <w:r>
              <w:rPr>
                <w:rFonts w:hint="eastAsia" w:ascii="宋体" w:hAnsi="宋体" w:eastAsia="宋体" w:cs="宋体"/>
                <w:sz w:val="24"/>
                <w:szCs w:val="24"/>
              </w:rPr>
              <w:t>自</w:t>
            </w:r>
            <w:r>
              <w:rPr>
                <w:rFonts w:hint="eastAsia" w:ascii="宋体" w:hAnsi="宋体" w:eastAsia="宋体" w:cs="宋体"/>
                <w:sz w:val="24"/>
                <w:szCs w:val="24"/>
                <w:lang w:eastAsia="zh-CN"/>
              </w:rPr>
              <w:t>中标</w:t>
            </w:r>
            <w:r>
              <w:rPr>
                <w:rFonts w:hint="eastAsia" w:ascii="宋体" w:hAnsi="宋体" w:eastAsia="宋体" w:cs="宋体"/>
                <w:sz w:val="24"/>
                <w:szCs w:val="24"/>
              </w:rPr>
              <w:t>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1515"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15.1-（2）</w:t>
            </w:r>
          </w:p>
        </w:tc>
        <w:tc>
          <w:tcPr>
            <w:tcW w:w="6161" w:type="dxa"/>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z w:val="24"/>
                <w:szCs w:val="24"/>
              </w:rPr>
            </w:pPr>
            <w:r>
              <w:rPr>
                <w:rFonts w:hint="eastAsia" w:ascii="宋体" w:hAnsi="宋体" w:eastAsia="宋体" w:cs="宋体"/>
                <w:b/>
                <w:bCs/>
                <w:sz w:val="24"/>
                <w:szCs w:val="24"/>
              </w:rPr>
              <w:t>质疑函原件应采用下列方式提交：</w:t>
            </w:r>
            <w:r>
              <w:rPr>
                <w:rFonts w:hint="eastAsia" w:ascii="宋体" w:hAnsi="宋体" w:eastAsia="宋体" w:cs="宋体"/>
                <w:sz w:val="24"/>
                <w:szCs w:val="24"/>
              </w:rPr>
              <w:t>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515"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15.4</w:t>
            </w:r>
          </w:p>
        </w:tc>
        <w:tc>
          <w:tcPr>
            <w:tcW w:w="6161" w:type="dxa"/>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招标文件</w:t>
            </w:r>
            <w:r>
              <w:rPr>
                <w:rFonts w:hint="eastAsia" w:ascii="宋体" w:hAnsi="宋体" w:eastAsia="宋体" w:cs="宋体"/>
                <w:b/>
                <w:bCs/>
                <w:color w:val="auto"/>
                <w:sz w:val="24"/>
                <w:szCs w:val="24"/>
              </w:rPr>
              <w:t>的质疑</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（1）潜在</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可在质疑时效期间内对</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以书面形式提出质疑。</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（2）质疑时效期间：应在依法获取</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之日起7个工作日内向</w:t>
            </w:r>
            <w:r>
              <w:rPr>
                <w:rFonts w:hint="eastAsia" w:ascii="宋体" w:hAnsi="宋体" w:eastAsia="宋体" w:cs="宋体"/>
                <w:color w:val="auto"/>
                <w:sz w:val="24"/>
                <w:szCs w:val="24"/>
                <w:lang w:eastAsia="zh-CN"/>
              </w:rPr>
              <w:t>福建诚信招标咨询集团有限公司</w:t>
            </w:r>
            <w:r>
              <w:rPr>
                <w:rFonts w:hint="eastAsia" w:ascii="宋体" w:hAnsi="宋体" w:eastAsia="宋体" w:cs="宋体"/>
                <w:color w:val="auto"/>
                <w:sz w:val="24"/>
                <w:szCs w:val="24"/>
              </w:rPr>
              <w:t>提出。</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(3)</w:t>
            </w:r>
            <w:r>
              <w:rPr>
                <w:rFonts w:hint="eastAsia" w:ascii="宋体" w:hAnsi="宋体" w:eastAsia="宋体" w:cs="宋体"/>
                <w:color w:val="auto"/>
                <w:sz w:val="24"/>
                <w:szCs w:val="24"/>
              </w:rPr>
              <w:t>质疑受理的其它要求：①质疑人线下提交书面质疑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原件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的，质疑书需逐页加盖质疑人单位公章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若本项目接受自然人投标且质疑人为自然人的，质疑函需质疑人本人逐页签名。</w:t>
            </w:r>
            <w:r>
              <w:rPr>
                <w:rFonts w:hint="eastAsia" w:ascii="宋体" w:hAnsi="宋体" w:eastAsia="宋体" w:cs="宋体"/>
                <w:color w:val="auto"/>
                <w:sz w:val="24"/>
                <w:szCs w:val="24"/>
                <w:lang w:val="en-US" w:eastAsia="zh-CN"/>
              </w:rPr>
              <w:t>②</w:t>
            </w:r>
            <w:r>
              <w:rPr>
                <w:rFonts w:hint="eastAsia" w:ascii="宋体" w:hAnsi="宋体" w:eastAsia="宋体" w:cs="宋体"/>
                <w:color w:val="auto"/>
                <w:sz w:val="24"/>
                <w:szCs w:val="24"/>
              </w:rPr>
              <w:t>在法定质疑期内供应商须一次性提出针对同一</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程序环节的质疑，二（多）次质疑不予受理，采购代理机构或</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人只针对第一次有效质疑进行答复。</w:t>
            </w:r>
            <w:r>
              <w:rPr>
                <w:rFonts w:hint="eastAsia" w:ascii="宋体" w:hAnsi="宋体" w:eastAsia="宋体" w:cs="宋体"/>
                <w:color w:val="auto"/>
                <w:sz w:val="24"/>
                <w:szCs w:val="24"/>
                <w:lang w:val="en-US" w:eastAsia="zh-CN"/>
              </w:rPr>
              <w:t>③</w:t>
            </w:r>
            <w:r>
              <w:rPr>
                <w:rFonts w:hint="eastAsia" w:ascii="宋体" w:hAnsi="宋体" w:eastAsia="宋体" w:cs="宋体"/>
                <w:color w:val="auto"/>
                <w:sz w:val="24"/>
                <w:szCs w:val="24"/>
              </w:rPr>
              <w:t>供应商对本项目</w:t>
            </w:r>
            <w:r>
              <w:rPr>
                <w:rFonts w:hint="eastAsia" w:ascii="宋体" w:hAnsi="宋体" w:eastAsia="宋体" w:cs="宋体"/>
                <w:color w:val="auto"/>
                <w:sz w:val="24"/>
                <w:szCs w:val="24"/>
                <w:lang w:val="en-US" w:eastAsia="zh-CN"/>
              </w:rPr>
              <w:t>招标文件</w:t>
            </w:r>
            <w:r>
              <w:rPr>
                <w:rFonts w:hint="eastAsia" w:ascii="宋体" w:hAnsi="宋体" w:eastAsia="宋体" w:cs="宋体"/>
                <w:color w:val="auto"/>
                <w:sz w:val="24"/>
                <w:szCs w:val="24"/>
              </w:rPr>
              <w:t>有任何疑议或不认同之处，需在法定时间内按规定以书面方式【接收地点为：泉州市</w:t>
            </w:r>
            <w:r>
              <w:rPr>
                <w:rFonts w:hint="eastAsia" w:ascii="宋体" w:hAnsi="宋体" w:eastAsia="宋体" w:cs="宋体"/>
                <w:color w:val="auto"/>
                <w:sz w:val="24"/>
                <w:szCs w:val="24"/>
                <w:lang w:val="en-US" w:eastAsia="zh-CN"/>
              </w:rPr>
              <w:t>丰泽区董埭路170号</w:t>
            </w:r>
            <w:r>
              <w:rPr>
                <w:rFonts w:hint="eastAsia" w:ascii="宋体" w:hAnsi="宋体" w:eastAsia="宋体" w:cs="宋体"/>
                <w:color w:val="auto"/>
                <w:sz w:val="24"/>
                <w:szCs w:val="24"/>
              </w:rPr>
              <w:t>诚信大厦 5楼（电话：0595-22507198、22507298)】提出质疑，否则视为供应商接受</w:t>
            </w:r>
            <w:r>
              <w:rPr>
                <w:rFonts w:hint="eastAsia" w:ascii="宋体" w:hAnsi="宋体" w:eastAsia="宋体" w:cs="宋体"/>
                <w:color w:val="auto"/>
                <w:sz w:val="24"/>
                <w:szCs w:val="24"/>
                <w:lang w:val="en-US" w:eastAsia="zh-CN"/>
              </w:rPr>
              <w:t>招标文件</w:t>
            </w:r>
            <w:r>
              <w:rPr>
                <w:rFonts w:hint="eastAsia" w:ascii="宋体" w:hAnsi="宋体" w:eastAsia="宋体" w:cs="宋体"/>
                <w:color w:val="auto"/>
                <w:sz w:val="24"/>
                <w:szCs w:val="24"/>
              </w:rPr>
              <w:t>的规定。 ④财政部出台的政府供应商质疑函范本下载网址为：http://gks.mof.gov.cn/ztztz/zhengfucaigouguanli/201802/t20180201_2804589.htm。</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※除上述规定外，对</w:t>
            </w:r>
            <w:r>
              <w:rPr>
                <w:rFonts w:hint="eastAsia" w:ascii="宋体" w:hAnsi="宋体" w:eastAsia="宋体" w:cs="宋体"/>
                <w:b/>
                <w:bCs/>
                <w:color w:val="auto"/>
                <w:sz w:val="24"/>
                <w:szCs w:val="24"/>
                <w:lang w:eastAsia="zh-CN"/>
              </w:rPr>
              <w:t>招标文件</w:t>
            </w:r>
            <w:r>
              <w:rPr>
                <w:rFonts w:hint="eastAsia" w:ascii="宋体" w:hAnsi="宋体" w:eastAsia="宋体" w:cs="宋体"/>
                <w:b/>
                <w:bCs/>
                <w:color w:val="auto"/>
                <w:sz w:val="24"/>
                <w:szCs w:val="24"/>
              </w:rPr>
              <w:t>提出的质疑还应符合</w:t>
            </w:r>
            <w:r>
              <w:rPr>
                <w:rFonts w:hint="eastAsia" w:ascii="宋体" w:hAnsi="宋体" w:eastAsia="宋体" w:cs="宋体"/>
                <w:b/>
                <w:bCs/>
                <w:color w:val="auto"/>
                <w:sz w:val="24"/>
                <w:szCs w:val="24"/>
                <w:lang w:eastAsia="zh-CN"/>
              </w:rPr>
              <w:t>招标文件</w:t>
            </w:r>
            <w:r>
              <w:rPr>
                <w:rFonts w:hint="eastAsia" w:ascii="宋体" w:hAnsi="宋体" w:eastAsia="宋体" w:cs="宋体"/>
                <w:b/>
                <w:bCs/>
                <w:color w:val="auto"/>
                <w:sz w:val="24"/>
                <w:szCs w:val="24"/>
              </w:rPr>
              <w:t>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515"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16.1</w:t>
            </w:r>
          </w:p>
        </w:tc>
        <w:tc>
          <w:tcPr>
            <w:tcW w:w="6161" w:type="dxa"/>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监督管理部门：</w:t>
            </w:r>
            <w:r>
              <w:rPr>
                <w:rFonts w:hint="eastAsia" w:ascii="宋体" w:hAnsi="宋体" w:eastAsia="宋体" w:cs="宋体"/>
                <w:color w:val="auto"/>
                <w:sz w:val="24"/>
                <w:szCs w:val="24"/>
                <w:lang w:val="en-US" w:eastAsia="zh-CN"/>
              </w:rPr>
              <w:t>采购单位监督部门</w:t>
            </w:r>
            <w:r>
              <w:rPr>
                <w:rFonts w:hint="eastAsia" w:ascii="宋体" w:hAnsi="宋体" w:eastAsia="宋体" w:cs="宋体"/>
                <w:color w:val="auto"/>
                <w:sz w:val="24"/>
                <w:szCs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p>
        </w:tc>
        <w:tc>
          <w:tcPr>
            <w:tcW w:w="1515"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18.1</w:t>
            </w:r>
          </w:p>
        </w:tc>
        <w:tc>
          <w:tcPr>
            <w:tcW w:w="6161" w:type="dxa"/>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采购信息发布媒体（以下简称：“指定媒体”）：</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中国政府采购网，网址www.ccgp.gov.cn。</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※若出现媒体信息不一致情形，以中国政府采购网发布的为准。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p>
        </w:tc>
        <w:tc>
          <w:tcPr>
            <w:tcW w:w="1515"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19</w:t>
            </w:r>
          </w:p>
        </w:tc>
        <w:tc>
          <w:tcPr>
            <w:tcW w:w="6161" w:type="dxa"/>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其他事项：</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(1)本项目代理服务费：</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代理服务费用收取对象：</w:t>
            </w:r>
            <w:r>
              <w:rPr>
                <w:rFonts w:hint="eastAsia" w:ascii="宋体" w:hAnsi="宋体" w:eastAsia="宋体" w:cs="宋体"/>
                <w:b/>
                <w:bCs/>
                <w:sz w:val="24"/>
                <w:szCs w:val="24"/>
                <w:lang w:eastAsia="zh-CN"/>
              </w:rPr>
              <w:t>中标</w:t>
            </w:r>
            <w:r>
              <w:rPr>
                <w:rFonts w:hint="eastAsia" w:ascii="宋体" w:hAnsi="宋体" w:eastAsia="宋体" w:cs="宋体"/>
                <w:b/>
                <w:bCs/>
                <w:sz w:val="24"/>
                <w:szCs w:val="24"/>
              </w:rPr>
              <w:t>供应商</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cs="宋体" w:eastAsiaTheme="minorEastAsia"/>
                <w:sz w:val="24"/>
                <w:szCs w:val="24"/>
                <w:lang w:eastAsia="zh-CN"/>
              </w:rPr>
            </w:pPr>
            <w:r>
              <w:rPr>
                <w:rFonts w:hint="eastAsia" w:ascii="宋体" w:hAnsi="宋体" w:eastAsia="宋体" w:cs="宋体"/>
                <w:b/>
                <w:bCs/>
                <w:sz w:val="24"/>
                <w:szCs w:val="24"/>
              </w:rPr>
              <w:t>代理服务费收费标准</w:t>
            </w:r>
            <w:r>
              <w:rPr>
                <w:rFonts w:hint="eastAsia" w:ascii="宋体" w:hAnsi="宋体" w:eastAsia="宋体" w:cs="宋体"/>
                <w:sz w:val="24"/>
                <w:szCs w:val="24"/>
              </w:rPr>
              <w:t>：</w:t>
            </w:r>
            <w:r>
              <w:rPr>
                <w:color w:val="auto"/>
                <w:sz w:val="24"/>
                <w:szCs w:val="24"/>
              </w:rPr>
              <w:t>①由招标代理机构向</w:t>
            </w:r>
            <w:r>
              <w:rPr>
                <w:rFonts w:hint="eastAsia"/>
                <w:color w:val="auto"/>
                <w:sz w:val="24"/>
                <w:szCs w:val="24"/>
                <w:lang w:val="en-US" w:eastAsia="zh-CN"/>
              </w:rPr>
              <w:t>各合同包</w:t>
            </w:r>
            <w:r>
              <w:rPr>
                <w:rFonts w:hint="eastAsia"/>
                <w:color w:val="auto"/>
                <w:sz w:val="24"/>
                <w:szCs w:val="24"/>
                <w:lang w:eastAsia="zh-CN"/>
              </w:rPr>
              <w:t>中标</w:t>
            </w:r>
            <w:r>
              <w:rPr>
                <w:color w:val="auto"/>
                <w:sz w:val="24"/>
                <w:szCs w:val="24"/>
              </w:rPr>
              <w:t>供应商按</w:t>
            </w:r>
            <w:r>
              <w:rPr>
                <w:rFonts w:hint="eastAsia"/>
                <w:color w:val="auto"/>
                <w:sz w:val="24"/>
                <w:szCs w:val="24"/>
                <w:lang w:val="en-US" w:eastAsia="zh-CN"/>
              </w:rPr>
              <w:t>各合同包中标</w:t>
            </w:r>
            <w:r>
              <w:rPr>
                <w:color w:val="auto"/>
                <w:sz w:val="24"/>
                <w:szCs w:val="24"/>
              </w:rPr>
              <w:t>金额差额定率累进法计算收取。收取标准如下：100万元以下1.5%，100万元至500万元0.8%，</w:t>
            </w:r>
            <w:r>
              <w:rPr>
                <w:rFonts w:hint="eastAsia"/>
                <w:color w:val="auto"/>
                <w:sz w:val="24"/>
                <w:szCs w:val="24"/>
                <w:lang w:val="en-US" w:eastAsia="zh-CN"/>
              </w:rPr>
              <w:t>5</w:t>
            </w:r>
            <w:r>
              <w:rPr>
                <w:color w:val="auto"/>
                <w:sz w:val="24"/>
                <w:szCs w:val="24"/>
              </w:rPr>
              <w:t>00万元至</w:t>
            </w:r>
            <w:r>
              <w:rPr>
                <w:rFonts w:hint="eastAsia"/>
                <w:color w:val="auto"/>
                <w:sz w:val="24"/>
                <w:szCs w:val="24"/>
                <w:lang w:val="en-US" w:eastAsia="zh-CN"/>
              </w:rPr>
              <w:t>10</w:t>
            </w:r>
            <w:r>
              <w:rPr>
                <w:color w:val="auto"/>
                <w:sz w:val="24"/>
                <w:szCs w:val="24"/>
              </w:rPr>
              <w:t>00万元0.</w:t>
            </w:r>
            <w:r>
              <w:rPr>
                <w:rFonts w:hint="eastAsia"/>
                <w:color w:val="auto"/>
                <w:sz w:val="24"/>
                <w:szCs w:val="24"/>
                <w:lang w:val="en-US" w:eastAsia="zh-CN"/>
              </w:rPr>
              <w:t>45</w:t>
            </w:r>
            <w:r>
              <w:rPr>
                <w:color w:val="auto"/>
                <w:sz w:val="24"/>
                <w:szCs w:val="24"/>
              </w:rPr>
              <w:t>%</w:t>
            </w:r>
            <w:r>
              <w:rPr>
                <w:rFonts w:hint="eastAsia"/>
                <w:color w:val="auto"/>
                <w:sz w:val="24"/>
                <w:szCs w:val="24"/>
                <w:lang w:eastAsia="zh-CN"/>
              </w:rPr>
              <w:t>，</w:t>
            </w:r>
            <w:r>
              <w:rPr>
                <w:rFonts w:hint="eastAsia"/>
                <w:color w:val="auto"/>
                <w:sz w:val="24"/>
                <w:szCs w:val="24"/>
                <w:lang w:val="en-US" w:eastAsia="zh-CN"/>
              </w:rPr>
              <w:t>1000万元至5000万元0.25%</w:t>
            </w:r>
            <w:r>
              <w:rPr>
                <w:color w:val="auto"/>
                <w:sz w:val="24"/>
                <w:szCs w:val="24"/>
              </w:rPr>
              <w:t>。②</w:t>
            </w:r>
            <w:r>
              <w:rPr>
                <w:rFonts w:hint="eastAsia"/>
                <w:color w:val="auto"/>
                <w:sz w:val="24"/>
                <w:szCs w:val="24"/>
                <w:lang w:eastAsia="zh-CN"/>
              </w:rPr>
              <w:t>中标</w:t>
            </w:r>
            <w:r>
              <w:rPr>
                <w:color w:val="auto"/>
                <w:sz w:val="24"/>
                <w:szCs w:val="24"/>
              </w:rPr>
              <w:t>供应商在领取</w:t>
            </w:r>
            <w:r>
              <w:rPr>
                <w:rFonts w:hint="eastAsia"/>
                <w:color w:val="auto"/>
                <w:sz w:val="24"/>
                <w:szCs w:val="24"/>
                <w:lang w:eastAsia="zh-CN"/>
              </w:rPr>
              <w:t>中标</w:t>
            </w:r>
            <w:r>
              <w:rPr>
                <w:color w:val="auto"/>
                <w:sz w:val="24"/>
                <w:szCs w:val="24"/>
              </w:rPr>
              <w:t>通知书前以转帐、电汇、现金存款等方式一次性缴清代理服务费。</w:t>
            </w:r>
            <w:r>
              <w:rPr>
                <w:rFonts w:hint="eastAsia"/>
                <w:color w:val="auto"/>
                <w:sz w:val="24"/>
                <w:szCs w:val="24"/>
                <w:lang w:eastAsia="zh-CN"/>
              </w:rPr>
              <w:t>投标人</w:t>
            </w:r>
            <w:r>
              <w:rPr>
                <w:color w:val="auto"/>
                <w:sz w:val="24"/>
                <w:szCs w:val="24"/>
              </w:rPr>
              <w:t>报价时应予以充分考虑。③代理服务费缴纳账户信息：开户行：泉州农村商业银行股份有限公司营业部 户名：福建诚信招标咨询集团有限公司 账号：9070210010010001407810</w:t>
            </w:r>
            <w:r>
              <w:rPr>
                <w:rFonts w:hint="eastAsia"/>
                <w:color w:val="auto"/>
                <w:sz w:val="24"/>
                <w:szCs w:val="24"/>
                <w:lang w:eastAsia="zh-CN"/>
              </w:rPr>
              <w:t>。</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(2)</w:t>
            </w:r>
            <w:r>
              <w:rPr>
                <w:rFonts w:hint="eastAsia"/>
                <w:color w:val="auto"/>
                <w:sz w:val="24"/>
                <w:szCs w:val="24"/>
              </w:rPr>
              <w:t>解释权：本</w:t>
            </w:r>
            <w:r>
              <w:rPr>
                <w:rFonts w:hint="eastAsia"/>
                <w:color w:val="auto"/>
                <w:sz w:val="24"/>
                <w:szCs w:val="24"/>
                <w:lang w:val="en-US" w:eastAsia="zh-CN"/>
              </w:rPr>
              <w:t>招标文件</w:t>
            </w:r>
            <w:r>
              <w:rPr>
                <w:rFonts w:hint="eastAsia"/>
                <w:color w:val="auto"/>
                <w:sz w:val="24"/>
                <w:szCs w:val="24"/>
              </w:rPr>
              <w:t>的最终解释权归采购代理机构，当对一个问题有多种解释时以采购代理机构的书面解释为准。</w:t>
            </w:r>
            <w:r>
              <w:rPr>
                <w:rFonts w:hint="eastAsia"/>
                <w:color w:val="auto"/>
                <w:sz w:val="24"/>
                <w:szCs w:val="24"/>
                <w:lang w:val="en-US" w:eastAsia="zh-CN"/>
              </w:rPr>
              <w:t>招标文件</w:t>
            </w:r>
            <w:r>
              <w:rPr>
                <w:rFonts w:hint="eastAsia"/>
                <w:color w:val="auto"/>
                <w:sz w:val="24"/>
                <w:szCs w:val="24"/>
              </w:rPr>
              <w:t>未做须知明示，而又有相关法律、法规规定的，采购代理机构对此所做解释以相关的法律、法规规定为依据。</w:t>
            </w:r>
          </w:p>
        </w:tc>
      </w:tr>
    </w:tbl>
    <w:p>
      <w:pPr>
        <w:rPr>
          <w:b/>
          <w:sz w:val="36"/>
        </w:rPr>
      </w:pPr>
      <w:r>
        <w:rPr>
          <w:b/>
          <w:sz w:val="36"/>
        </w:rPr>
        <w:br w:type="page"/>
      </w:r>
    </w:p>
    <w:p>
      <w:pPr>
        <w:pStyle w:val="17"/>
        <w:jc w:val="center"/>
        <w:outlineLvl w:val="0"/>
      </w:pPr>
      <w:bookmarkStart w:id="13" w:name="_Toc28774"/>
      <w:r>
        <w:rPr>
          <w:b/>
          <w:sz w:val="36"/>
        </w:rPr>
        <w:t xml:space="preserve">第三章 </w:t>
      </w:r>
      <w:r>
        <w:rPr>
          <w:rFonts w:hint="eastAsia"/>
          <w:b/>
          <w:sz w:val="36"/>
          <w:lang w:val="en-US" w:eastAsia="zh-CN"/>
        </w:rPr>
        <w:t>投标人</w:t>
      </w:r>
      <w:r>
        <w:rPr>
          <w:b/>
          <w:sz w:val="36"/>
        </w:rPr>
        <w:t>须知</w:t>
      </w:r>
      <w:bookmarkEnd w:id="13"/>
    </w:p>
    <w:p>
      <w:pPr>
        <w:pStyle w:val="17"/>
        <w:keepNext w:val="0"/>
        <w:keepLines w:val="0"/>
        <w:pageBreakBefore w:val="0"/>
        <w:widowControl/>
        <w:kinsoku/>
        <w:wordWrap/>
        <w:overflowPunct/>
        <w:topLinePunct w:val="0"/>
        <w:autoSpaceDE/>
        <w:autoSpaceDN/>
        <w:bidi w:val="0"/>
        <w:adjustRightInd/>
        <w:snapToGrid/>
        <w:spacing w:line="400" w:lineRule="exact"/>
        <w:ind w:firstLine="480"/>
        <w:jc w:val="center"/>
        <w:textAlignment w:val="auto"/>
        <w:outlineLvl w:val="9"/>
        <w:rPr>
          <w:rFonts w:hint="eastAsia" w:ascii="宋体" w:hAnsi="宋体" w:eastAsia="宋体" w:cs="宋体"/>
          <w:b/>
          <w:sz w:val="24"/>
          <w:szCs w:val="24"/>
        </w:rPr>
      </w:pPr>
    </w:p>
    <w:p>
      <w:pPr>
        <w:pStyle w:val="17"/>
        <w:keepNext w:val="0"/>
        <w:keepLines w:val="0"/>
        <w:pageBreakBefore w:val="0"/>
        <w:widowControl/>
        <w:kinsoku/>
        <w:wordWrap/>
        <w:overflowPunct/>
        <w:topLinePunct w:val="0"/>
        <w:autoSpaceDE/>
        <w:autoSpaceDN/>
        <w:bidi w:val="0"/>
        <w:adjustRightInd/>
        <w:snapToGrid/>
        <w:spacing w:line="400" w:lineRule="exact"/>
        <w:ind w:firstLine="480"/>
        <w:jc w:val="center"/>
        <w:textAlignment w:val="auto"/>
        <w:outlineLvl w:val="1"/>
        <w:rPr>
          <w:rFonts w:hint="eastAsia" w:ascii="宋体" w:hAnsi="宋体" w:eastAsia="宋体" w:cs="宋体"/>
          <w:sz w:val="24"/>
          <w:szCs w:val="24"/>
        </w:rPr>
      </w:pPr>
      <w:bookmarkStart w:id="14" w:name="_Toc1751"/>
      <w:r>
        <w:rPr>
          <w:rFonts w:hint="eastAsia" w:ascii="宋体" w:hAnsi="宋体" w:eastAsia="宋体" w:cs="宋体"/>
          <w:b/>
          <w:sz w:val="24"/>
          <w:szCs w:val="24"/>
        </w:rPr>
        <w:t>一、总则</w:t>
      </w:r>
      <w:bookmarkEnd w:id="14"/>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1、适用范围</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1.1适用于</w:t>
      </w:r>
      <w:r>
        <w:rPr>
          <w:rFonts w:hint="eastAsia" w:ascii="宋体" w:hAnsi="宋体" w:eastAsia="宋体" w:cs="宋体"/>
          <w:sz w:val="24"/>
          <w:szCs w:val="24"/>
          <w:lang w:eastAsia="zh-CN"/>
        </w:rPr>
        <w:t>招标文件</w:t>
      </w:r>
      <w:r>
        <w:rPr>
          <w:rFonts w:hint="eastAsia" w:ascii="宋体" w:hAnsi="宋体" w:eastAsia="宋体" w:cs="宋体"/>
          <w:sz w:val="24"/>
          <w:szCs w:val="24"/>
        </w:rPr>
        <w:t>载明项目的政府采购活动（以下简称：“本次采购活动”）。</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2、定义</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2.1“采购标的”指</w:t>
      </w:r>
      <w:r>
        <w:rPr>
          <w:rFonts w:hint="eastAsia" w:ascii="宋体" w:hAnsi="宋体" w:eastAsia="宋体" w:cs="宋体"/>
          <w:sz w:val="24"/>
          <w:szCs w:val="24"/>
          <w:lang w:eastAsia="zh-CN"/>
        </w:rPr>
        <w:t>招标文件</w:t>
      </w:r>
      <w:r>
        <w:rPr>
          <w:rFonts w:hint="eastAsia" w:ascii="宋体" w:hAnsi="宋体" w:eastAsia="宋体" w:cs="宋体"/>
          <w:sz w:val="24"/>
          <w:szCs w:val="24"/>
        </w:rPr>
        <w:t>载明的需要采购的货物或服务。</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2.2“潜在</w:t>
      </w:r>
      <w:r>
        <w:rPr>
          <w:rFonts w:hint="eastAsia" w:ascii="宋体" w:hAnsi="宋体" w:eastAsia="宋体" w:cs="宋体"/>
          <w:sz w:val="24"/>
          <w:szCs w:val="24"/>
          <w:lang w:eastAsia="zh-CN"/>
        </w:rPr>
        <w:t>投标人</w:t>
      </w:r>
      <w:r>
        <w:rPr>
          <w:rFonts w:hint="eastAsia" w:ascii="宋体" w:hAnsi="宋体" w:eastAsia="宋体" w:cs="宋体"/>
          <w:sz w:val="24"/>
          <w:szCs w:val="24"/>
        </w:rPr>
        <w:t>”指按照</w:t>
      </w:r>
      <w:r>
        <w:rPr>
          <w:rFonts w:hint="eastAsia" w:ascii="宋体" w:hAnsi="宋体" w:eastAsia="宋体" w:cs="宋体"/>
          <w:sz w:val="24"/>
          <w:szCs w:val="24"/>
          <w:lang w:eastAsia="zh-CN"/>
        </w:rPr>
        <w:t>招标文件</w:t>
      </w:r>
      <w:r>
        <w:rPr>
          <w:rFonts w:hint="eastAsia" w:ascii="宋体" w:hAnsi="宋体" w:eastAsia="宋体" w:cs="宋体"/>
          <w:sz w:val="24"/>
          <w:szCs w:val="24"/>
        </w:rPr>
        <w:t>第一章第7条规定获取</w:t>
      </w:r>
      <w:r>
        <w:rPr>
          <w:rFonts w:hint="eastAsia" w:ascii="宋体" w:hAnsi="宋体" w:eastAsia="宋体" w:cs="宋体"/>
          <w:sz w:val="24"/>
          <w:szCs w:val="24"/>
          <w:lang w:eastAsia="zh-CN"/>
        </w:rPr>
        <w:t>招标文件</w:t>
      </w:r>
      <w:r>
        <w:rPr>
          <w:rFonts w:hint="eastAsia" w:ascii="宋体" w:hAnsi="宋体" w:eastAsia="宋体" w:cs="宋体"/>
          <w:sz w:val="24"/>
          <w:szCs w:val="24"/>
        </w:rPr>
        <w:t>且有意向参加本项目投标的供应商。</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lang w:eastAsia="zh-CN"/>
        </w:rPr>
        <w:t>投标人</w:t>
      </w:r>
      <w:r>
        <w:rPr>
          <w:rFonts w:hint="eastAsia" w:ascii="宋体" w:hAnsi="宋体" w:eastAsia="宋体" w:cs="宋体"/>
          <w:sz w:val="24"/>
          <w:szCs w:val="24"/>
        </w:rPr>
        <w:t>”指按照</w:t>
      </w:r>
      <w:r>
        <w:rPr>
          <w:rFonts w:hint="eastAsia" w:ascii="宋体" w:hAnsi="宋体" w:eastAsia="宋体" w:cs="宋体"/>
          <w:sz w:val="24"/>
          <w:szCs w:val="24"/>
          <w:lang w:eastAsia="zh-CN"/>
        </w:rPr>
        <w:t>招标文件</w:t>
      </w:r>
      <w:r>
        <w:rPr>
          <w:rFonts w:hint="eastAsia" w:ascii="宋体" w:hAnsi="宋体" w:eastAsia="宋体" w:cs="宋体"/>
          <w:sz w:val="24"/>
          <w:szCs w:val="24"/>
        </w:rPr>
        <w:t>第一章第7条规定获取</w:t>
      </w:r>
      <w:r>
        <w:rPr>
          <w:rFonts w:hint="eastAsia" w:ascii="宋体" w:hAnsi="宋体" w:eastAsia="宋体" w:cs="宋体"/>
          <w:sz w:val="24"/>
          <w:szCs w:val="24"/>
          <w:lang w:eastAsia="zh-CN"/>
        </w:rPr>
        <w:t>招标文件</w:t>
      </w:r>
      <w:r>
        <w:rPr>
          <w:rFonts w:hint="eastAsia" w:ascii="宋体" w:hAnsi="宋体" w:eastAsia="宋体" w:cs="宋体"/>
          <w:sz w:val="24"/>
          <w:szCs w:val="24"/>
        </w:rPr>
        <w:t>并参加本项目投标的供应商。</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2.4“单位负责人”指单位法定代表人或法律、法规规定代表单位行使职权的主要负责人。</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2.5“</w:t>
      </w:r>
      <w:r>
        <w:rPr>
          <w:rFonts w:hint="eastAsia" w:ascii="宋体" w:hAnsi="宋体" w:eastAsia="宋体" w:cs="宋体"/>
          <w:sz w:val="24"/>
          <w:szCs w:val="24"/>
          <w:lang w:eastAsia="zh-CN"/>
        </w:rPr>
        <w:t>投标人</w:t>
      </w:r>
      <w:r>
        <w:rPr>
          <w:rFonts w:hint="eastAsia" w:ascii="宋体" w:hAnsi="宋体" w:eastAsia="宋体" w:cs="宋体"/>
          <w:sz w:val="24"/>
          <w:szCs w:val="24"/>
        </w:rPr>
        <w:t>代表”指</w:t>
      </w:r>
      <w:r>
        <w:rPr>
          <w:rFonts w:hint="eastAsia" w:ascii="宋体" w:hAnsi="宋体" w:eastAsia="宋体" w:cs="宋体"/>
          <w:sz w:val="24"/>
          <w:szCs w:val="24"/>
          <w:lang w:eastAsia="zh-CN"/>
        </w:rPr>
        <w:t>投标人</w:t>
      </w:r>
      <w:r>
        <w:rPr>
          <w:rFonts w:hint="eastAsia" w:ascii="宋体" w:hAnsi="宋体" w:eastAsia="宋体" w:cs="宋体"/>
          <w:sz w:val="24"/>
          <w:szCs w:val="24"/>
        </w:rPr>
        <w:t>的单位负责人或“单位负责人授权书”中载明的接受授权方。</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center"/>
        <w:textAlignment w:val="auto"/>
        <w:outlineLvl w:val="9"/>
        <w:rPr>
          <w:rFonts w:hint="eastAsia" w:ascii="宋体" w:hAnsi="宋体" w:eastAsia="宋体" w:cs="宋体"/>
          <w:b/>
          <w:sz w:val="24"/>
          <w:szCs w:val="24"/>
        </w:rPr>
      </w:pPr>
    </w:p>
    <w:p>
      <w:pPr>
        <w:pStyle w:val="17"/>
        <w:keepNext w:val="0"/>
        <w:keepLines w:val="0"/>
        <w:pageBreakBefore w:val="0"/>
        <w:widowControl/>
        <w:kinsoku/>
        <w:wordWrap/>
        <w:overflowPunct/>
        <w:topLinePunct w:val="0"/>
        <w:autoSpaceDE/>
        <w:autoSpaceDN/>
        <w:bidi w:val="0"/>
        <w:adjustRightInd/>
        <w:snapToGrid/>
        <w:spacing w:line="400" w:lineRule="exact"/>
        <w:ind w:firstLine="480"/>
        <w:jc w:val="center"/>
        <w:textAlignment w:val="auto"/>
        <w:outlineLvl w:val="1"/>
        <w:rPr>
          <w:rFonts w:hint="eastAsia" w:ascii="宋体" w:hAnsi="宋体" w:eastAsia="宋体" w:cs="宋体"/>
          <w:sz w:val="24"/>
          <w:szCs w:val="24"/>
          <w:lang w:eastAsia="zh-CN"/>
        </w:rPr>
      </w:pPr>
      <w:bookmarkStart w:id="15" w:name="_Toc29478"/>
      <w:r>
        <w:rPr>
          <w:rFonts w:hint="eastAsia" w:ascii="宋体" w:hAnsi="宋体" w:eastAsia="宋体" w:cs="宋体"/>
          <w:b/>
          <w:sz w:val="24"/>
          <w:szCs w:val="24"/>
        </w:rPr>
        <w:t>二、</w:t>
      </w:r>
      <w:r>
        <w:rPr>
          <w:rFonts w:hint="eastAsia" w:ascii="宋体" w:hAnsi="宋体" w:eastAsia="宋体" w:cs="宋体"/>
          <w:b/>
          <w:sz w:val="24"/>
          <w:szCs w:val="24"/>
          <w:lang w:eastAsia="zh-CN"/>
        </w:rPr>
        <w:t>投标人</w:t>
      </w:r>
      <w:bookmarkEnd w:id="15"/>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3、合格</w:t>
      </w:r>
      <w:r>
        <w:rPr>
          <w:rFonts w:hint="eastAsia" w:ascii="宋体" w:hAnsi="宋体" w:eastAsia="宋体" w:cs="宋体"/>
          <w:sz w:val="24"/>
          <w:szCs w:val="24"/>
          <w:lang w:eastAsia="zh-CN"/>
        </w:rPr>
        <w:t>投标人</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3.1一般规定</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投标人</w:t>
      </w:r>
      <w:r>
        <w:rPr>
          <w:rFonts w:hint="eastAsia" w:ascii="宋体" w:hAnsi="宋体" w:eastAsia="宋体" w:cs="宋体"/>
          <w:sz w:val="24"/>
          <w:szCs w:val="24"/>
        </w:rPr>
        <w:t>应遵守政府采购法及实施条例、</w:t>
      </w:r>
      <w:r>
        <w:rPr>
          <w:rFonts w:hint="eastAsia" w:ascii="宋体" w:hAnsi="宋体" w:eastAsia="宋体" w:cs="宋体"/>
          <w:sz w:val="24"/>
          <w:szCs w:val="24"/>
          <w:lang w:val="en-US" w:eastAsia="zh-CN"/>
        </w:rPr>
        <w:t>招标投标</w:t>
      </w:r>
      <w:r>
        <w:rPr>
          <w:rFonts w:hint="eastAsia" w:ascii="宋体" w:hAnsi="宋体" w:eastAsia="宋体" w:cs="宋体"/>
          <w:sz w:val="24"/>
          <w:szCs w:val="24"/>
        </w:rPr>
        <w:t>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投标人</w:t>
      </w:r>
      <w:r>
        <w:rPr>
          <w:rFonts w:hint="eastAsia" w:ascii="宋体" w:hAnsi="宋体" w:eastAsia="宋体" w:cs="宋体"/>
          <w:sz w:val="24"/>
          <w:szCs w:val="24"/>
        </w:rPr>
        <w:t>的资格要求：详见</w:t>
      </w:r>
      <w:r>
        <w:rPr>
          <w:rFonts w:hint="eastAsia" w:ascii="宋体" w:hAnsi="宋体" w:eastAsia="宋体" w:cs="宋体"/>
          <w:sz w:val="24"/>
          <w:szCs w:val="24"/>
          <w:lang w:eastAsia="zh-CN"/>
        </w:rPr>
        <w:t>招标文件</w:t>
      </w:r>
      <w:r>
        <w:rPr>
          <w:rFonts w:hint="eastAsia" w:ascii="宋体" w:hAnsi="宋体" w:eastAsia="宋体" w:cs="宋体"/>
          <w:sz w:val="24"/>
          <w:szCs w:val="24"/>
        </w:rPr>
        <w:t>第一章。</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3.2若本项目接受联合体</w:t>
      </w:r>
      <w:r>
        <w:rPr>
          <w:rFonts w:hint="eastAsia" w:ascii="宋体" w:hAnsi="宋体" w:eastAsia="宋体" w:cs="宋体"/>
          <w:sz w:val="24"/>
          <w:szCs w:val="24"/>
          <w:lang w:val="en-US" w:eastAsia="zh-CN"/>
        </w:rPr>
        <w:t>投标</w:t>
      </w:r>
      <w:r>
        <w:rPr>
          <w:rFonts w:hint="eastAsia" w:ascii="宋体" w:hAnsi="宋体" w:eastAsia="宋体" w:cs="宋体"/>
          <w:sz w:val="24"/>
          <w:szCs w:val="24"/>
        </w:rPr>
        <w:t>且</w:t>
      </w:r>
      <w:r>
        <w:rPr>
          <w:rFonts w:hint="eastAsia" w:ascii="宋体" w:hAnsi="宋体" w:eastAsia="宋体" w:cs="宋体"/>
          <w:sz w:val="24"/>
          <w:szCs w:val="24"/>
          <w:lang w:eastAsia="zh-CN"/>
        </w:rPr>
        <w:t>投标人</w:t>
      </w:r>
      <w:r>
        <w:rPr>
          <w:rFonts w:hint="eastAsia" w:ascii="宋体" w:hAnsi="宋体" w:eastAsia="宋体" w:cs="宋体"/>
          <w:sz w:val="24"/>
          <w:szCs w:val="24"/>
        </w:rPr>
        <w:t>为联合体，则联合体各方应遵守本章第3.1条规定，同时还应遵守下列规定：</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（1）联合体各方应提交联合体协议，联合体协议应符合</w:t>
      </w:r>
      <w:r>
        <w:rPr>
          <w:rFonts w:hint="eastAsia" w:ascii="宋体" w:hAnsi="宋体" w:eastAsia="宋体" w:cs="宋体"/>
          <w:sz w:val="24"/>
          <w:szCs w:val="24"/>
          <w:lang w:eastAsia="zh-CN"/>
        </w:rPr>
        <w:t>招标文件</w:t>
      </w:r>
      <w:r>
        <w:rPr>
          <w:rFonts w:hint="eastAsia" w:ascii="宋体" w:hAnsi="宋体" w:eastAsia="宋体" w:cs="宋体"/>
          <w:sz w:val="24"/>
          <w:szCs w:val="24"/>
        </w:rPr>
        <w:t>规定。</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（2）联合体各方不得再单独参加或与其他供应商另外组成联合体参加同一合同项下的</w:t>
      </w:r>
      <w:r>
        <w:rPr>
          <w:rFonts w:hint="eastAsia" w:ascii="宋体" w:hAnsi="宋体" w:eastAsia="宋体" w:cs="宋体"/>
          <w:sz w:val="24"/>
          <w:szCs w:val="24"/>
          <w:lang w:val="en-US" w:eastAsia="zh-CN"/>
        </w:rPr>
        <w:t>投标</w:t>
      </w:r>
      <w:r>
        <w:rPr>
          <w:rFonts w:hint="eastAsia" w:ascii="宋体" w:hAnsi="宋体" w:eastAsia="宋体" w:cs="宋体"/>
          <w:sz w:val="24"/>
          <w:szCs w:val="24"/>
        </w:rPr>
        <w:t>。</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（3）联合体各方应共同与采购人签订采购合同，就采购合同约定的事项对采购人承担连带责任。</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（5）联合体一方放弃</w:t>
      </w:r>
      <w:r>
        <w:rPr>
          <w:rFonts w:hint="eastAsia" w:ascii="宋体" w:hAnsi="宋体" w:eastAsia="宋体" w:cs="宋体"/>
          <w:sz w:val="24"/>
          <w:szCs w:val="24"/>
          <w:lang w:eastAsia="zh-CN"/>
        </w:rPr>
        <w:t>中标</w:t>
      </w:r>
      <w:r>
        <w:rPr>
          <w:rFonts w:hint="eastAsia" w:ascii="宋体" w:hAnsi="宋体" w:eastAsia="宋体" w:cs="宋体"/>
          <w:sz w:val="24"/>
          <w:szCs w:val="24"/>
        </w:rPr>
        <w:t>的，视为联合体整体放弃</w:t>
      </w:r>
      <w:r>
        <w:rPr>
          <w:rFonts w:hint="eastAsia" w:ascii="宋体" w:hAnsi="宋体" w:eastAsia="宋体" w:cs="宋体"/>
          <w:sz w:val="24"/>
          <w:szCs w:val="24"/>
          <w:lang w:eastAsia="zh-CN"/>
        </w:rPr>
        <w:t>中标</w:t>
      </w:r>
      <w:r>
        <w:rPr>
          <w:rFonts w:hint="eastAsia" w:ascii="宋体" w:hAnsi="宋体" w:eastAsia="宋体" w:cs="宋体"/>
          <w:sz w:val="24"/>
          <w:szCs w:val="24"/>
        </w:rPr>
        <w:t>，联合体各方承担连带责任。</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（6）如本项目不接受联合体</w:t>
      </w:r>
      <w:r>
        <w:rPr>
          <w:rFonts w:hint="eastAsia" w:ascii="宋体" w:hAnsi="宋体" w:eastAsia="宋体" w:cs="宋体"/>
          <w:sz w:val="24"/>
          <w:szCs w:val="24"/>
          <w:lang w:val="en-US" w:eastAsia="zh-CN"/>
        </w:rPr>
        <w:t>投标</w:t>
      </w:r>
      <w:r>
        <w:rPr>
          <w:rFonts w:hint="eastAsia" w:ascii="宋体" w:hAnsi="宋体" w:eastAsia="宋体" w:cs="宋体"/>
          <w:sz w:val="24"/>
          <w:szCs w:val="24"/>
        </w:rPr>
        <w:t>而</w:t>
      </w:r>
      <w:r>
        <w:rPr>
          <w:rFonts w:hint="eastAsia" w:ascii="宋体" w:hAnsi="宋体" w:eastAsia="宋体" w:cs="宋体"/>
          <w:sz w:val="24"/>
          <w:szCs w:val="24"/>
          <w:lang w:eastAsia="zh-CN"/>
        </w:rPr>
        <w:t>投标人</w:t>
      </w:r>
      <w:r>
        <w:rPr>
          <w:rFonts w:hint="eastAsia" w:ascii="宋体" w:hAnsi="宋体" w:eastAsia="宋体" w:cs="宋体"/>
          <w:sz w:val="24"/>
          <w:szCs w:val="24"/>
        </w:rPr>
        <w:t>为联合体的，或者本项目接受联合体</w:t>
      </w:r>
      <w:r>
        <w:rPr>
          <w:rFonts w:hint="eastAsia" w:ascii="宋体" w:hAnsi="宋体" w:eastAsia="宋体" w:cs="宋体"/>
          <w:sz w:val="24"/>
          <w:szCs w:val="24"/>
          <w:lang w:val="en-US" w:eastAsia="zh-CN"/>
        </w:rPr>
        <w:t>投标</w:t>
      </w:r>
      <w:r>
        <w:rPr>
          <w:rFonts w:hint="eastAsia" w:ascii="宋体" w:hAnsi="宋体" w:eastAsia="宋体" w:cs="宋体"/>
          <w:sz w:val="24"/>
          <w:szCs w:val="24"/>
        </w:rPr>
        <w:t>但</w:t>
      </w:r>
      <w:r>
        <w:rPr>
          <w:rFonts w:hint="eastAsia" w:ascii="宋体" w:hAnsi="宋体" w:eastAsia="宋体" w:cs="宋体"/>
          <w:sz w:val="24"/>
          <w:szCs w:val="24"/>
          <w:lang w:eastAsia="zh-CN"/>
        </w:rPr>
        <w:t>投标人</w:t>
      </w:r>
      <w:r>
        <w:rPr>
          <w:rFonts w:hint="eastAsia" w:ascii="宋体" w:hAnsi="宋体" w:eastAsia="宋体" w:cs="宋体"/>
          <w:sz w:val="24"/>
          <w:szCs w:val="24"/>
        </w:rPr>
        <w:t>组成的联合体不符合本章第3.2条规定的，</w:t>
      </w:r>
      <w:r>
        <w:rPr>
          <w:rFonts w:hint="eastAsia" w:ascii="宋体" w:hAnsi="宋体" w:eastAsia="宋体" w:cs="宋体"/>
          <w:sz w:val="24"/>
          <w:szCs w:val="24"/>
          <w:lang w:val="en-US" w:eastAsia="zh-CN"/>
        </w:rPr>
        <w:t>投标</w:t>
      </w:r>
      <w:r>
        <w:rPr>
          <w:rFonts w:hint="eastAsia" w:ascii="宋体" w:hAnsi="宋体" w:eastAsia="宋体" w:cs="宋体"/>
          <w:sz w:val="24"/>
          <w:szCs w:val="24"/>
        </w:rPr>
        <w:t>无效。</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投标</w:t>
      </w:r>
      <w:r>
        <w:rPr>
          <w:rFonts w:hint="eastAsia" w:ascii="宋体" w:hAnsi="宋体" w:eastAsia="宋体" w:cs="宋体"/>
          <w:sz w:val="24"/>
          <w:szCs w:val="24"/>
        </w:rPr>
        <w:t>费用</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4.1除</w:t>
      </w:r>
      <w:r>
        <w:rPr>
          <w:rFonts w:hint="eastAsia" w:ascii="宋体" w:hAnsi="宋体" w:eastAsia="宋体" w:cs="宋体"/>
          <w:sz w:val="24"/>
          <w:szCs w:val="24"/>
          <w:lang w:eastAsia="zh-CN"/>
        </w:rPr>
        <w:t>招标文件</w:t>
      </w:r>
      <w:r>
        <w:rPr>
          <w:rFonts w:hint="eastAsia" w:ascii="宋体" w:hAnsi="宋体" w:eastAsia="宋体" w:cs="宋体"/>
          <w:sz w:val="24"/>
          <w:szCs w:val="24"/>
        </w:rPr>
        <w:t>另有规定外，</w:t>
      </w:r>
      <w:r>
        <w:rPr>
          <w:rFonts w:hint="eastAsia" w:ascii="宋体" w:hAnsi="宋体" w:eastAsia="宋体" w:cs="宋体"/>
          <w:sz w:val="24"/>
          <w:szCs w:val="24"/>
          <w:lang w:eastAsia="zh-CN"/>
        </w:rPr>
        <w:t>投标人</w:t>
      </w:r>
      <w:r>
        <w:rPr>
          <w:rFonts w:hint="eastAsia" w:ascii="宋体" w:hAnsi="宋体" w:eastAsia="宋体" w:cs="宋体"/>
          <w:sz w:val="24"/>
          <w:szCs w:val="24"/>
        </w:rPr>
        <w:t>应自行承担其参加本项目</w:t>
      </w:r>
      <w:r>
        <w:rPr>
          <w:rFonts w:hint="eastAsia" w:ascii="宋体" w:hAnsi="宋体" w:eastAsia="宋体" w:cs="宋体"/>
          <w:sz w:val="24"/>
          <w:szCs w:val="24"/>
          <w:lang w:val="en-US" w:eastAsia="zh-CN"/>
        </w:rPr>
        <w:t>投标</w:t>
      </w:r>
      <w:r>
        <w:rPr>
          <w:rFonts w:hint="eastAsia" w:ascii="宋体" w:hAnsi="宋体" w:eastAsia="宋体" w:cs="宋体"/>
          <w:sz w:val="24"/>
          <w:szCs w:val="24"/>
        </w:rPr>
        <w:t>所涉及的一切费用。</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center"/>
        <w:textAlignment w:val="auto"/>
        <w:outlineLvl w:val="9"/>
        <w:rPr>
          <w:rFonts w:hint="eastAsia" w:ascii="宋体" w:hAnsi="宋体" w:eastAsia="宋体" w:cs="宋体"/>
          <w:b/>
          <w:sz w:val="24"/>
          <w:szCs w:val="24"/>
        </w:rPr>
      </w:pPr>
    </w:p>
    <w:p>
      <w:pPr>
        <w:pStyle w:val="17"/>
        <w:keepNext w:val="0"/>
        <w:keepLines w:val="0"/>
        <w:pageBreakBefore w:val="0"/>
        <w:widowControl/>
        <w:kinsoku/>
        <w:wordWrap/>
        <w:overflowPunct/>
        <w:topLinePunct w:val="0"/>
        <w:autoSpaceDE/>
        <w:autoSpaceDN/>
        <w:bidi w:val="0"/>
        <w:adjustRightInd/>
        <w:snapToGrid/>
        <w:spacing w:line="400" w:lineRule="exact"/>
        <w:ind w:firstLine="480"/>
        <w:jc w:val="center"/>
        <w:textAlignment w:val="auto"/>
        <w:outlineLvl w:val="1"/>
        <w:rPr>
          <w:rFonts w:hint="eastAsia" w:ascii="宋体" w:hAnsi="宋体" w:eastAsia="宋体" w:cs="宋体"/>
          <w:sz w:val="24"/>
          <w:szCs w:val="24"/>
        </w:rPr>
      </w:pPr>
      <w:bookmarkStart w:id="16" w:name="_Toc18057"/>
      <w:r>
        <w:rPr>
          <w:rFonts w:hint="eastAsia" w:ascii="宋体" w:hAnsi="宋体" w:eastAsia="宋体" w:cs="宋体"/>
          <w:b/>
          <w:sz w:val="24"/>
          <w:szCs w:val="24"/>
        </w:rPr>
        <w:t>三、招标</w:t>
      </w:r>
      <w:bookmarkEnd w:id="16"/>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5、</w:t>
      </w:r>
      <w:r>
        <w:rPr>
          <w:rFonts w:hint="eastAsia" w:ascii="宋体" w:hAnsi="宋体" w:eastAsia="宋体" w:cs="宋体"/>
          <w:sz w:val="24"/>
          <w:szCs w:val="24"/>
          <w:lang w:eastAsia="zh-CN"/>
        </w:rPr>
        <w:t>招标文件</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5.1</w:t>
      </w:r>
      <w:r>
        <w:rPr>
          <w:rFonts w:hint="eastAsia" w:ascii="宋体" w:hAnsi="宋体" w:eastAsia="宋体" w:cs="宋体"/>
          <w:sz w:val="24"/>
          <w:szCs w:val="24"/>
          <w:lang w:eastAsia="zh-CN"/>
        </w:rPr>
        <w:t>招标文件</w:t>
      </w:r>
      <w:r>
        <w:rPr>
          <w:rFonts w:hint="eastAsia" w:ascii="宋体" w:hAnsi="宋体" w:eastAsia="宋体" w:cs="宋体"/>
          <w:sz w:val="24"/>
          <w:szCs w:val="24"/>
        </w:rPr>
        <w:t>由下述部分组成：</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投标</w:t>
      </w:r>
      <w:r>
        <w:rPr>
          <w:rFonts w:hint="eastAsia" w:ascii="宋体" w:hAnsi="宋体" w:eastAsia="宋体" w:cs="宋体"/>
          <w:sz w:val="24"/>
          <w:szCs w:val="24"/>
        </w:rPr>
        <w:t>邀请</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投标人</w:t>
      </w:r>
      <w:r>
        <w:rPr>
          <w:rFonts w:hint="eastAsia" w:ascii="宋体" w:hAnsi="宋体" w:eastAsia="宋体" w:cs="宋体"/>
          <w:sz w:val="24"/>
          <w:szCs w:val="24"/>
        </w:rPr>
        <w:t>须知前附表（表1、2）</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投标人</w:t>
      </w:r>
      <w:r>
        <w:rPr>
          <w:rFonts w:hint="eastAsia" w:ascii="宋体" w:hAnsi="宋体" w:eastAsia="宋体" w:cs="宋体"/>
          <w:sz w:val="24"/>
          <w:szCs w:val="24"/>
        </w:rPr>
        <w:t>须知</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（4）资格审查与评标</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（5）招标内容及要求</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（6）采购合同（参考文本）</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投标文件</w:t>
      </w:r>
      <w:r>
        <w:rPr>
          <w:rFonts w:hint="eastAsia" w:ascii="宋体" w:hAnsi="宋体" w:eastAsia="宋体" w:cs="宋体"/>
          <w:sz w:val="24"/>
          <w:szCs w:val="24"/>
        </w:rPr>
        <w:t>格式</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（8）按照</w:t>
      </w:r>
      <w:r>
        <w:rPr>
          <w:rFonts w:hint="eastAsia" w:ascii="宋体" w:hAnsi="宋体" w:eastAsia="宋体" w:cs="宋体"/>
          <w:sz w:val="24"/>
          <w:szCs w:val="24"/>
          <w:lang w:eastAsia="zh-CN"/>
        </w:rPr>
        <w:t>招标文件</w:t>
      </w:r>
      <w:r>
        <w:rPr>
          <w:rFonts w:hint="eastAsia" w:ascii="宋体" w:hAnsi="宋体" w:eastAsia="宋体" w:cs="宋体"/>
          <w:sz w:val="24"/>
          <w:szCs w:val="24"/>
        </w:rPr>
        <w:t>规定作为</w:t>
      </w:r>
      <w:r>
        <w:rPr>
          <w:rFonts w:hint="eastAsia" w:ascii="宋体" w:hAnsi="宋体" w:eastAsia="宋体" w:cs="宋体"/>
          <w:sz w:val="24"/>
          <w:szCs w:val="24"/>
          <w:lang w:eastAsia="zh-CN"/>
        </w:rPr>
        <w:t>招标文件</w:t>
      </w:r>
      <w:r>
        <w:rPr>
          <w:rFonts w:hint="eastAsia" w:ascii="宋体" w:hAnsi="宋体" w:eastAsia="宋体" w:cs="宋体"/>
          <w:sz w:val="24"/>
          <w:szCs w:val="24"/>
        </w:rPr>
        <w:t>组成部分的其他内容（若有）</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eastAsia="zh-CN"/>
        </w:rPr>
        <w:t>招标文件</w:t>
      </w:r>
      <w:r>
        <w:rPr>
          <w:rFonts w:hint="eastAsia" w:ascii="宋体" w:hAnsi="宋体" w:eastAsia="宋体" w:cs="宋体"/>
          <w:sz w:val="24"/>
          <w:szCs w:val="24"/>
        </w:rPr>
        <w:t>的澄清或修改</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lang w:eastAsia="zh-CN"/>
        </w:rPr>
        <w:t>福建诚信招标咨询集团有限公司</w:t>
      </w:r>
      <w:r>
        <w:rPr>
          <w:rFonts w:hint="eastAsia" w:ascii="宋体" w:hAnsi="宋体" w:eastAsia="宋体" w:cs="宋体"/>
          <w:sz w:val="24"/>
          <w:szCs w:val="24"/>
        </w:rPr>
        <w:t xml:space="preserve"> 可对已发出的</w:t>
      </w:r>
      <w:r>
        <w:rPr>
          <w:rFonts w:hint="eastAsia" w:ascii="宋体" w:hAnsi="宋体" w:eastAsia="宋体" w:cs="宋体"/>
          <w:sz w:val="24"/>
          <w:szCs w:val="24"/>
          <w:lang w:eastAsia="zh-CN"/>
        </w:rPr>
        <w:t>招标文件</w:t>
      </w:r>
      <w:r>
        <w:rPr>
          <w:rFonts w:hint="eastAsia" w:ascii="宋体" w:hAnsi="宋体" w:eastAsia="宋体" w:cs="宋体"/>
          <w:sz w:val="24"/>
          <w:szCs w:val="24"/>
        </w:rPr>
        <w:t>进行必要的澄清或修改，但不得对</w:t>
      </w:r>
      <w:r>
        <w:rPr>
          <w:rFonts w:hint="eastAsia" w:ascii="宋体" w:hAnsi="宋体" w:eastAsia="宋体" w:cs="宋体"/>
          <w:sz w:val="24"/>
          <w:szCs w:val="24"/>
          <w:lang w:eastAsia="zh-CN"/>
        </w:rPr>
        <w:t>招标文件</w:t>
      </w:r>
      <w:r>
        <w:rPr>
          <w:rFonts w:hint="eastAsia" w:ascii="宋体" w:hAnsi="宋体" w:eastAsia="宋体" w:cs="宋体"/>
          <w:sz w:val="24"/>
          <w:szCs w:val="24"/>
        </w:rPr>
        <w:t>载明的采购标的和</w:t>
      </w:r>
      <w:r>
        <w:rPr>
          <w:rFonts w:hint="eastAsia" w:ascii="宋体" w:hAnsi="宋体" w:eastAsia="宋体" w:cs="宋体"/>
          <w:sz w:val="24"/>
          <w:szCs w:val="24"/>
          <w:lang w:eastAsia="zh-CN"/>
        </w:rPr>
        <w:t>投标人</w:t>
      </w:r>
      <w:r>
        <w:rPr>
          <w:rFonts w:hint="eastAsia" w:ascii="宋体" w:hAnsi="宋体" w:eastAsia="宋体" w:cs="宋体"/>
          <w:sz w:val="24"/>
          <w:szCs w:val="24"/>
        </w:rPr>
        <w:t>的资格要求进行改变。</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（2）除本章第5.2条第（3）款规定情形外，澄清或修改的内容可能影响</w:t>
      </w:r>
      <w:r>
        <w:rPr>
          <w:rFonts w:hint="eastAsia" w:ascii="宋体" w:hAnsi="宋体" w:eastAsia="宋体" w:cs="宋体"/>
          <w:sz w:val="24"/>
          <w:szCs w:val="24"/>
          <w:lang w:eastAsia="zh-CN"/>
        </w:rPr>
        <w:t>投标文件</w:t>
      </w:r>
      <w:r>
        <w:rPr>
          <w:rFonts w:hint="eastAsia" w:ascii="宋体" w:hAnsi="宋体" w:eastAsia="宋体" w:cs="宋体"/>
          <w:sz w:val="24"/>
          <w:szCs w:val="24"/>
        </w:rPr>
        <w:t xml:space="preserve">编制的， </w:t>
      </w:r>
      <w:r>
        <w:rPr>
          <w:rFonts w:hint="eastAsia" w:ascii="宋体" w:hAnsi="宋体" w:eastAsia="宋体" w:cs="宋体"/>
          <w:sz w:val="24"/>
          <w:szCs w:val="24"/>
          <w:lang w:eastAsia="zh-CN"/>
        </w:rPr>
        <w:t>福建诚信招标咨询集团有限公司</w:t>
      </w:r>
      <w:r>
        <w:rPr>
          <w:rFonts w:hint="eastAsia" w:ascii="宋体" w:hAnsi="宋体" w:eastAsia="宋体" w:cs="宋体"/>
          <w:sz w:val="24"/>
          <w:szCs w:val="24"/>
        </w:rPr>
        <w:t xml:space="preserve"> 将在投标截止时间至少15个日历日前，在</w:t>
      </w:r>
      <w:r>
        <w:rPr>
          <w:rFonts w:hint="eastAsia" w:ascii="宋体" w:hAnsi="宋体" w:eastAsia="宋体" w:cs="宋体"/>
          <w:sz w:val="24"/>
          <w:szCs w:val="24"/>
          <w:lang w:eastAsia="zh-CN"/>
        </w:rPr>
        <w:t>招标文件</w:t>
      </w:r>
      <w:r>
        <w:rPr>
          <w:rFonts w:hint="eastAsia" w:ascii="宋体" w:hAnsi="宋体" w:eastAsia="宋体" w:cs="宋体"/>
          <w:sz w:val="24"/>
          <w:szCs w:val="24"/>
        </w:rPr>
        <w:t xml:space="preserve">载明的指定媒体以更正公告的形式发布澄清或修改的内容。不足15个日历日的， </w:t>
      </w:r>
      <w:r>
        <w:rPr>
          <w:rFonts w:hint="eastAsia" w:ascii="宋体" w:hAnsi="宋体" w:eastAsia="宋体" w:cs="宋体"/>
          <w:sz w:val="24"/>
          <w:szCs w:val="24"/>
          <w:lang w:eastAsia="zh-CN"/>
        </w:rPr>
        <w:t>福建诚信招标咨询集团有限公司</w:t>
      </w:r>
      <w:r>
        <w:rPr>
          <w:rFonts w:hint="eastAsia" w:ascii="宋体" w:hAnsi="宋体" w:eastAsia="宋体" w:cs="宋体"/>
          <w:sz w:val="24"/>
          <w:szCs w:val="24"/>
        </w:rPr>
        <w:t xml:space="preserve"> 将顺延投标截止时间及开标时间， </w:t>
      </w:r>
      <w:r>
        <w:rPr>
          <w:rFonts w:hint="eastAsia" w:ascii="宋体" w:hAnsi="宋体" w:eastAsia="宋体" w:cs="宋体"/>
          <w:sz w:val="24"/>
          <w:szCs w:val="24"/>
          <w:lang w:eastAsia="zh-CN"/>
        </w:rPr>
        <w:t>福建诚信招标咨询集团有限公司</w:t>
      </w:r>
      <w:r>
        <w:rPr>
          <w:rFonts w:hint="eastAsia" w:ascii="宋体" w:hAnsi="宋体" w:eastAsia="宋体" w:cs="宋体"/>
          <w:sz w:val="24"/>
          <w:szCs w:val="24"/>
        </w:rPr>
        <w:t xml:space="preserve"> 和</w:t>
      </w:r>
      <w:r>
        <w:rPr>
          <w:rFonts w:hint="eastAsia" w:ascii="宋体" w:hAnsi="宋体" w:eastAsia="宋体" w:cs="宋体"/>
          <w:sz w:val="24"/>
          <w:szCs w:val="24"/>
          <w:lang w:eastAsia="zh-CN"/>
        </w:rPr>
        <w:t>投标人</w:t>
      </w:r>
      <w:r>
        <w:rPr>
          <w:rFonts w:hint="eastAsia" w:ascii="宋体" w:hAnsi="宋体" w:eastAsia="宋体" w:cs="宋体"/>
          <w:sz w:val="24"/>
          <w:szCs w:val="24"/>
        </w:rPr>
        <w:t>受原</w:t>
      </w:r>
      <w:r>
        <w:rPr>
          <w:rFonts w:hint="eastAsia" w:ascii="宋体" w:hAnsi="宋体" w:eastAsia="宋体" w:cs="宋体"/>
          <w:sz w:val="24"/>
          <w:szCs w:val="24"/>
          <w:lang w:val="en-US" w:eastAsia="zh-CN"/>
        </w:rPr>
        <w:t>投标</w:t>
      </w:r>
      <w:r>
        <w:rPr>
          <w:rFonts w:hint="eastAsia" w:ascii="宋体" w:hAnsi="宋体" w:eastAsia="宋体" w:cs="宋体"/>
          <w:sz w:val="24"/>
          <w:szCs w:val="24"/>
        </w:rPr>
        <w:t>截止时间及开标时间制约的所有权利和义务均延长至新的</w:t>
      </w:r>
      <w:r>
        <w:rPr>
          <w:rFonts w:hint="eastAsia" w:ascii="宋体" w:hAnsi="宋体" w:eastAsia="宋体" w:cs="宋体"/>
          <w:sz w:val="24"/>
          <w:szCs w:val="24"/>
          <w:lang w:val="en-US" w:eastAsia="zh-CN"/>
        </w:rPr>
        <w:t>投标</w:t>
      </w:r>
      <w:r>
        <w:rPr>
          <w:rFonts w:hint="eastAsia" w:ascii="宋体" w:hAnsi="宋体" w:eastAsia="宋体" w:cs="宋体"/>
          <w:sz w:val="24"/>
          <w:szCs w:val="24"/>
        </w:rPr>
        <w:t>截止时间及开标时间。</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（3）澄清或修改的内容可能改变</w:t>
      </w:r>
      <w:r>
        <w:rPr>
          <w:rFonts w:hint="eastAsia" w:ascii="宋体" w:hAnsi="宋体" w:eastAsia="宋体" w:cs="宋体"/>
          <w:sz w:val="24"/>
          <w:szCs w:val="24"/>
          <w:lang w:eastAsia="zh-CN"/>
        </w:rPr>
        <w:t>招标文件</w:t>
      </w:r>
      <w:r>
        <w:rPr>
          <w:rFonts w:hint="eastAsia" w:ascii="宋体" w:hAnsi="宋体" w:eastAsia="宋体" w:cs="宋体"/>
          <w:sz w:val="24"/>
          <w:szCs w:val="24"/>
        </w:rPr>
        <w:t>载明的采购标的和</w:t>
      </w:r>
      <w:r>
        <w:rPr>
          <w:rFonts w:hint="eastAsia" w:ascii="宋体" w:hAnsi="宋体" w:eastAsia="宋体" w:cs="宋体"/>
          <w:sz w:val="24"/>
          <w:szCs w:val="24"/>
          <w:lang w:eastAsia="zh-CN"/>
        </w:rPr>
        <w:t>投标人</w:t>
      </w:r>
      <w:r>
        <w:rPr>
          <w:rFonts w:hint="eastAsia" w:ascii="宋体" w:hAnsi="宋体" w:eastAsia="宋体" w:cs="宋体"/>
          <w:sz w:val="24"/>
          <w:szCs w:val="24"/>
        </w:rPr>
        <w:t xml:space="preserve">的资格要求的，本次采购活动结束， </w:t>
      </w:r>
      <w:r>
        <w:rPr>
          <w:rFonts w:hint="eastAsia" w:ascii="宋体" w:hAnsi="宋体" w:eastAsia="宋体" w:cs="宋体"/>
          <w:sz w:val="24"/>
          <w:szCs w:val="24"/>
          <w:lang w:eastAsia="zh-CN"/>
        </w:rPr>
        <w:t>福建诚信招标咨询集团有限公司</w:t>
      </w:r>
      <w:r>
        <w:rPr>
          <w:rFonts w:hint="eastAsia" w:ascii="宋体" w:hAnsi="宋体" w:eastAsia="宋体" w:cs="宋体"/>
          <w:sz w:val="24"/>
          <w:szCs w:val="24"/>
        </w:rPr>
        <w:t xml:space="preserve"> 将依法组织后续采购活动（包括但不限于：重新招标、采用其他方式采购等）。</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6、现场考察或开标前答疑会</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6.1是否组织现场考察或召开开标前答疑会：详见</w:t>
      </w:r>
      <w:r>
        <w:rPr>
          <w:rFonts w:hint="eastAsia" w:ascii="宋体" w:hAnsi="宋体" w:eastAsia="宋体" w:cs="宋体"/>
          <w:sz w:val="24"/>
          <w:szCs w:val="24"/>
          <w:lang w:eastAsia="zh-CN"/>
        </w:rPr>
        <w:t>招标文件</w:t>
      </w:r>
      <w:r>
        <w:rPr>
          <w:rFonts w:hint="eastAsia" w:ascii="宋体" w:hAnsi="宋体" w:eastAsia="宋体" w:cs="宋体"/>
          <w:sz w:val="24"/>
          <w:szCs w:val="24"/>
        </w:rPr>
        <w:t>第二章。</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7、更正公告</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7.1若 </w:t>
      </w:r>
      <w:r>
        <w:rPr>
          <w:rFonts w:hint="eastAsia" w:ascii="宋体" w:hAnsi="宋体" w:eastAsia="宋体" w:cs="宋体"/>
          <w:sz w:val="24"/>
          <w:szCs w:val="24"/>
          <w:lang w:eastAsia="zh-CN"/>
        </w:rPr>
        <w:t>福建诚信招标咨询集团有限公司</w:t>
      </w:r>
      <w:r>
        <w:rPr>
          <w:rFonts w:hint="eastAsia" w:ascii="宋体" w:hAnsi="宋体" w:eastAsia="宋体" w:cs="宋体"/>
          <w:sz w:val="24"/>
          <w:szCs w:val="24"/>
        </w:rPr>
        <w:t xml:space="preserve"> 发布更正公告，则更正公告及其所发布的内容或信息（包括但不限于：</w:t>
      </w:r>
      <w:r>
        <w:rPr>
          <w:rFonts w:hint="eastAsia" w:ascii="宋体" w:hAnsi="宋体" w:eastAsia="宋体" w:cs="宋体"/>
          <w:sz w:val="24"/>
          <w:szCs w:val="24"/>
          <w:lang w:eastAsia="zh-CN"/>
        </w:rPr>
        <w:t>招标文件</w:t>
      </w:r>
      <w:r>
        <w:rPr>
          <w:rFonts w:hint="eastAsia" w:ascii="宋体" w:hAnsi="宋体" w:eastAsia="宋体" w:cs="宋体"/>
          <w:sz w:val="24"/>
          <w:szCs w:val="24"/>
        </w:rPr>
        <w:t>的澄清或修改、现场考察或答疑会的有关事宜等）作为</w:t>
      </w:r>
      <w:r>
        <w:rPr>
          <w:rFonts w:hint="eastAsia" w:ascii="宋体" w:hAnsi="宋体" w:eastAsia="宋体" w:cs="宋体"/>
          <w:sz w:val="24"/>
          <w:szCs w:val="24"/>
          <w:lang w:eastAsia="zh-CN"/>
        </w:rPr>
        <w:t>招标文件</w:t>
      </w:r>
      <w:r>
        <w:rPr>
          <w:rFonts w:hint="eastAsia" w:ascii="宋体" w:hAnsi="宋体" w:eastAsia="宋体" w:cs="宋体"/>
          <w:sz w:val="24"/>
          <w:szCs w:val="24"/>
        </w:rPr>
        <w:t>组成部分，对</w:t>
      </w:r>
      <w:r>
        <w:rPr>
          <w:rFonts w:hint="eastAsia" w:ascii="宋体" w:hAnsi="宋体" w:eastAsia="宋体" w:cs="宋体"/>
          <w:sz w:val="24"/>
          <w:szCs w:val="24"/>
          <w:lang w:eastAsia="zh-CN"/>
        </w:rPr>
        <w:t>投标人</w:t>
      </w:r>
      <w:r>
        <w:rPr>
          <w:rFonts w:hint="eastAsia" w:ascii="宋体" w:hAnsi="宋体" w:eastAsia="宋体" w:cs="宋体"/>
          <w:sz w:val="24"/>
          <w:szCs w:val="24"/>
        </w:rPr>
        <w:t>具有约束力。</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7.2更正公告作为 </w:t>
      </w:r>
      <w:r>
        <w:rPr>
          <w:rFonts w:hint="eastAsia" w:ascii="宋体" w:hAnsi="宋体" w:eastAsia="宋体" w:cs="宋体"/>
          <w:sz w:val="24"/>
          <w:szCs w:val="24"/>
          <w:lang w:eastAsia="zh-CN"/>
        </w:rPr>
        <w:t>福建诚信招标咨询集团有限公司</w:t>
      </w:r>
      <w:r>
        <w:rPr>
          <w:rFonts w:hint="eastAsia" w:ascii="宋体" w:hAnsi="宋体" w:eastAsia="宋体" w:cs="宋体"/>
          <w:sz w:val="24"/>
          <w:szCs w:val="24"/>
        </w:rPr>
        <w:t xml:space="preserve"> 通知所有潜在</w:t>
      </w:r>
      <w:r>
        <w:rPr>
          <w:rFonts w:hint="eastAsia" w:ascii="宋体" w:hAnsi="宋体" w:eastAsia="宋体" w:cs="宋体"/>
          <w:sz w:val="24"/>
          <w:szCs w:val="24"/>
          <w:lang w:eastAsia="zh-CN"/>
        </w:rPr>
        <w:t>投标人</w:t>
      </w:r>
      <w:r>
        <w:rPr>
          <w:rFonts w:hint="eastAsia" w:ascii="宋体" w:hAnsi="宋体" w:eastAsia="宋体" w:cs="宋体"/>
          <w:sz w:val="24"/>
          <w:szCs w:val="24"/>
        </w:rPr>
        <w:t>的书面形式。</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8、终止公告</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8.1若出现因重大变故导致采购任务取消情形， </w:t>
      </w:r>
      <w:r>
        <w:rPr>
          <w:rFonts w:hint="eastAsia" w:ascii="宋体" w:hAnsi="宋体" w:eastAsia="宋体" w:cs="宋体"/>
          <w:sz w:val="24"/>
          <w:szCs w:val="24"/>
          <w:lang w:eastAsia="zh-CN"/>
        </w:rPr>
        <w:t>福建诚信招标咨询集团有限公司</w:t>
      </w:r>
      <w:r>
        <w:rPr>
          <w:rFonts w:hint="eastAsia" w:ascii="宋体" w:hAnsi="宋体" w:eastAsia="宋体" w:cs="宋体"/>
          <w:sz w:val="24"/>
          <w:szCs w:val="24"/>
        </w:rPr>
        <w:t xml:space="preserve"> 可终止招标并发布终止公告。</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8.2终止公告作为 </w:t>
      </w:r>
      <w:r>
        <w:rPr>
          <w:rFonts w:hint="eastAsia" w:ascii="宋体" w:hAnsi="宋体" w:eastAsia="宋体" w:cs="宋体"/>
          <w:sz w:val="24"/>
          <w:szCs w:val="24"/>
          <w:lang w:eastAsia="zh-CN"/>
        </w:rPr>
        <w:t>福建诚信招标咨询集团有限公司</w:t>
      </w:r>
      <w:r>
        <w:rPr>
          <w:rFonts w:hint="eastAsia" w:ascii="宋体" w:hAnsi="宋体" w:eastAsia="宋体" w:cs="宋体"/>
          <w:sz w:val="24"/>
          <w:szCs w:val="24"/>
        </w:rPr>
        <w:t xml:space="preserve"> 通知所有潜在</w:t>
      </w:r>
      <w:r>
        <w:rPr>
          <w:rFonts w:hint="eastAsia" w:ascii="宋体" w:hAnsi="宋体" w:eastAsia="宋体" w:cs="宋体"/>
          <w:sz w:val="24"/>
          <w:szCs w:val="24"/>
          <w:lang w:eastAsia="zh-CN"/>
        </w:rPr>
        <w:t>投标人</w:t>
      </w:r>
      <w:r>
        <w:rPr>
          <w:rFonts w:hint="eastAsia" w:ascii="宋体" w:hAnsi="宋体" w:eastAsia="宋体" w:cs="宋体"/>
          <w:sz w:val="24"/>
          <w:szCs w:val="24"/>
        </w:rPr>
        <w:t>的书面形式。</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center"/>
        <w:textAlignment w:val="auto"/>
        <w:outlineLvl w:val="9"/>
        <w:rPr>
          <w:rFonts w:hint="eastAsia" w:ascii="宋体" w:hAnsi="宋体" w:eastAsia="宋体" w:cs="宋体"/>
          <w:b/>
          <w:sz w:val="24"/>
          <w:szCs w:val="24"/>
        </w:rPr>
      </w:pPr>
    </w:p>
    <w:p>
      <w:pPr>
        <w:pStyle w:val="17"/>
        <w:keepNext w:val="0"/>
        <w:keepLines w:val="0"/>
        <w:pageBreakBefore w:val="0"/>
        <w:widowControl/>
        <w:kinsoku/>
        <w:wordWrap/>
        <w:overflowPunct/>
        <w:topLinePunct w:val="0"/>
        <w:autoSpaceDE/>
        <w:autoSpaceDN/>
        <w:bidi w:val="0"/>
        <w:adjustRightInd/>
        <w:snapToGrid/>
        <w:spacing w:line="400" w:lineRule="exact"/>
        <w:ind w:firstLine="480"/>
        <w:jc w:val="center"/>
        <w:textAlignment w:val="auto"/>
        <w:outlineLvl w:val="1"/>
        <w:rPr>
          <w:rFonts w:hint="eastAsia" w:ascii="宋体" w:hAnsi="宋体" w:eastAsia="宋体" w:cs="宋体"/>
          <w:sz w:val="24"/>
          <w:szCs w:val="24"/>
        </w:rPr>
      </w:pPr>
      <w:bookmarkStart w:id="17" w:name="_Toc19935"/>
      <w:r>
        <w:rPr>
          <w:rFonts w:hint="eastAsia" w:ascii="宋体" w:hAnsi="宋体" w:eastAsia="宋体" w:cs="宋体"/>
          <w:b/>
          <w:sz w:val="24"/>
          <w:szCs w:val="24"/>
        </w:rPr>
        <w:t>四、投标</w:t>
      </w:r>
      <w:bookmarkEnd w:id="17"/>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9、投标</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9.1</w:t>
      </w:r>
      <w:r>
        <w:rPr>
          <w:rFonts w:hint="eastAsia" w:ascii="宋体" w:hAnsi="宋体" w:eastAsia="宋体" w:cs="宋体"/>
          <w:sz w:val="24"/>
          <w:szCs w:val="24"/>
          <w:lang w:eastAsia="zh-CN"/>
        </w:rPr>
        <w:t>投标人</w:t>
      </w:r>
      <w:r>
        <w:rPr>
          <w:rFonts w:hint="eastAsia" w:ascii="宋体" w:hAnsi="宋体" w:eastAsia="宋体" w:cs="宋体"/>
          <w:sz w:val="24"/>
          <w:szCs w:val="24"/>
        </w:rPr>
        <w:t>可对</w:t>
      </w:r>
      <w:r>
        <w:rPr>
          <w:rFonts w:hint="eastAsia" w:ascii="宋体" w:hAnsi="宋体" w:eastAsia="宋体" w:cs="宋体"/>
          <w:sz w:val="24"/>
          <w:szCs w:val="24"/>
          <w:lang w:eastAsia="zh-CN"/>
        </w:rPr>
        <w:t>招标文件</w:t>
      </w:r>
      <w:r>
        <w:rPr>
          <w:rFonts w:hint="eastAsia" w:ascii="宋体" w:hAnsi="宋体" w:eastAsia="宋体" w:cs="宋体"/>
          <w:sz w:val="24"/>
          <w:szCs w:val="24"/>
        </w:rPr>
        <w:t>载明的全部或部分采购包进行</w:t>
      </w:r>
      <w:r>
        <w:rPr>
          <w:rFonts w:hint="eastAsia" w:ascii="宋体" w:hAnsi="宋体" w:eastAsia="宋体" w:cs="宋体"/>
          <w:sz w:val="24"/>
          <w:szCs w:val="24"/>
          <w:lang w:val="en-US" w:eastAsia="zh-CN"/>
        </w:rPr>
        <w:t>投标</w:t>
      </w:r>
      <w:r>
        <w:rPr>
          <w:rFonts w:hint="eastAsia" w:ascii="宋体" w:hAnsi="宋体" w:eastAsia="宋体" w:cs="宋体"/>
          <w:sz w:val="24"/>
          <w:szCs w:val="24"/>
        </w:rPr>
        <w:t>。</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9.2</w:t>
      </w:r>
      <w:r>
        <w:rPr>
          <w:rFonts w:hint="eastAsia" w:ascii="宋体" w:hAnsi="宋体" w:eastAsia="宋体" w:cs="宋体"/>
          <w:sz w:val="24"/>
          <w:szCs w:val="24"/>
          <w:lang w:eastAsia="zh-CN"/>
        </w:rPr>
        <w:t>投标人</w:t>
      </w:r>
      <w:r>
        <w:rPr>
          <w:rFonts w:hint="eastAsia" w:ascii="宋体" w:hAnsi="宋体" w:eastAsia="宋体" w:cs="宋体"/>
          <w:sz w:val="24"/>
          <w:szCs w:val="24"/>
        </w:rPr>
        <w:t>应对同一个采购包内的所有内容进行完整</w:t>
      </w:r>
      <w:r>
        <w:rPr>
          <w:rFonts w:hint="eastAsia" w:ascii="宋体" w:hAnsi="宋体" w:eastAsia="宋体" w:cs="宋体"/>
          <w:sz w:val="24"/>
          <w:szCs w:val="24"/>
          <w:lang w:val="en-US" w:eastAsia="zh-CN"/>
        </w:rPr>
        <w:t>投标</w:t>
      </w:r>
      <w:r>
        <w:rPr>
          <w:rFonts w:hint="eastAsia" w:ascii="宋体" w:hAnsi="宋体" w:eastAsia="宋体" w:cs="宋体"/>
          <w:sz w:val="24"/>
          <w:szCs w:val="24"/>
        </w:rPr>
        <w:t>，否则</w:t>
      </w:r>
      <w:r>
        <w:rPr>
          <w:rFonts w:hint="eastAsia" w:ascii="宋体" w:hAnsi="宋体" w:eastAsia="宋体" w:cs="宋体"/>
          <w:sz w:val="24"/>
          <w:szCs w:val="24"/>
          <w:lang w:val="en-US" w:eastAsia="zh-CN"/>
        </w:rPr>
        <w:t>投标</w:t>
      </w:r>
      <w:r>
        <w:rPr>
          <w:rFonts w:hint="eastAsia" w:ascii="宋体" w:hAnsi="宋体" w:eastAsia="宋体" w:cs="宋体"/>
          <w:sz w:val="24"/>
          <w:szCs w:val="24"/>
        </w:rPr>
        <w:t>无效。</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9.3</w:t>
      </w:r>
      <w:r>
        <w:rPr>
          <w:rFonts w:hint="eastAsia" w:ascii="宋体" w:hAnsi="宋体" w:eastAsia="宋体" w:cs="宋体"/>
          <w:sz w:val="24"/>
          <w:szCs w:val="24"/>
          <w:lang w:eastAsia="zh-CN"/>
        </w:rPr>
        <w:t>投标人</w:t>
      </w:r>
      <w:r>
        <w:rPr>
          <w:rFonts w:hint="eastAsia" w:ascii="宋体" w:hAnsi="宋体" w:eastAsia="宋体" w:cs="宋体"/>
          <w:sz w:val="24"/>
          <w:szCs w:val="24"/>
        </w:rPr>
        <w:t>代表只能接受一个</w:t>
      </w:r>
      <w:r>
        <w:rPr>
          <w:rFonts w:hint="eastAsia" w:ascii="宋体" w:hAnsi="宋体" w:eastAsia="宋体" w:cs="宋体"/>
          <w:sz w:val="24"/>
          <w:szCs w:val="24"/>
          <w:lang w:eastAsia="zh-CN"/>
        </w:rPr>
        <w:t>投标人</w:t>
      </w:r>
      <w:r>
        <w:rPr>
          <w:rFonts w:hint="eastAsia" w:ascii="宋体" w:hAnsi="宋体" w:eastAsia="宋体" w:cs="宋体"/>
          <w:sz w:val="24"/>
          <w:szCs w:val="24"/>
        </w:rPr>
        <w:t>的授权参加</w:t>
      </w:r>
      <w:r>
        <w:rPr>
          <w:rFonts w:hint="eastAsia" w:ascii="宋体" w:hAnsi="宋体" w:eastAsia="宋体" w:cs="宋体"/>
          <w:sz w:val="24"/>
          <w:szCs w:val="24"/>
          <w:lang w:val="en-US" w:eastAsia="zh-CN"/>
        </w:rPr>
        <w:t>投标</w:t>
      </w:r>
      <w:r>
        <w:rPr>
          <w:rFonts w:hint="eastAsia" w:ascii="宋体" w:hAnsi="宋体" w:eastAsia="宋体" w:cs="宋体"/>
          <w:sz w:val="24"/>
          <w:szCs w:val="24"/>
        </w:rPr>
        <w:t>，否则</w:t>
      </w:r>
      <w:r>
        <w:rPr>
          <w:rFonts w:hint="eastAsia" w:ascii="宋体" w:hAnsi="宋体" w:eastAsia="宋体" w:cs="宋体"/>
          <w:sz w:val="24"/>
          <w:szCs w:val="24"/>
          <w:lang w:val="en-US" w:eastAsia="zh-CN"/>
        </w:rPr>
        <w:t>投标</w:t>
      </w:r>
      <w:r>
        <w:rPr>
          <w:rFonts w:hint="eastAsia" w:ascii="宋体" w:hAnsi="宋体" w:eastAsia="宋体" w:cs="宋体"/>
          <w:sz w:val="24"/>
          <w:szCs w:val="24"/>
        </w:rPr>
        <w:t>无效。</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9.4单位负责人为同一人或存在直接控股、管理关系的不同供应商，不得同时参加同一合同项下的</w:t>
      </w:r>
      <w:r>
        <w:rPr>
          <w:rFonts w:hint="eastAsia" w:ascii="宋体" w:hAnsi="宋体" w:eastAsia="宋体" w:cs="宋体"/>
          <w:sz w:val="24"/>
          <w:szCs w:val="24"/>
          <w:lang w:val="en-US" w:eastAsia="zh-CN"/>
        </w:rPr>
        <w:t>投标</w:t>
      </w:r>
      <w:r>
        <w:rPr>
          <w:rFonts w:hint="eastAsia" w:ascii="宋体" w:hAnsi="宋体" w:eastAsia="宋体" w:cs="宋体"/>
          <w:sz w:val="24"/>
          <w:szCs w:val="24"/>
        </w:rPr>
        <w:t>，否则</w:t>
      </w:r>
      <w:r>
        <w:rPr>
          <w:rFonts w:hint="eastAsia" w:ascii="宋体" w:hAnsi="宋体" w:eastAsia="宋体" w:cs="宋体"/>
          <w:sz w:val="24"/>
          <w:szCs w:val="24"/>
          <w:lang w:val="en-US" w:eastAsia="zh-CN"/>
        </w:rPr>
        <w:t>投标</w:t>
      </w:r>
      <w:r>
        <w:rPr>
          <w:rFonts w:hint="eastAsia" w:ascii="宋体" w:hAnsi="宋体" w:eastAsia="宋体" w:cs="宋体"/>
          <w:sz w:val="24"/>
          <w:szCs w:val="24"/>
        </w:rPr>
        <w:t>无效。</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9.5为本项目提供整体设计、规范编制或项目管理、监理、检测等服务的供应商，不得参加本项目除整体设计、规范编制和项目管理、监理、检测等服务外的采购活动，否则</w:t>
      </w:r>
      <w:r>
        <w:rPr>
          <w:rFonts w:hint="eastAsia" w:ascii="宋体" w:hAnsi="宋体" w:eastAsia="宋体" w:cs="宋体"/>
          <w:sz w:val="24"/>
          <w:szCs w:val="24"/>
          <w:lang w:val="en-US" w:eastAsia="zh-CN"/>
        </w:rPr>
        <w:t>投标</w:t>
      </w:r>
      <w:r>
        <w:rPr>
          <w:rFonts w:hint="eastAsia" w:ascii="宋体" w:hAnsi="宋体" w:eastAsia="宋体" w:cs="宋体"/>
          <w:sz w:val="24"/>
          <w:szCs w:val="24"/>
        </w:rPr>
        <w:t>无效。</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9.6列入失信被执行人、重大税收违法案件当事人名单、政府采购严重违法失信行为记录名单及其他不符合政府采购法第二十二条规定条件的供应商，不得参加</w:t>
      </w:r>
      <w:r>
        <w:rPr>
          <w:rFonts w:hint="eastAsia" w:ascii="宋体" w:hAnsi="宋体" w:eastAsia="宋体" w:cs="宋体"/>
          <w:sz w:val="24"/>
          <w:szCs w:val="24"/>
          <w:lang w:val="en-US" w:eastAsia="zh-CN"/>
        </w:rPr>
        <w:t>投标</w:t>
      </w:r>
      <w:r>
        <w:rPr>
          <w:rFonts w:hint="eastAsia" w:ascii="宋体" w:hAnsi="宋体" w:eastAsia="宋体" w:cs="宋体"/>
          <w:sz w:val="24"/>
          <w:szCs w:val="24"/>
        </w:rPr>
        <w:t>，否则</w:t>
      </w:r>
      <w:r>
        <w:rPr>
          <w:rFonts w:hint="eastAsia" w:ascii="宋体" w:hAnsi="宋体" w:eastAsia="宋体" w:cs="宋体"/>
          <w:sz w:val="24"/>
          <w:szCs w:val="24"/>
          <w:lang w:val="en-US" w:eastAsia="zh-CN"/>
        </w:rPr>
        <w:t>投标</w:t>
      </w:r>
      <w:r>
        <w:rPr>
          <w:rFonts w:hint="eastAsia" w:ascii="宋体" w:hAnsi="宋体" w:eastAsia="宋体" w:cs="宋体"/>
          <w:sz w:val="24"/>
          <w:szCs w:val="24"/>
        </w:rPr>
        <w:t>无效。</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9.7有下列情形之一的，视为</w:t>
      </w:r>
      <w:r>
        <w:rPr>
          <w:rFonts w:hint="eastAsia" w:ascii="宋体" w:hAnsi="宋体" w:eastAsia="宋体" w:cs="宋体"/>
          <w:sz w:val="24"/>
          <w:szCs w:val="24"/>
          <w:lang w:eastAsia="zh-CN"/>
        </w:rPr>
        <w:t>投标人</w:t>
      </w:r>
      <w:r>
        <w:rPr>
          <w:rFonts w:hint="eastAsia" w:ascii="宋体" w:hAnsi="宋体" w:eastAsia="宋体" w:cs="宋体"/>
          <w:sz w:val="24"/>
          <w:szCs w:val="24"/>
        </w:rPr>
        <w:t>串通</w:t>
      </w:r>
      <w:r>
        <w:rPr>
          <w:rFonts w:hint="eastAsia" w:ascii="宋体" w:hAnsi="宋体" w:eastAsia="宋体" w:cs="宋体"/>
          <w:sz w:val="24"/>
          <w:szCs w:val="24"/>
          <w:lang w:val="en-US" w:eastAsia="zh-CN"/>
        </w:rPr>
        <w:t>投标</w:t>
      </w:r>
      <w:r>
        <w:rPr>
          <w:rFonts w:hint="eastAsia" w:ascii="宋体" w:hAnsi="宋体" w:eastAsia="宋体" w:cs="宋体"/>
          <w:sz w:val="24"/>
          <w:szCs w:val="24"/>
        </w:rPr>
        <w:t>，其</w:t>
      </w:r>
      <w:r>
        <w:rPr>
          <w:rFonts w:hint="eastAsia" w:ascii="宋体" w:hAnsi="宋体" w:eastAsia="宋体" w:cs="宋体"/>
          <w:sz w:val="24"/>
          <w:szCs w:val="24"/>
          <w:lang w:val="en-US" w:eastAsia="zh-CN"/>
        </w:rPr>
        <w:t>投标</w:t>
      </w:r>
      <w:r>
        <w:rPr>
          <w:rFonts w:hint="eastAsia" w:ascii="宋体" w:hAnsi="宋体" w:eastAsia="宋体" w:cs="宋体"/>
          <w:sz w:val="24"/>
          <w:szCs w:val="24"/>
        </w:rPr>
        <w:t>无效：</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（1）不同</w:t>
      </w:r>
      <w:r>
        <w:rPr>
          <w:rFonts w:hint="eastAsia" w:ascii="宋体" w:hAnsi="宋体" w:eastAsia="宋体" w:cs="宋体"/>
          <w:sz w:val="24"/>
          <w:szCs w:val="24"/>
          <w:lang w:eastAsia="zh-CN"/>
        </w:rPr>
        <w:t>投标人</w:t>
      </w:r>
      <w:r>
        <w:rPr>
          <w:rFonts w:hint="eastAsia" w:ascii="宋体" w:hAnsi="宋体" w:eastAsia="宋体" w:cs="宋体"/>
          <w:sz w:val="24"/>
          <w:szCs w:val="24"/>
        </w:rPr>
        <w:t>的</w:t>
      </w:r>
      <w:r>
        <w:rPr>
          <w:rFonts w:hint="eastAsia" w:ascii="宋体" w:hAnsi="宋体" w:eastAsia="宋体" w:cs="宋体"/>
          <w:sz w:val="24"/>
          <w:szCs w:val="24"/>
          <w:lang w:eastAsia="zh-CN"/>
        </w:rPr>
        <w:t>投标文件</w:t>
      </w:r>
      <w:r>
        <w:rPr>
          <w:rFonts w:hint="eastAsia" w:ascii="宋体" w:hAnsi="宋体" w:eastAsia="宋体" w:cs="宋体"/>
          <w:sz w:val="24"/>
          <w:szCs w:val="24"/>
        </w:rPr>
        <w:t>由同一单位或个人编制；</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（2）不同</w:t>
      </w:r>
      <w:r>
        <w:rPr>
          <w:rFonts w:hint="eastAsia" w:ascii="宋体" w:hAnsi="宋体" w:eastAsia="宋体" w:cs="宋体"/>
          <w:sz w:val="24"/>
          <w:szCs w:val="24"/>
          <w:lang w:eastAsia="zh-CN"/>
        </w:rPr>
        <w:t>投标人</w:t>
      </w:r>
      <w:r>
        <w:rPr>
          <w:rFonts w:hint="eastAsia" w:ascii="宋体" w:hAnsi="宋体" w:eastAsia="宋体" w:cs="宋体"/>
          <w:sz w:val="24"/>
          <w:szCs w:val="24"/>
        </w:rPr>
        <w:t>委托同一单位或个人办理</w:t>
      </w:r>
      <w:r>
        <w:rPr>
          <w:rFonts w:hint="eastAsia" w:ascii="宋体" w:hAnsi="宋体" w:eastAsia="宋体" w:cs="宋体"/>
          <w:sz w:val="24"/>
          <w:szCs w:val="24"/>
          <w:lang w:val="en-US" w:eastAsia="zh-CN"/>
        </w:rPr>
        <w:t>投标</w:t>
      </w:r>
      <w:r>
        <w:rPr>
          <w:rFonts w:hint="eastAsia" w:ascii="宋体" w:hAnsi="宋体" w:eastAsia="宋体" w:cs="宋体"/>
          <w:sz w:val="24"/>
          <w:szCs w:val="24"/>
        </w:rPr>
        <w:t>事宜；</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（3）不同</w:t>
      </w:r>
      <w:r>
        <w:rPr>
          <w:rFonts w:hint="eastAsia" w:ascii="宋体" w:hAnsi="宋体" w:eastAsia="宋体" w:cs="宋体"/>
          <w:sz w:val="24"/>
          <w:szCs w:val="24"/>
          <w:lang w:eastAsia="zh-CN"/>
        </w:rPr>
        <w:t>投标人</w:t>
      </w:r>
      <w:r>
        <w:rPr>
          <w:rFonts w:hint="eastAsia" w:ascii="宋体" w:hAnsi="宋体" w:eastAsia="宋体" w:cs="宋体"/>
          <w:sz w:val="24"/>
          <w:szCs w:val="24"/>
        </w:rPr>
        <w:t>的</w:t>
      </w:r>
      <w:r>
        <w:rPr>
          <w:rFonts w:hint="eastAsia" w:ascii="宋体" w:hAnsi="宋体" w:eastAsia="宋体" w:cs="宋体"/>
          <w:sz w:val="24"/>
          <w:szCs w:val="24"/>
          <w:lang w:eastAsia="zh-CN"/>
        </w:rPr>
        <w:t>投标文件</w:t>
      </w:r>
      <w:r>
        <w:rPr>
          <w:rFonts w:hint="eastAsia" w:ascii="宋体" w:hAnsi="宋体" w:eastAsia="宋体" w:cs="宋体"/>
          <w:sz w:val="24"/>
          <w:szCs w:val="24"/>
        </w:rPr>
        <w:t>载明的项目管理成员或联系人员为同一人；</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（4）不同</w:t>
      </w:r>
      <w:r>
        <w:rPr>
          <w:rFonts w:hint="eastAsia" w:ascii="宋体" w:hAnsi="宋体" w:eastAsia="宋体" w:cs="宋体"/>
          <w:sz w:val="24"/>
          <w:szCs w:val="24"/>
          <w:lang w:eastAsia="zh-CN"/>
        </w:rPr>
        <w:t>投标人</w:t>
      </w:r>
      <w:r>
        <w:rPr>
          <w:rFonts w:hint="eastAsia" w:ascii="宋体" w:hAnsi="宋体" w:eastAsia="宋体" w:cs="宋体"/>
          <w:sz w:val="24"/>
          <w:szCs w:val="24"/>
        </w:rPr>
        <w:t>的</w:t>
      </w:r>
      <w:r>
        <w:rPr>
          <w:rFonts w:hint="eastAsia" w:ascii="宋体" w:hAnsi="宋体" w:eastAsia="宋体" w:cs="宋体"/>
          <w:sz w:val="24"/>
          <w:szCs w:val="24"/>
          <w:lang w:eastAsia="zh-CN"/>
        </w:rPr>
        <w:t>投标文件</w:t>
      </w:r>
      <w:r>
        <w:rPr>
          <w:rFonts w:hint="eastAsia" w:ascii="宋体" w:hAnsi="宋体" w:eastAsia="宋体" w:cs="宋体"/>
          <w:sz w:val="24"/>
          <w:szCs w:val="24"/>
        </w:rPr>
        <w:t>异常一致或</w:t>
      </w:r>
      <w:r>
        <w:rPr>
          <w:rFonts w:hint="eastAsia" w:ascii="宋体" w:hAnsi="宋体" w:eastAsia="宋体" w:cs="宋体"/>
          <w:sz w:val="24"/>
          <w:szCs w:val="24"/>
          <w:lang w:val="en-US" w:eastAsia="zh-CN"/>
        </w:rPr>
        <w:t>投标</w:t>
      </w:r>
      <w:r>
        <w:rPr>
          <w:rFonts w:hint="eastAsia" w:ascii="宋体" w:hAnsi="宋体" w:eastAsia="宋体" w:cs="宋体"/>
          <w:sz w:val="24"/>
          <w:szCs w:val="24"/>
        </w:rPr>
        <w:t>报价呈规律性差异；</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（5）不同</w:t>
      </w:r>
      <w:r>
        <w:rPr>
          <w:rFonts w:hint="eastAsia" w:ascii="宋体" w:hAnsi="宋体" w:eastAsia="宋体" w:cs="宋体"/>
          <w:sz w:val="24"/>
          <w:szCs w:val="24"/>
          <w:lang w:eastAsia="zh-CN"/>
        </w:rPr>
        <w:t>投标人</w:t>
      </w:r>
      <w:r>
        <w:rPr>
          <w:rFonts w:hint="eastAsia" w:ascii="宋体" w:hAnsi="宋体" w:eastAsia="宋体" w:cs="宋体"/>
          <w:sz w:val="24"/>
          <w:szCs w:val="24"/>
        </w:rPr>
        <w:t>的</w:t>
      </w:r>
      <w:r>
        <w:rPr>
          <w:rFonts w:hint="eastAsia" w:ascii="宋体" w:hAnsi="宋体" w:eastAsia="宋体" w:cs="宋体"/>
          <w:sz w:val="24"/>
          <w:szCs w:val="24"/>
          <w:lang w:eastAsia="zh-CN"/>
        </w:rPr>
        <w:t>投标文件</w:t>
      </w:r>
      <w:r>
        <w:rPr>
          <w:rFonts w:hint="eastAsia" w:ascii="宋体" w:hAnsi="宋体" w:eastAsia="宋体" w:cs="宋体"/>
          <w:sz w:val="24"/>
          <w:szCs w:val="24"/>
        </w:rPr>
        <w:t>相互混装；</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（6）不同</w:t>
      </w:r>
      <w:r>
        <w:rPr>
          <w:rFonts w:hint="eastAsia" w:ascii="宋体" w:hAnsi="宋体" w:eastAsia="宋体" w:cs="宋体"/>
          <w:sz w:val="24"/>
          <w:szCs w:val="24"/>
          <w:lang w:eastAsia="zh-CN"/>
        </w:rPr>
        <w:t>投标人</w:t>
      </w:r>
      <w:r>
        <w:rPr>
          <w:rFonts w:hint="eastAsia" w:ascii="宋体" w:hAnsi="宋体" w:eastAsia="宋体" w:cs="宋体"/>
          <w:sz w:val="24"/>
          <w:szCs w:val="24"/>
        </w:rPr>
        <w:t>的</w:t>
      </w:r>
      <w:r>
        <w:rPr>
          <w:rFonts w:hint="eastAsia" w:ascii="宋体" w:hAnsi="宋体" w:eastAsia="宋体" w:cs="宋体"/>
          <w:sz w:val="24"/>
          <w:szCs w:val="24"/>
          <w:lang w:val="en-US" w:eastAsia="zh-CN"/>
        </w:rPr>
        <w:t>投标</w:t>
      </w:r>
      <w:r>
        <w:rPr>
          <w:rFonts w:hint="eastAsia" w:ascii="宋体" w:hAnsi="宋体" w:eastAsia="宋体" w:cs="宋体"/>
          <w:sz w:val="24"/>
          <w:szCs w:val="24"/>
        </w:rPr>
        <w:t>保证金从同一单位或个人的账户转出；</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（7）有关法律、法规和规章及</w:t>
      </w:r>
      <w:r>
        <w:rPr>
          <w:rFonts w:hint="eastAsia" w:ascii="宋体" w:hAnsi="宋体" w:eastAsia="宋体" w:cs="宋体"/>
          <w:sz w:val="24"/>
          <w:szCs w:val="24"/>
          <w:lang w:eastAsia="zh-CN"/>
        </w:rPr>
        <w:t>招标文件</w:t>
      </w:r>
      <w:r>
        <w:rPr>
          <w:rFonts w:hint="eastAsia" w:ascii="宋体" w:hAnsi="宋体" w:eastAsia="宋体" w:cs="宋体"/>
          <w:sz w:val="24"/>
          <w:szCs w:val="24"/>
        </w:rPr>
        <w:t>规定的其他串通</w:t>
      </w:r>
      <w:r>
        <w:rPr>
          <w:rFonts w:hint="eastAsia" w:ascii="宋体" w:hAnsi="宋体" w:eastAsia="宋体" w:cs="宋体"/>
          <w:sz w:val="24"/>
          <w:szCs w:val="24"/>
          <w:lang w:val="en-US" w:eastAsia="zh-CN"/>
        </w:rPr>
        <w:t>投标</w:t>
      </w:r>
      <w:r>
        <w:rPr>
          <w:rFonts w:hint="eastAsia" w:ascii="宋体" w:hAnsi="宋体" w:eastAsia="宋体" w:cs="宋体"/>
          <w:sz w:val="24"/>
          <w:szCs w:val="24"/>
        </w:rPr>
        <w:t>情形。</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10、</w:t>
      </w:r>
      <w:r>
        <w:rPr>
          <w:rFonts w:hint="eastAsia" w:ascii="宋体" w:hAnsi="宋体" w:eastAsia="宋体" w:cs="宋体"/>
          <w:sz w:val="24"/>
          <w:szCs w:val="24"/>
          <w:lang w:eastAsia="zh-CN"/>
        </w:rPr>
        <w:t>投标文件</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10.1</w:t>
      </w:r>
      <w:r>
        <w:rPr>
          <w:rFonts w:hint="eastAsia" w:ascii="宋体" w:hAnsi="宋体" w:eastAsia="宋体" w:cs="宋体"/>
          <w:sz w:val="24"/>
          <w:szCs w:val="24"/>
          <w:lang w:eastAsia="zh-CN"/>
        </w:rPr>
        <w:t>投标文件</w:t>
      </w:r>
      <w:r>
        <w:rPr>
          <w:rFonts w:hint="eastAsia" w:ascii="宋体" w:hAnsi="宋体" w:eastAsia="宋体" w:cs="宋体"/>
          <w:sz w:val="24"/>
          <w:szCs w:val="24"/>
        </w:rPr>
        <w:t>的编制</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投标人</w:t>
      </w:r>
      <w:r>
        <w:rPr>
          <w:rFonts w:hint="eastAsia" w:ascii="宋体" w:hAnsi="宋体" w:eastAsia="宋体" w:cs="宋体"/>
          <w:sz w:val="24"/>
          <w:szCs w:val="24"/>
        </w:rPr>
        <w:t>应先仔细阅读</w:t>
      </w:r>
      <w:r>
        <w:rPr>
          <w:rFonts w:hint="eastAsia" w:ascii="宋体" w:hAnsi="宋体" w:eastAsia="宋体" w:cs="宋体"/>
          <w:sz w:val="24"/>
          <w:szCs w:val="24"/>
          <w:lang w:eastAsia="zh-CN"/>
        </w:rPr>
        <w:t>招标文件</w:t>
      </w:r>
      <w:r>
        <w:rPr>
          <w:rFonts w:hint="eastAsia" w:ascii="宋体" w:hAnsi="宋体" w:eastAsia="宋体" w:cs="宋体"/>
          <w:sz w:val="24"/>
          <w:szCs w:val="24"/>
        </w:rPr>
        <w:t>的全部内容后，再进行</w:t>
      </w:r>
      <w:r>
        <w:rPr>
          <w:rFonts w:hint="eastAsia" w:ascii="宋体" w:hAnsi="宋体" w:eastAsia="宋体" w:cs="宋体"/>
          <w:sz w:val="24"/>
          <w:szCs w:val="24"/>
          <w:lang w:eastAsia="zh-CN"/>
        </w:rPr>
        <w:t>投标文件</w:t>
      </w:r>
      <w:r>
        <w:rPr>
          <w:rFonts w:hint="eastAsia" w:ascii="宋体" w:hAnsi="宋体" w:eastAsia="宋体" w:cs="宋体"/>
          <w:sz w:val="24"/>
          <w:szCs w:val="24"/>
        </w:rPr>
        <w:t>的编制。</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投标文件</w:t>
      </w:r>
      <w:r>
        <w:rPr>
          <w:rFonts w:hint="eastAsia" w:ascii="宋体" w:hAnsi="宋体" w:eastAsia="宋体" w:cs="宋体"/>
          <w:sz w:val="24"/>
          <w:szCs w:val="24"/>
        </w:rPr>
        <w:t>应按照本章第10.2条规定编制其组成部分。</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投标文件</w:t>
      </w:r>
      <w:r>
        <w:rPr>
          <w:rFonts w:hint="eastAsia" w:ascii="宋体" w:hAnsi="宋体" w:eastAsia="宋体" w:cs="宋体"/>
          <w:sz w:val="24"/>
          <w:szCs w:val="24"/>
        </w:rPr>
        <w:t>应满足</w:t>
      </w:r>
      <w:r>
        <w:rPr>
          <w:rFonts w:hint="eastAsia" w:ascii="宋体" w:hAnsi="宋体" w:eastAsia="宋体" w:cs="宋体"/>
          <w:sz w:val="24"/>
          <w:szCs w:val="24"/>
          <w:lang w:eastAsia="zh-CN"/>
        </w:rPr>
        <w:t>招标文件</w:t>
      </w:r>
      <w:r>
        <w:rPr>
          <w:rFonts w:hint="eastAsia" w:ascii="宋体" w:hAnsi="宋体" w:eastAsia="宋体" w:cs="宋体"/>
          <w:sz w:val="24"/>
          <w:szCs w:val="24"/>
        </w:rPr>
        <w:t>提出的实质性要求和条件，并保证其所提交的全部资料是不可割离且真实、有效、准确、完整和不具有任何误导性的，否则造成不利后果由</w:t>
      </w:r>
      <w:r>
        <w:rPr>
          <w:rFonts w:hint="eastAsia" w:ascii="宋体" w:hAnsi="宋体" w:eastAsia="宋体" w:cs="宋体"/>
          <w:sz w:val="24"/>
          <w:szCs w:val="24"/>
          <w:lang w:eastAsia="zh-CN"/>
        </w:rPr>
        <w:t>投标人</w:t>
      </w:r>
      <w:r>
        <w:rPr>
          <w:rFonts w:hint="eastAsia" w:ascii="宋体" w:hAnsi="宋体" w:eastAsia="宋体" w:cs="宋体"/>
          <w:sz w:val="24"/>
          <w:szCs w:val="24"/>
        </w:rPr>
        <w:t>承担责任。</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10.2</w:t>
      </w:r>
      <w:r>
        <w:rPr>
          <w:rFonts w:hint="eastAsia" w:ascii="宋体" w:hAnsi="宋体" w:eastAsia="宋体" w:cs="宋体"/>
          <w:sz w:val="24"/>
          <w:szCs w:val="24"/>
          <w:lang w:eastAsia="zh-CN"/>
        </w:rPr>
        <w:t>投标文件</w:t>
      </w:r>
      <w:r>
        <w:rPr>
          <w:rFonts w:hint="eastAsia" w:ascii="宋体" w:hAnsi="宋体" w:eastAsia="宋体" w:cs="宋体"/>
          <w:sz w:val="24"/>
          <w:szCs w:val="24"/>
        </w:rPr>
        <w:t>由下述部分组成：</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（1）资格及资信证明部分</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eastAsia="宋体" w:cs="宋体"/>
          <w:sz w:val="24"/>
          <w:szCs w:val="24"/>
          <w:lang w:val="en-US" w:eastAsia="zh-CN"/>
        </w:rPr>
        <w:t>投标</w:t>
      </w:r>
      <w:r>
        <w:rPr>
          <w:rFonts w:hint="eastAsia" w:ascii="宋体" w:hAnsi="宋体" w:eastAsia="宋体" w:cs="宋体"/>
          <w:sz w:val="24"/>
          <w:szCs w:val="24"/>
        </w:rPr>
        <w:t>函</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w:t>
      </w:r>
      <w:r>
        <w:rPr>
          <w:rFonts w:hint="eastAsia" w:ascii="宋体" w:hAnsi="宋体" w:eastAsia="宋体" w:cs="宋体"/>
          <w:sz w:val="24"/>
          <w:szCs w:val="24"/>
          <w:lang w:eastAsia="zh-CN"/>
        </w:rPr>
        <w:t>投标人</w:t>
      </w:r>
      <w:r>
        <w:rPr>
          <w:rFonts w:hint="eastAsia" w:ascii="宋体" w:hAnsi="宋体" w:eastAsia="宋体" w:cs="宋体"/>
          <w:sz w:val="24"/>
          <w:szCs w:val="24"/>
        </w:rPr>
        <w:t>的资格及资信证明文件</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w:t>
      </w:r>
      <w:r>
        <w:rPr>
          <w:rFonts w:hint="eastAsia" w:ascii="宋体" w:hAnsi="宋体" w:eastAsia="宋体" w:cs="宋体"/>
          <w:sz w:val="24"/>
          <w:szCs w:val="24"/>
          <w:lang w:val="en-US" w:eastAsia="zh-CN"/>
        </w:rPr>
        <w:t>投标</w:t>
      </w:r>
      <w:r>
        <w:rPr>
          <w:rFonts w:hint="eastAsia" w:ascii="宋体" w:hAnsi="宋体" w:eastAsia="宋体" w:cs="宋体"/>
          <w:sz w:val="24"/>
          <w:szCs w:val="24"/>
        </w:rPr>
        <w:t>保证金</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（2）报价部分</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①开标一览表</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分项报价表</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规定的价格扣除证明材料（若有）</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规定的加分证明材料（若有）</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（3）技术商务部分</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①标的说明一览表</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②</w:t>
      </w:r>
      <w:r>
        <w:rPr>
          <w:rFonts w:hint="eastAsia" w:ascii="宋体" w:hAnsi="宋体" w:eastAsia="宋体" w:cs="宋体"/>
          <w:color w:val="auto"/>
          <w:sz w:val="24"/>
          <w:szCs w:val="24"/>
          <w:lang w:val="en-US" w:eastAsia="zh-CN"/>
        </w:rPr>
        <w:t>项目概况响应表</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sz w:val="24"/>
          <w:szCs w:val="24"/>
        </w:rPr>
        <w:t>③</w:t>
      </w:r>
      <w:r>
        <w:rPr>
          <w:rFonts w:hint="eastAsia" w:ascii="宋体" w:hAnsi="宋体" w:eastAsia="宋体" w:cs="宋体"/>
          <w:color w:val="auto"/>
          <w:sz w:val="24"/>
          <w:szCs w:val="24"/>
        </w:rPr>
        <w:t>技术和服务要求响应表</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④商务条件响应表</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⑤</w:t>
      </w:r>
      <w:r>
        <w:rPr>
          <w:rFonts w:hint="eastAsia" w:ascii="宋体" w:hAnsi="宋体" w:eastAsia="宋体" w:cs="宋体"/>
          <w:sz w:val="24"/>
          <w:szCs w:val="24"/>
          <w:lang w:eastAsia="zh-CN"/>
        </w:rPr>
        <w:t>投标人</w:t>
      </w:r>
      <w:r>
        <w:rPr>
          <w:rFonts w:hint="eastAsia" w:ascii="宋体" w:hAnsi="宋体" w:eastAsia="宋体" w:cs="宋体"/>
          <w:sz w:val="24"/>
          <w:szCs w:val="24"/>
        </w:rPr>
        <w:t>提交的其他资料（若有）</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⑥</w:t>
      </w:r>
      <w:r>
        <w:rPr>
          <w:rFonts w:hint="eastAsia" w:ascii="宋体" w:hAnsi="宋体" w:eastAsia="宋体" w:cs="宋体"/>
          <w:sz w:val="24"/>
          <w:szCs w:val="24"/>
          <w:lang w:eastAsia="zh-CN"/>
        </w:rPr>
        <w:t>招标文件</w:t>
      </w:r>
      <w:r>
        <w:rPr>
          <w:rFonts w:hint="eastAsia" w:ascii="宋体" w:hAnsi="宋体" w:eastAsia="宋体" w:cs="宋体"/>
          <w:sz w:val="24"/>
          <w:szCs w:val="24"/>
        </w:rPr>
        <w:t>规定作为</w:t>
      </w:r>
      <w:r>
        <w:rPr>
          <w:rFonts w:hint="eastAsia" w:ascii="宋体" w:hAnsi="宋体" w:eastAsia="宋体" w:cs="宋体"/>
          <w:sz w:val="24"/>
          <w:szCs w:val="24"/>
          <w:lang w:eastAsia="zh-CN"/>
        </w:rPr>
        <w:t>投标文件</w:t>
      </w:r>
      <w:r>
        <w:rPr>
          <w:rFonts w:hint="eastAsia" w:ascii="宋体" w:hAnsi="宋体" w:eastAsia="宋体" w:cs="宋体"/>
          <w:sz w:val="24"/>
          <w:szCs w:val="24"/>
        </w:rPr>
        <w:t>组成部分的其他内容（若有）</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10.3</w:t>
      </w:r>
      <w:r>
        <w:rPr>
          <w:rFonts w:hint="eastAsia" w:ascii="宋体" w:hAnsi="宋体" w:eastAsia="宋体" w:cs="宋体"/>
          <w:sz w:val="24"/>
          <w:szCs w:val="24"/>
          <w:lang w:eastAsia="zh-CN"/>
        </w:rPr>
        <w:t>投标文件</w:t>
      </w:r>
      <w:r>
        <w:rPr>
          <w:rFonts w:hint="eastAsia" w:ascii="宋体" w:hAnsi="宋体" w:eastAsia="宋体" w:cs="宋体"/>
          <w:sz w:val="24"/>
          <w:szCs w:val="24"/>
        </w:rPr>
        <w:t>的语言</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（1）除</w:t>
      </w:r>
      <w:r>
        <w:rPr>
          <w:rFonts w:hint="eastAsia" w:ascii="宋体" w:hAnsi="宋体" w:eastAsia="宋体" w:cs="宋体"/>
          <w:sz w:val="24"/>
          <w:szCs w:val="24"/>
          <w:lang w:eastAsia="zh-CN"/>
        </w:rPr>
        <w:t>招标文件</w:t>
      </w:r>
      <w:r>
        <w:rPr>
          <w:rFonts w:hint="eastAsia" w:ascii="宋体" w:hAnsi="宋体" w:eastAsia="宋体" w:cs="宋体"/>
          <w:sz w:val="24"/>
          <w:szCs w:val="24"/>
        </w:rPr>
        <w:t>另有规定外，</w:t>
      </w:r>
      <w:r>
        <w:rPr>
          <w:rFonts w:hint="eastAsia" w:ascii="宋体" w:hAnsi="宋体" w:eastAsia="宋体" w:cs="宋体"/>
          <w:sz w:val="24"/>
          <w:szCs w:val="24"/>
          <w:lang w:eastAsia="zh-CN"/>
        </w:rPr>
        <w:t>投标文件</w:t>
      </w:r>
      <w:r>
        <w:rPr>
          <w:rFonts w:hint="eastAsia" w:ascii="宋体" w:hAnsi="宋体" w:eastAsia="宋体" w:cs="宋体"/>
          <w:sz w:val="24"/>
          <w:szCs w:val="24"/>
        </w:rPr>
        <w:t>应使用中文文本，若有不同文本，以中文文本为准。</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投标文件</w:t>
      </w:r>
      <w:r>
        <w:rPr>
          <w:rFonts w:hint="eastAsia" w:ascii="宋体" w:hAnsi="宋体" w:eastAsia="宋体" w:cs="宋体"/>
          <w:sz w:val="24"/>
          <w:szCs w:val="24"/>
        </w:rPr>
        <w:t>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10.4</w:t>
      </w:r>
      <w:r>
        <w:rPr>
          <w:rFonts w:hint="eastAsia" w:ascii="宋体" w:hAnsi="宋体" w:eastAsia="宋体" w:cs="宋体"/>
          <w:sz w:val="24"/>
          <w:szCs w:val="24"/>
          <w:lang w:eastAsia="zh-CN"/>
        </w:rPr>
        <w:t>投标文件</w:t>
      </w:r>
      <w:r>
        <w:rPr>
          <w:rFonts w:hint="eastAsia" w:ascii="宋体" w:hAnsi="宋体" w:eastAsia="宋体" w:cs="宋体"/>
          <w:sz w:val="24"/>
          <w:szCs w:val="24"/>
        </w:rPr>
        <w:t>的份数：详见</w:t>
      </w:r>
      <w:r>
        <w:rPr>
          <w:rFonts w:hint="eastAsia" w:ascii="宋体" w:hAnsi="宋体" w:eastAsia="宋体" w:cs="宋体"/>
          <w:sz w:val="24"/>
          <w:szCs w:val="24"/>
          <w:lang w:eastAsia="zh-CN"/>
        </w:rPr>
        <w:t>招标文件</w:t>
      </w:r>
      <w:r>
        <w:rPr>
          <w:rFonts w:hint="eastAsia" w:ascii="宋体" w:hAnsi="宋体" w:eastAsia="宋体" w:cs="宋体"/>
          <w:sz w:val="24"/>
          <w:szCs w:val="24"/>
        </w:rPr>
        <w:t>第二章。</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10.5</w:t>
      </w:r>
      <w:r>
        <w:rPr>
          <w:rFonts w:hint="eastAsia" w:ascii="宋体" w:hAnsi="宋体" w:eastAsia="宋体" w:cs="宋体"/>
          <w:sz w:val="24"/>
          <w:szCs w:val="24"/>
          <w:lang w:eastAsia="zh-CN"/>
        </w:rPr>
        <w:t>投标文件</w:t>
      </w:r>
      <w:r>
        <w:rPr>
          <w:rFonts w:hint="eastAsia" w:ascii="宋体" w:hAnsi="宋体" w:eastAsia="宋体" w:cs="宋体"/>
          <w:sz w:val="24"/>
          <w:szCs w:val="24"/>
        </w:rPr>
        <w:t>的格式</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（1）除</w:t>
      </w:r>
      <w:r>
        <w:rPr>
          <w:rFonts w:hint="eastAsia" w:ascii="宋体" w:hAnsi="宋体" w:eastAsia="宋体" w:cs="宋体"/>
          <w:sz w:val="24"/>
          <w:szCs w:val="24"/>
          <w:lang w:eastAsia="zh-CN"/>
        </w:rPr>
        <w:t>招标文件</w:t>
      </w:r>
      <w:r>
        <w:rPr>
          <w:rFonts w:hint="eastAsia" w:ascii="宋体" w:hAnsi="宋体" w:eastAsia="宋体" w:cs="宋体"/>
          <w:sz w:val="24"/>
          <w:szCs w:val="24"/>
        </w:rPr>
        <w:t>另有规定外，</w:t>
      </w:r>
      <w:r>
        <w:rPr>
          <w:rFonts w:hint="eastAsia" w:ascii="宋体" w:hAnsi="宋体" w:eastAsia="宋体" w:cs="宋体"/>
          <w:sz w:val="24"/>
          <w:szCs w:val="24"/>
          <w:lang w:eastAsia="zh-CN"/>
        </w:rPr>
        <w:t>投标文件</w:t>
      </w:r>
      <w:r>
        <w:rPr>
          <w:rFonts w:hint="eastAsia" w:ascii="宋体" w:hAnsi="宋体" w:eastAsia="宋体" w:cs="宋体"/>
          <w:sz w:val="24"/>
          <w:szCs w:val="24"/>
        </w:rPr>
        <w:t>应使用</w:t>
      </w:r>
      <w:r>
        <w:rPr>
          <w:rFonts w:hint="eastAsia" w:ascii="宋体" w:hAnsi="宋体" w:eastAsia="宋体" w:cs="宋体"/>
          <w:sz w:val="24"/>
          <w:szCs w:val="24"/>
          <w:lang w:eastAsia="zh-CN"/>
        </w:rPr>
        <w:t>招标文件</w:t>
      </w:r>
      <w:r>
        <w:rPr>
          <w:rFonts w:hint="eastAsia" w:ascii="宋体" w:hAnsi="宋体" w:eastAsia="宋体" w:cs="宋体"/>
          <w:sz w:val="24"/>
          <w:szCs w:val="24"/>
        </w:rPr>
        <w:t>第七章规定的格式。</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（2）除</w:t>
      </w:r>
      <w:r>
        <w:rPr>
          <w:rFonts w:hint="eastAsia" w:ascii="宋体" w:hAnsi="宋体" w:eastAsia="宋体" w:cs="宋体"/>
          <w:sz w:val="24"/>
          <w:szCs w:val="24"/>
          <w:lang w:eastAsia="zh-CN"/>
        </w:rPr>
        <w:t>招标文件</w:t>
      </w:r>
      <w:r>
        <w:rPr>
          <w:rFonts w:hint="eastAsia" w:ascii="宋体" w:hAnsi="宋体" w:eastAsia="宋体" w:cs="宋体"/>
          <w:sz w:val="24"/>
          <w:szCs w:val="24"/>
        </w:rPr>
        <w:t>另有规定外，</w:t>
      </w:r>
      <w:r>
        <w:rPr>
          <w:rFonts w:hint="eastAsia" w:ascii="宋体" w:hAnsi="宋体" w:eastAsia="宋体" w:cs="宋体"/>
          <w:sz w:val="24"/>
          <w:szCs w:val="24"/>
          <w:lang w:eastAsia="zh-CN"/>
        </w:rPr>
        <w:t>投标文件</w:t>
      </w:r>
      <w:r>
        <w:rPr>
          <w:rFonts w:hint="eastAsia" w:ascii="宋体" w:hAnsi="宋体" w:eastAsia="宋体" w:cs="宋体"/>
          <w:sz w:val="24"/>
          <w:szCs w:val="24"/>
        </w:rPr>
        <w:t>应使用不能擦去的墨料或墨水打印、书写或复印。</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（3）除</w:t>
      </w:r>
      <w:r>
        <w:rPr>
          <w:rFonts w:hint="eastAsia" w:ascii="宋体" w:hAnsi="宋体" w:eastAsia="宋体" w:cs="宋体"/>
          <w:sz w:val="24"/>
          <w:szCs w:val="24"/>
          <w:lang w:eastAsia="zh-CN"/>
        </w:rPr>
        <w:t>招标文件</w:t>
      </w:r>
      <w:r>
        <w:rPr>
          <w:rFonts w:hint="eastAsia" w:ascii="宋体" w:hAnsi="宋体" w:eastAsia="宋体" w:cs="宋体"/>
          <w:sz w:val="24"/>
          <w:szCs w:val="24"/>
        </w:rPr>
        <w:t>另有规定外，</w:t>
      </w:r>
      <w:r>
        <w:rPr>
          <w:rFonts w:hint="eastAsia" w:ascii="宋体" w:hAnsi="宋体" w:eastAsia="宋体" w:cs="宋体"/>
          <w:sz w:val="24"/>
          <w:szCs w:val="24"/>
          <w:lang w:eastAsia="zh-CN"/>
        </w:rPr>
        <w:t>投标文件</w:t>
      </w:r>
      <w:r>
        <w:rPr>
          <w:rFonts w:hint="eastAsia" w:ascii="宋体" w:hAnsi="宋体" w:eastAsia="宋体" w:cs="宋体"/>
          <w:sz w:val="24"/>
          <w:szCs w:val="24"/>
        </w:rPr>
        <w:t>应使用人民币作为计量货币。</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（4）除</w:t>
      </w:r>
      <w:r>
        <w:rPr>
          <w:rFonts w:hint="eastAsia" w:ascii="宋体" w:hAnsi="宋体" w:eastAsia="宋体" w:cs="宋体"/>
          <w:sz w:val="24"/>
          <w:szCs w:val="24"/>
          <w:lang w:eastAsia="zh-CN"/>
        </w:rPr>
        <w:t>招标文件</w:t>
      </w:r>
      <w:r>
        <w:rPr>
          <w:rFonts w:hint="eastAsia" w:ascii="宋体" w:hAnsi="宋体" w:eastAsia="宋体" w:cs="宋体"/>
          <w:sz w:val="24"/>
          <w:szCs w:val="24"/>
        </w:rPr>
        <w:t>另有规定外，签署、盖章应遵守下列规定：</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eastAsia="宋体" w:cs="宋体"/>
          <w:sz w:val="24"/>
          <w:szCs w:val="24"/>
          <w:lang w:eastAsia="zh-CN"/>
        </w:rPr>
        <w:t>投标文件</w:t>
      </w:r>
      <w:r>
        <w:rPr>
          <w:rFonts w:hint="eastAsia" w:ascii="宋体" w:hAnsi="宋体" w:eastAsia="宋体" w:cs="宋体"/>
          <w:sz w:val="24"/>
          <w:szCs w:val="24"/>
        </w:rPr>
        <w:t>应加盖</w:t>
      </w:r>
      <w:r>
        <w:rPr>
          <w:rFonts w:hint="eastAsia" w:ascii="宋体" w:hAnsi="宋体" w:eastAsia="宋体" w:cs="宋体"/>
          <w:sz w:val="24"/>
          <w:szCs w:val="24"/>
          <w:lang w:eastAsia="zh-CN"/>
        </w:rPr>
        <w:t>投标人</w:t>
      </w:r>
      <w:r>
        <w:rPr>
          <w:rFonts w:hint="eastAsia" w:ascii="宋体" w:hAnsi="宋体" w:eastAsia="宋体" w:cs="宋体"/>
          <w:sz w:val="24"/>
          <w:szCs w:val="24"/>
        </w:rPr>
        <w:t>的单位公章。若</w:t>
      </w:r>
      <w:r>
        <w:rPr>
          <w:rFonts w:hint="eastAsia" w:ascii="宋体" w:hAnsi="宋体" w:eastAsia="宋体" w:cs="宋体"/>
          <w:sz w:val="24"/>
          <w:szCs w:val="24"/>
          <w:lang w:eastAsia="zh-CN"/>
        </w:rPr>
        <w:t>投标人</w:t>
      </w:r>
      <w:r>
        <w:rPr>
          <w:rFonts w:hint="eastAsia" w:ascii="宋体" w:hAnsi="宋体" w:eastAsia="宋体" w:cs="宋体"/>
          <w:sz w:val="24"/>
          <w:szCs w:val="24"/>
        </w:rPr>
        <w:t>代表为单位授权的委托代理人，应提供“单位授权书”。</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w:t>
      </w:r>
      <w:r>
        <w:rPr>
          <w:rFonts w:hint="eastAsia" w:ascii="宋体" w:hAnsi="宋体" w:eastAsia="宋体" w:cs="宋体"/>
          <w:sz w:val="24"/>
          <w:szCs w:val="24"/>
          <w:lang w:eastAsia="zh-CN"/>
        </w:rPr>
        <w:t>投标文件</w:t>
      </w:r>
      <w:r>
        <w:rPr>
          <w:rFonts w:hint="eastAsia" w:ascii="宋体" w:hAnsi="宋体" w:eastAsia="宋体" w:cs="宋体"/>
          <w:sz w:val="24"/>
          <w:szCs w:val="24"/>
        </w:rPr>
        <w:t xml:space="preserve">应没有涂改或行间插字，除非这些改动是根据 </w:t>
      </w:r>
      <w:r>
        <w:rPr>
          <w:rFonts w:hint="eastAsia" w:ascii="宋体" w:hAnsi="宋体" w:eastAsia="宋体" w:cs="宋体"/>
          <w:sz w:val="24"/>
          <w:szCs w:val="24"/>
          <w:lang w:eastAsia="zh-CN"/>
        </w:rPr>
        <w:t>福建诚信招标咨询集团有限公司</w:t>
      </w:r>
      <w:r>
        <w:rPr>
          <w:rFonts w:hint="eastAsia" w:ascii="宋体" w:hAnsi="宋体" w:eastAsia="宋体" w:cs="宋体"/>
          <w:sz w:val="24"/>
          <w:szCs w:val="24"/>
        </w:rPr>
        <w:t xml:space="preserve"> 的指示进行的，或是为改正</w:t>
      </w:r>
      <w:r>
        <w:rPr>
          <w:rFonts w:hint="eastAsia" w:ascii="宋体" w:hAnsi="宋体" w:eastAsia="宋体" w:cs="宋体"/>
          <w:sz w:val="24"/>
          <w:szCs w:val="24"/>
          <w:lang w:eastAsia="zh-CN"/>
        </w:rPr>
        <w:t>投标人</w:t>
      </w:r>
      <w:r>
        <w:rPr>
          <w:rFonts w:hint="eastAsia" w:ascii="宋体" w:hAnsi="宋体" w:eastAsia="宋体" w:cs="宋体"/>
          <w:sz w:val="24"/>
          <w:szCs w:val="24"/>
        </w:rPr>
        <w:t>造成的应修改的错误而进行的。若有前述改动，应按照下列规定之一对改动处进行处理：</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eastAsia="zh-CN"/>
        </w:rPr>
        <w:t>投标人</w:t>
      </w:r>
      <w:r>
        <w:rPr>
          <w:rFonts w:hint="eastAsia" w:ascii="宋体" w:hAnsi="宋体" w:eastAsia="宋体" w:cs="宋体"/>
          <w:sz w:val="24"/>
          <w:szCs w:val="24"/>
        </w:rPr>
        <w:t>代表签字确认；</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b.加盖</w:t>
      </w:r>
      <w:r>
        <w:rPr>
          <w:rFonts w:hint="eastAsia" w:ascii="宋体" w:hAnsi="宋体" w:eastAsia="宋体" w:cs="宋体"/>
          <w:sz w:val="24"/>
          <w:szCs w:val="24"/>
          <w:lang w:eastAsia="zh-CN"/>
        </w:rPr>
        <w:t>投标人</w:t>
      </w:r>
      <w:r>
        <w:rPr>
          <w:rFonts w:hint="eastAsia" w:ascii="宋体" w:hAnsi="宋体" w:eastAsia="宋体" w:cs="宋体"/>
          <w:sz w:val="24"/>
          <w:szCs w:val="24"/>
        </w:rPr>
        <w:t>的单位公章或校正章。</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10.6</w:t>
      </w:r>
      <w:r>
        <w:rPr>
          <w:rFonts w:hint="eastAsia" w:ascii="宋体" w:hAnsi="宋体" w:eastAsia="宋体" w:cs="宋体"/>
          <w:sz w:val="24"/>
          <w:szCs w:val="24"/>
          <w:lang w:val="en-US" w:eastAsia="zh-CN"/>
        </w:rPr>
        <w:t>投标</w:t>
      </w:r>
      <w:r>
        <w:rPr>
          <w:rFonts w:hint="eastAsia" w:ascii="宋体" w:hAnsi="宋体" w:eastAsia="宋体" w:cs="宋体"/>
          <w:sz w:val="24"/>
          <w:szCs w:val="24"/>
        </w:rPr>
        <w:t>报价</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投标</w:t>
      </w:r>
      <w:r>
        <w:rPr>
          <w:rFonts w:hint="eastAsia" w:ascii="宋体" w:hAnsi="宋体" w:eastAsia="宋体" w:cs="宋体"/>
          <w:sz w:val="24"/>
          <w:szCs w:val="24"/>
        </w:rPr>
        <w:t>报价超出最高限价将导致</w:t>
      </w:r>
      <w:r>
        <w:rPr>
          <w:rFonts w:hint="eastAsia" w:ascii="宋体" w:hAnsi="宋体" w:eastAsia="宋体" w:cs="宋体"/>
          <w:sz w:val="24"/>
          <w:szCs w:val="24"/>
          <w:lang w:val="en-US" w:eastAsia="zh-CN"/>
        </w:rPr>
        <w:t>投标</w:t>
      </w:r>
      <w:r>
        <w:rPr>
          <w:rFonts w:hint="eastAsia" w:ascii="宋体" w:hAnsi="宋体" w:eastAsia="宋体" w:cs="宋体"/>
          <w:sz w:val="24"/>
          <w:szCs w:val="24"/>
        </w:rPr>
        <w:t>无效。</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sz w:val="24"/>
          <w:szCs w:val="24"/>
        </w:rPr>
        <w:t>（2）最高限价由采购人根据价格测算情况，在预算金额的额度内合理设定。最</w:t>
      </w:r>
      <w:r>
        <w:rPr>
          <w:rFonts w:hint="eastAsia" w:ascii="宋体" w:hAnsi="宋体" w:eastAsia="宋体" w:cs="宋体"/>
          <w:color w:val="auto"/>
          <w:sz w:val="24"/>
          <w:szCs w:val="24"/>
        </w:rPr>
        <w:t>高限价不得超出预算金额。</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（3）除</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另有规定外，</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不能出现任何选择性的</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报价，即每一个采购包和品目号的采购标的都只能有一个</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报价。任何选择性的</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报价将导致</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无效。</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10.7分包</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color w:val="auto"/>
          <w:sz w:val="24"/>
          <w:szCs w:val="24"/>
        </w:rPr>
        <w:t>（1）是否允许</w:t>
      </w:r>
      <w:r>
        <w:rPr>
          <w:rFonts w:hint="eastAsia" w:ascii="宋体" w:hAnsi="宋体" w:eastAsia="宋体" w:cs="宋体"/>
          <w:color w:val="auto"/>
          <w:sz w:val="24"/>
          <w:szCs w:val="24"/>
          <w:lang w:eastAsia="zh-CN"/>
        </w:rPr>
        <w:t>中标人</w:t>
      </w:r>
      <w:r>
        <w:rPr>
          <w:rFonts w:hint="eastAsia" w:ascii="宋体" w:hAnsi="宋体" w:eastAsia="宋体" w:cs="宋体"/>
          <w:sz w:val="24"/>
          <w:szCs w:val="24"/>
        </w:rPr>
        <w:t>将本项目的非主体、非关键性工作进行分包：详见</w:t>
      </w:r>
      <w:r>
        <w:rPr>
          <w:rFonts w:hint="eastAsia" w:ascii="宋体" w:hAnsi="宋体" w:eastAsia="宋体" w:cs="宋体"/>
          <w:sz w:val="24"/>
          <w:szCs w:val="24"/>
          <w:lang w:eastAsia="zh-CN"/>
        </w:rPr>
        <w:t>招标文件</w:t>
      </w:r>
      <w:r>
        <w:rPr>
          <w:rFonts w:hint="eastAsia" w:ascii="宋体" w:hAnsi="宋体" w:eastAsia="宋体" w:cs="宋体"/>
          <w:sz w:val="24"/>
          <w:szCs w:val="24"/>
        </w:rPr>
        <w:t>第二章。</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（2）若允许</w:t>
      </w:r>
      <w:r>
        <w:rPr>
          <w:rFonts w:hint="eastAsia" w:ascii="宋体" w:hAnsi="宋体" w:eastAsia="宋体" w:cs="宋体"/>
          <w:sz w:val="24"/>
          <w:szCs w:val="24"/>
          <w:lang w:eastAsia="zh-CN"/>
        </w:rPr>
        <w:t>中标人</w:t>
      </w:r>
      <w:r>
        <w:rPr>
          <w:rFonts w:hint="eastAsia" w:ascii="宋体" w:hAnsi="宋体" w:eastAsia="宋体" w:cs="宋体"/>
          <w:sz w:val="24"/>
          <w:szCs w:val="24"/>
        </w:rPr>
        <w:t>将本项目的非主体、非关键性工作进行分包且</w:t>
      </w:r>
      <w:r>
        <w:rPr>
          <w:rFonts w:hint="eastAsia" w:ascii="宋体" w:hAnsi="宋体" w:eastAsia="宋体" w:cs="宋体"/>
          <w:sz w:val="24"/>
          <w:szCs w:val="24"/>
          <w:lang w:eastAsia="zh-CN"/>
        </w:rPr>
        <w:t>投标人</w:t>
      </w:r>
      <w:r>
        <w:rPr>
          <w:rFonts w:hint="eastAsia" w:ascii="宋体" w:hAnsi="宋体" w:eastAsia="宋体" w:cs="宋体"/>
          <w:sz w:val="24"/>
          <w:szCs w:val="24"/>
        </w:rPr>
        <w:t>拟在</w:t>
      </w:r>
      <w:r>
        <w:rPr>
          <w:rFonts w:hint="eastAsia" w:ascii="宋体" w:hAnsi="宋体" w:eastAsia="宋体" w:cs="宋体"/>
          <w:sz w:val="24"/>
          <w:szCs w:val="24"/>
          <w:lang w:eastAsia="zh-CN"/>
        </w:rPr>
        <w:t>中标</w:t>
      </w:r>
      <w:r>
        <w:rPr>
          <w:rFonts w:hint="eastAsia" w:ascii="宋体" w:hAnsi="宋体" w:eastAsia="宋体" w:cs="宋体"/>
          <w:sz w:val="24"/>
          <w:szCs w:val="24"/>
        </w:rPr>
        <w:t>后进行分包，则应在</w:t>
      </w:r>
      <w:r>
        <w:rPr>
          <w:rFonts w:hint="eastAsia" w:ascii="宋体" w:hAnsi="宋体" w:eastAsia="宋体" w:cs="宋体"/>
          <w:sz w:val="24"/>
          <w:szCs w:val="24"/>
          <w:lang w:eastAsia="zh-CN"/>
        </w:rPr>
        <w:t>投标文件</w:t>
      </w:r>
      <w:r>
        <w:rPr>
          <w:rFonts w:hint="eastAsia" w:ascii="宋体" w:hAnsi="宋体" w:eastAsia="宋体" w:cs="宋体"/>
          <w:sz w:val="24"/>
          <w:szCs w:val="24"/>
        </w:rPr>
        <w:t>中提供分包意向协议，同时</w:t>
      </w:r>
      <w:r>
        <w:rPr>
          <w:rFonts w:hint="eastAsia" w:ascii="宋体" w:hAnsi="宋体" w:eastAsia="宋体" w:cs="宋体"/>
          <w:sz w:val="24"/>
          <w:szCs w:val="24"/>
          <w:lang w:eastAsia="zh-CN"/>
        </w:rPr>
        <w:t>投标人</w:t>
      </w:r>
      <w:r>
        <w:rPr>
          <w:rFonts w:hint="eastAsia" w:ascii="宋体" w:hAnsi="宋体" w:eastAsia="宋体" w:cs="宋体"/>
          <w:sz w:val="24"/>
          <w:szCs w:val="24"/>
        </w:rPr>
        <w:t>应在</w:t>
      </w:r>
      <w:r>
        <w:rPr>
          <w:rFonts w:hint="eastAsia" w:ascii="宋体" w:hAnsi="宋体" w:eastAsia="宋体" w:cs="宋体"/>
          <w:sz w:val="24"/>
          <w:szCs w:val="24"/>
          <w:lang w:eastAsia="zh-CN"/>
        </w:rPr>
        <w:t>投标文件</w:t>
      </w:r>
      <w:r>
        <w:rPr>
          <w:rFonts w:hint="eastAsia" w:ascii="宋体" w:hAnsi="宋体" w:eastAsia="宋体" w:cs="宋体"/>
          <w:sz w:val="24"/>
          <w:szCs w:val="24"/>
        </w:rPr>
        <w:t>中载明分包承担主体，分包承担主体应具备相应资质条件（若有）且不得再次分包。</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招标文件</w:t>
      </w:r>
      <w:r>
        <w:rPr>
          <w:rFonts w:hint="eastAsia" w:ascii="宋体" w:hAnsi="宋体" w:eastAsia="宋体" w:cs="宋体"/>
          <w:sz w:val="24"/>
          <w:szCs w:val="24"/>
        </w:rPr>
        <w:t>允许</w:t>
      </w:r>
      <w:r>
        <w:rPr>
          <w:rFonts w:hint="eastAsia" w:ascii="宋体" w:hAnsi="宋体" w:eastAsia="宋体" w:cs="宋体"/>
          <w:sz w:val="24"/>
          <w:szCs w:val="24"/>
          <w:lang w:eastAsia="zh-CN"/>
        </w:rPr>
        <w:t>中标人</w:t>
      </w:r>
      <w:r>
        <w:rPr>
          <w:rFonts w:hint="eastAsia" w:ascii="宋体" w:hAnsi="宋体" w:eastAsia="宋体" w:cs="宋体"/>
          <w:sz w:val="24"/>
          <w:szCs w:val="24"/>
        </w:rPr>
        <w:t>将非主体、非关键性工作进行分包的项目，有下列情形之一的，</w:t>
      </w:r>
      <w:r>
        <w:rPr>
          <w:rFonts w:hint="eastAsia" w:ascii="宋体" w:hAnsi="宋体" w:eastAsia="宋体" w:cs="宋体"/>
          <w:sz w:val="24"/>
          <w:szCs w:val="24"/>
          <w:lang w:eastAsia="zh-CN"/>
        </w:rPr>
        <w:t>中标人</w:t>
      </w:r>
      <w:r>
        <w:rPr>
          <w:rFonts w:hint="eastAsia" w:ascii="宋体" w:hAnsi="宋体" w:eastAsia="宋体" w:cs="宋体"/>
          <w:sz w:val="24"/>
          <w:szCs w:val="24"/>
        </w:rPr>
        <w:t>不得分包：</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eastAsia="宋体" w:cs="宋体"/>
          <w:sz w:val="24"/>
          <w:szCs w:val="24"/>
          <w:lang w:eastAsia="zh-CN"/>
        </w:rPr>
        <w:t>投标文件</w:t>
      </w:r>
      <w:r>
        <w:rPr>
          <w:rFonts w:hint="eastAsia" w:ascii="宋体" w:hAnsi="宋体" w:eastAsia="宋体" w:cs="宋体"/>
          <w:sz w:val="24"/>
          <w:szCs w:val="24"/>
        </w:rPr>
        <w:t>中未载明分包承担主体；</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w:t>
      </w:r>
      <w:r>
        <w:rPr>
          <w:rFonts w:hint="eastAsia" w:ascii="宋体" w:hAnsi="宋体" w:eastAsia="宋体" w:cs="宋体"/>
          <w:sz w:val="24"/>
          <w:szCs w:val="24"/>
          <w:lang w:eastAsia="zh-CN"/>
        </w:rPr>
        <w:t>投标文件</w:t>
      </w:r>
      <w:r>
        <w:rPr>
          <w:rFonts w:hint="eastAsia" w:ascii="宋体" w:hAnsi="宋体" w:eastAsia="宋体" w:cs="宋体"/>
          <w:sz w:val="24"/>
          <w:szCs w:val="24"/>
        </w:rPr>
        <w:t>载明的分包承担主体不具备相应资质条件；</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w:t>
      </w:r>
      <w:r>
        <w:rPr>
          <w:rFonts w:hint="eastAsia" w:ascii="宋体" w:hAnsi="宋体" w:eastAsia="宋体" w:cs="宋体"/>
          <w:sz w:val="24"/>
          <w:szCs w:val="24"/>
          <w:lang w:eastAsia="zh-CN"/>
        </w:rPr>
        <w:t>投标文件</w:t>
      </w:r>
      <w:r>
        <w:rPr>
          <w:rFonts w:hint="eastAsia" w:ascii="宋体" w:hAnsi="宋体" w:eastAsia="宋体" w:cs="宋体"/>
          <w:sz w:val="24"/>
          <w:szCs w:val="24"/>
        </w:rPr>
        <w:t>载明的分包承担主体拟再次分包；</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④享受中小企业扶持政策获得采购合同的，小微企业不得将合同分包给大中型企业，中型企业不得将合同分包给大型企业。</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10.8</w:t>
      </w:r>
      <w:r>
        <w:rPr>
          <w:rFonts w:hint="eastAsia" w:ascii="宋体" w:hAnsi="宋体" w:eastAsia="宋体" w:cs="宋体"/>
          <w:sz w:val="24"/>
          <w:szCs w:val="24"/>
          <w:lang w:val="en-US" w:eastAsia="zh-CN"/>
        </w:rPr>
        <w:t>投标</w:t>
      </w:r>
      <w:r>
        <w:rPr>
          <w:rFonts w:hint="eastAsia" w:ascii="宋体" w:hAnsi="宋体" w:eastAsia="宋体" w:cs="宋体"/>
          <w:sz w:val="24"/>
          <w:szCs w:val="24"/>
        </w:rPr>
        <w:t>有效期</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招标文件</w:t>
      </w:r>
      <w:r>
        <w:rPr>
          <w:rFonts w:hint="eastAsia" w:ascii="宋体" w:hAnsi="宋体" w:eastAsia="宋体" w:cs="宋体"/>
          <w:sz w:val="24"/>
          <w:szCs w:val="24"/>
        </w:rPr>
        <w:t>载明的</w:t>
      </w:r>
      <w:r>
        <w:rPr>
          <w:rFonts w:hint="eastAsia" w:ascii="宋体" w:hAnsi="宋体" w:eastAsia="宋体" w:cs="宋体"/>
          <w:sz w:val="24"/>
          <w:szCs w:val="24"/>
          <w:lang w:val="en-US" w:eastAsia="zh-CN"/>
        </w:rPr>
        <w:t>投标</w:t>
      </w:r>
      <w:r>
        <w:rPr>
          <w:rFonts w:hint="eastAsia" w:ascii="宋体" w:hAnsi="宋体" w:eastAsia="宋体" w:cs="宋体"/>
          <w:sz w:val="24"/>
          <w:szCs w:val="24"/>
        </w:rPr>
        <w:t>有效期：详见</w:t>
      </w:r>
      <w:r>
        <w:rPr>
          <w:rFonts w:hint="eastAsia" w:ascii="宋体" w:hAnsi="宋体" w:eastAsia="宋体" w:cs="宋体"/>
          <w:sz w:val="24"/>
          <w:szCs w:val="24"/>
          <w:lang w:eastAsia="zh-CN"/>
        </w:rPr>
        <w:t>招标文件</w:t>
      </w:r>
      <w:r>
        <w:rPr>
          <w:rFonts w:hint="eastAsia" w:ascii="宋体" w:hAnsi="宋体" w:eastAsia="宋体" w:cs="宋体"/>
          <w:sz w:val="24"/>
          <w:szCs w:val="24"/>
        </w:rPr>
        <w:t>第二章。</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投标文件</w:t>
      </w:r>
      <w:r>
        <w:rPr>
          <w:rFonts w:hint="eastAsia" w:ascii="宋体" w:hAnsi="宋体" w:eastAsia="宋体" w:cs="宋体"/>
          <w:sz w:val="24"/>
          <w:szCs w:val="24"/>
        </w:rPr>
        <w:t>承诺的</w:t>
      </w:r>
      <w:r>
        <w:rPr>
          <w:rFonts w:hint="eastAsia" w:ascii="宋体" w:hAnsi="宋体" w:eastAsia="宋体" w:cs="宋体"/>
          <w:sz w:val="24"/>
          <w:szCs w:val="24"/>
          <w:lang w:val="en-US" w:eastAsia="zh-CN"/>
        </w:rPr>
        <w:t>投标</w:t>
      </w:r>
      <w:r>
        <w:rPr>
          <w:rFonts w:hint="eastAsia" w:ascii="宋体" w:hAnsi="宋体" w:eastAsia="宋体" w:cs="宋体"/>
          <w:sz w:val="24"/>
          <w:szCs w:val="24"/>
        </w:rPr>
        <w:t>有效期不得少于</w:t>
      </w:r>
      <w:r>
        <w:rPr>
          <w:rFonts w:hint="eastAsia" w:ascii="宋体" w:hAnsi="宋体" w:eastAsia="宋体" w:cs="宋体"/>
          <w:sz w:val="24"/>
          <w:szCs w:val="24"/>
          <w:lang w:eastAsia="zh-CN"/>
        </w:rPr>
        <w:t>招标文件</w:t>
      </w:r>
      <w:r>
        <w:rPr>
          <w:rFonts w:hint="eastAsia" w:ascii="宋体" w:hAnsi="宋体" w:eastAsia="宋体" w:cs="宋体"/>
          <w:sz w:val="24"/>
          <w:szCs w:val="24"/>
        </w:rPr>
        <w:t>载明的</w:t>
      </w:r>
      <w:r>
        <w:rPr>
          <w:rFonts w:hint="eastAsia" w:ascii="宋体" w:hAnsi="宋体" w:eastAsia="宋体" w:cs="宋体"/>
          <w:sz w:val="24"/>
          <w:szCs w:val="24"/>
          <w:lang w:val="en-US" w:eastAsia="zh-CN"/>
        </w:rPr>
        <w:t>投标</w:t>
      </w:r>
      <w:r>
        <w:rPr>
          <w:rFonts w:hint="eastAsia" w:ascii="宋体" w:hAnsi="宋体" w:eastAsia="宋体" w:cs="宋体"/>
          <w:sz w:val="24"/>
          <w:szCs w:val="24"/>
        </w:rPr>
        <w:t>有效期，否则</w:t>
      </w:r>
      <w:r>
        <w:rPr>
          <w:rFonts w:hint="eastAsia" w:ascii="宋体" w:hAnsi="宋体" w:eastAsia="宋体" w:cs="宋体"/>
          <w:sz w:val="24"/>
          <w:szCs w:val="24"/>
          <w:lang w:val="en-US" w:eastAsia="zh-CN"/>
        </w:rPr>
        <w:t>投标</w:t>
      </w:r>
      <w:r>
        <w:rPr>
          <w:rFonts w:hint="eastAsia" w:ascii="宋体" w:hAnsi="宋体" w:eastAsia="宋体" w:cs="宋体"/>
          <w:sz w:val="24"/>
          <w:szCs w:val="24"/>
        </w:rPr>
        <w:t>无效。</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（3）根据本次采购活动的需要， </w:t>
      </w:r>
      <w:r>
        <w:rPr>
          <w:rFonts w:hint="eastAsia" w:ascii="宋体" w:hAnsi="宋体" w:eastAsia="宋体" w:cs="宋体"/>
          <w:sz w:val="24"/>
          <w:szCs w:val="24"/>
          <w:lang w:eastAsia="zh-CN"/>
        </w:rPr>
        <w:t>福建诚信招标咨询集团有限公司</w:t>
      </w:r>
      <w:r>
        <w:rPr>
          <w:rFonts w:hint="eastAsia" w:ascii="宋体" w:hAnsi="宋体" w:eastAsia="宋体" w:cs="宋体"/>
          <w:sz w:val="24"/>
          <w:szCs w:val="24"/>
        </w:rPr>
        <w:t xml:space="preserve"> 可于</w:t>
      </w:r>
      <w:r>
        <w:rPr>
          <w:rFonts w:hint="eastAsia" w:ascii="宋体" w:hAnsi="宋体" w:eastAsia="宋体" w:cs="宋体"/>
          <w:sz w:val="24"/>
          <w:szCs w:val="24"/>
          <w:lang w:val="en-US" w:eastAsia="zh-CN"/>
        </w:rPr>
        <w:t>投标</w:t>
      </w:r>
      <w:r>
        <w:rPr>
          <w:rFonts w:hint="eastAsia" w:ascii="宋体" w:hAnsi="宋体" w:eastAsia="宋体" w:cs="宋体"/>
          <w:sz w:val="24"/>
          <w:szCs w:val="24"/>
        </w:rPr>
        <w:t>有效期届满之前书面要求</w:t>
      </w:r>
      <w:r>
        <w:rPr>
          <w:rFonts w:hint="eastAsia" w:ascii="宋体" w:hAnsi="宋体" w:eastAsia="宋体" w:cs="宋体"/>
          <w:sz w:val="24"/>
          <w:szCs w:val="24"/>
          <w:lang w:eastAsia="zh-CN"/>
        </w:rPr>
        <w:t>投标人</w:t>
      </w:r>
      <w:r>
        <w:rPr>
          <w:rFonts w:hint="eastAsia" w:ascii="宋体" w:hAnsi="宋体" w:eastAsia="宋体" w:cs="宋体"/>
          <w:sz w:val="24"/>
          <w:szCs w:val="24"/>
        </w:rPr>
        <w:t>延长</w:t>
      </w:r>
      <w:r>
        <w:rPr>
          <w:rFonts w:hint="eastAsia" w:ascii="宋体" w:hAnsi="宋体" w:eastAsia="宋体" w:cs="宋体"/>
          <w:sz w:val="24"/>
          <w:szCs w:val="24"/>
          <w:lang w:val="en-US" w:eastAsia="zh-CN"/>
        </w:rPr>
        <w:t>投标</w:t>
      </w:r>
      <w:r>
        <w:rPr>
          <w:rFonts w:hint="eastAsia" w:ascii="宋体" w:hAnsi="宋体" w:eastAsia="宋体" w:cs="宋体"/>
          <w:sz w:val="24"/>
          <w:szCs w:val="24"/>
        </w:rPr>
        <w:t>有效期，</w:t>
      </w:r>
      <w:r>
        <w:rPr>
          <w:rFonts w:hint="eastAsia" w:ascii="宋体" w:hAnsi="宋体" w:eastAsia="宋体" w:cs="宋体"/>
          <w:sz w:val="24"/>
          <w:szCs w:val="24"/>
          <w:lang w:eastAsia="zh-CN"/>
        </w:rPr>
        <w:t>投标人</w:t>
      </w:r>
      <w:r>
        <w:rPr>
          <w:rFonts w:hint="eastAsia" w:ascii="宋体" w:hAnsi="宋体" w:eastAsia="宋体" w:cs="宋体"/>
          <w:sz w:val="24"/>
          <w:szCs w:val="24"/>
        </w:rPr>
        <w:t xml:space="preserve">应在 </w:t>
      </w:r>
      <w:r>
        <w:rPr>
          <w:rFonts w:hint="eastAsia" w:ascii="宋体" w:hAnsi="宋体" w:eastAsia="宋体" w:cs="宋体"/>
          <w:sz w:val="24"/>
          <w:szCs w:val="24"/>
          <w:lang w:eastAsia="zh-CN"/>
        </w:rPr>
        <w:t>福建诚信招标咨询集团有限公司</w:t>
      </w:r>
      <w:r>
        <w:rPr>
          <w:rFonts w:hint="eastAsia" w:ascii="宋体" w:hAnsi="宋体" w:eastAsia="宋体" w:cs="宋体"/>
          <w:sz w:val="24"/>
          <w:szCs w:val="24"/>
        </w:rPr>
        <w:t xml:space="preserve"> 规定的期限内以书面形式予以答复。对于延长</w:t>
      </w:r>
      <w:r>
        <w:rPr>
          <w:rFonts w:hint="eastAsia" w:ascii="宋体" w:hAnsi="宋体" w:eastAsia="宋体" w:cs="宋体"/>
          <w:sz w:val="24"/>
          <w:szCs w:val="24"/>
          <w:lang w:val="en-US" w:eastAsia="zh-CN"/>
        </w:rPr>
        <w:t>投标</w:t>
      </w:r>
      <w:r>
        <w:rPr>
          <w:rFonts w:hint="eastAsia" w:ascii="宋体" w:hAnsi="宋体" w:eastAsia="宋体" w:cs="宋体"/>
          <w:sz w:val="24"/>
          <w:szCs w:val="24"/>
        </w:rPr>
        <w:t>有效期的要求，</w:t>
      </w:r>
      <w:r>
        <w:rPr>
          <w:rFonts w:hint="eastAsia" w:ascii="宋体" w:hAnsi="宋体" w:eastAsia="宋体" w:cs="宋体"/>
          <w:sz w:val="24"/>
          <w:szCs w:val="24"/>
          <w:lang w:eastAsia="zh-CN"/>
        </w:rPr>
        <w:t>投标人</w:t>
      </w:r>
      <w:r>
        <w:rPr>
          <w:rFonts w:hint="eastAsia" w:ascii="宋体" w:hAnsi="宋体" w:eastAsia="宋体" w:cs="宋体"/>
          <w:sz w:val="24"/>
          <w:szCs w:val="24"/>
        </w:rPr>
        <w:t>可以拒绝也可以接受，</w:t>
      </w:r>
      <w:r>
        <w:rPr>
          <w:rFonts w:hint="eastAsia" w:ascii="宋体" w:hAnsi="宋体" w:eastAsia="宋体" w:cs="宋体"/>
          <w:sz w:val="24"/>
          <w:szCs w:val="24"/>
          <w:lang w:eastAsia="zh-CN"/>
        </w:rPr>
        <w:t>投标人</w:t>
      </w:r>
      <w:r>
        <w:rPr>
          <w:rFonts w:hint="eastAsia" w:ascii="宋体" w:hAnsi="宋体" w:eastAsia="宋体" w:cs="宋体"/>
          <w:sz w:val="24"/>
          <w:szCs w:val="24"/>
        </w:rPr>
        <w:t>答复不明确或逾期未答复的，均视为拒绝该要求。对于接受延长</w:t>
      </w:r>
      <w:r>
        <w:rPr>
          <w:rFonts w:hint="eastAsia" w:ascii="宋体" w:hAnsi="宋体" w:eastAsia="宋体" w:cs="宋体"/>
          <w:sz w:val="24"/>
          <w:szCs w:val="24"/>
          <w:lang w:val="en-US" w:eastAsia="zh-CN"/>
        </w:rPr>
        <w:t>投标</w:t>
      </w:r>
      <w:r>
        <w:rPr>
          <w:rFonts w:hint="eastAsia" w:ascii="宋体" w:hAnsi="宋体" w:eastAsia="宋体" w:cs="宋体"/>
          <w:sz w:val="24"/>
          <w:szCs w:val="24"/>
        </w:rPr>
        <w:t>有效期的</w:t>
      </w:r>
      <w:r>
        <w:rPr>
          <w:rFonts w:hint="eastAsia" w:ascii="宋体" w:hAnsi="宋体" w:eastAsia="宋体" w:cs="宋体"/>
          <w:sz w:val="24"/>
          <w:szCs w:val="24"/>
          <w:lang w:eastAsia="zh-CN"/>
        </w:rPr>
        <w:t>投标人</w:t>
      </w:r>
      <w:r>
        <w:rPr>
          <w:rFonts w:hint="eastAsia" w:ascii="宋体" w:hAnsi="宋体" w:eastAsia="宋体" w:cs="宋体"/>
          <w:sz w:val="24"/>
          <w:szCs w:val="24"/>
        </w:rPr>
        <w:t>，既不要求也不允许修改</w:t>
      </w:r>
      <w:r>
        <w:rPr>
          <w:rFonts w:hint="eastAsia" w:ascii="宋体" w:hAnsi="宋体" w:eastAsia="宋体" w:cs="宋体"/>
          <w:sz w:val="24"/>
          <w:szCs w:val="24"/>
          <w:lang w:eastAsia="zh-CN"/>
        </w:rPr>
        <w:t>投标文件</w:t>
      </w:r>
      <w:r>
        <w:rPr>
          <w:rFonts w:hint="eastAsia" w:ascii="宋体" w:hAnsi="宋体" w:eastAsia="宋体" w:cs="宋体"/>
          <w:sz w:val="24"/>
          <w:szCs w:val="24"/>
        </w:rPr>
        <w:t>。</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10.9</w:t>
      </w:r>
      <w:r>
        <w:rPr>
          <w:rFonts w:hint="eastAsia" w:ascii="宋体" w:hAnsi="宋体" w:eastAsia="宋体" w:cs="宋体"/>
          <w:sz w:val="24"/>
          <w:szCs w:val="24"/>
          <w:lang w:val="en-US" w:eastAsia="zh-CN"/>
        </w:rPr>
        <w:t>投标</w:t>
      </w:r>
      <w:r>
        <w:rPr>
          <w:rFonts w:hint="eastAsia" w:ascii="宋体" w:hAnsi="宋体" w:eastAsia="宋体" w:cs="宋体"/>
          <w:sz w:val="24"/>
          <w:szCs w:val="24"/>
        </w:rPr>
        <w:t>保证金</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投标</w:t>
      </w:r>
      <w:r>
        <w:rPr>
          <w:rFonts w:hint="eastAsia" w:ascii="宋体" w:hAnsi="宋体" w:eastAsia="宋体" w:cs="宋体"/>
          <w:sz w:val="24"/>
          <w:szCs w:val="24"/>
        </w:rPr>
        <w:t>保证金作为</w:t>
      </w:r>
      <w:r>
        <w:rPr>
          <w:rFonts w:hint="eastAsia" w:ascii="宋体" w:hAnsi="宋体" w:eastAsia="宋体" w:cs="宋体"/>
          <w:sz w:val="24"/>
          <w:szCs w:val="24"/>
          <w:lang w:eastAsia="zh-CN"/>
        </w:rPr>
        <w:t>投标人</w:t>
      </w:r>
      <w:r>
        <w:rPr>
          <w:rFonts w:hint="eastAsia" w:ascii="宋体" w:hAnsi="宋体" w:eastAsia="宋体" w:cs="宋体"/>
          <w:sz w:val="24"/>
          <w:szCs w:val="24"/>
        </w:rPr>
        <w:t>按照</w:t>
      </w:r>
      <w:r>
        <w:rPr>
          <w:rFonts w:hint="eastAsia" w:ascii="宋体" w:hAnsi="宋体" w:eastAsia="宋体" w:cs="宋体"/>
          <w:sz w:val="24"/>
          <w:szCs w:val="24"/>
          <w:lang w:eastAsia="zh-CN"/>
        </w:rPr>
        <w:t>招标文件</w:t>
      </w:r>
      <w:r>
        <w:rPr>
          <w:rFonts w:hint="eastAsia" w:ascii="宋体" w:hAnsi="宋体" w:eastAsia="宋体" w:cs="宋体"/>
          <w:sz w:val="24"/>
          <w:szCs w:val="24"/>
        </w:rPr>
        <w:t>规定履行相应</w:t>
      </w:r>
      <w:r>
        <w:rPr>
          <w:rFonts w:hint="eastAsia" w:ascii="宋体" w:hAnsi="宋体" w:eastAsia="宋体" w:cs="宋体"/>
          <w:sz w:val="24"/>
          <w:szCs w:val="24"/>
          <w:lang w:val="en-US" w:eastAsia="zh-CN"/>
        </w:rPr>
        <w:t>投标</w:t>
      </w:r>
      <w:r>
        <w:rPr>
          <w:rFonts w:hint="eastAsia" w:ascii="宋体" w:hAnsi="宋体" w:eastAsia="宋体" w:cs="宋体"/>
          <w:sz w:val="24"/>
          <w:szCs w:val="24"/>
        </w:rPr>
        <w:t>责任、义务的约束及担保。</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投标人</w:t>
      </w:r>
      <w:r>
        <w:rPr>
          <w:rFonts w:hint="eastAsia" w:ascii="宋体" w:hAnsi="宋体" w:eastAsia="宋体" w:cs="宋体"/>
          <w:sz w:val="24"/>
          <w:szCs w:val="24"/>
        </w:rPr>
        <w:t>以电子保函形式提交</w:t>
      </w:r>
      <w:r>
        <w:rPr>
          <w:rFonts w:hint="eastAsia" w:ascii="宋体" w:hAnsi="宋体" w:eastAsia="宋体" w:cs="宋体"/>
          <w:sz w:val="24"/>
          <w:szCs w:val="24"/>
          <w:lang w:val="en-US" w:eastAsia="zh-CN"/>
        </w:rPr>
        <w:t>投标</w:t>
      </w:r>
      <w:r>
        <w:rPr>
          <w:rFonts w:hint="eastAsia" w:ascii="宋体" w:hAnsi="宋体" w:eastAsia="宋体" w:cs="宋体"/>
          <w:sz w:val="24"/>
          <w:szCs w:val="24"/>
        </w:rPr>
        <w:t>保证金的，保函的有效期应等于或长于</w:t>
      </w:r>
      <w:r>
        <w:rPr>
          <w:rFonts w:hint="eastAsia" w:ascii="宋体" w:hAnsi="宋体" w:eastAsia="宋体" w:cs="宋体"/>
          <w:sz w:val="24"/>
          <w:szCs w:val="24"/>
          <w:lang w:eastAsia="zh-CN"/>
        </w:rPr>
        <w:t>投标文件</w:t>
      </w:r>
      <w:r>
        <w:rPr>
          <w:rFonts w:hint="eastAsia" w:ascii="宋体" w:hAnsi="宋体" w:eastAsia="宋体" w:cs="宋体"/>
          <w:sz w:val="24"/>
          <w:szCs w:val="24"/>
        </w:rPr>
        <w:t>承诺的</w:t>
      </w:r>
      <w:r>
        <w:rPr>
          <w:rFonts w:hint="eastAsia" w:ascii="宋体" w:hAnsi="宋体" w:eastAsia="宋体" w:cs="宋体"/>
          <w:sz w:val="24"/>
          <w:szCs w:val="24"/>
          <w:lang w:val="en-US" w:eastAsia="zh-CN"/>
        </w:rPr>
        <w:t>投标</w:t>
      </w:r>
      <w:r>
        <w:rPr>
          <w:rFonts w:hint="eastAsia" w:ascii="宋体" w:hAnsi="宋体" w:eastAsia="宋体" w:cs="宋体"/>
          <w:sz w:val="24"/>
          <w:szCs w:val="24"/>
        </w:rPr>
        <w:t>有效期，否则</w:t>
      </w:r>
      <w:r>
        <w:rPr>
          <w:rFonts w:hint="eastAsia" w:ascii="宋体" w:hAnsi="宋体" w:eastAsia="宋体" w:cs="宋体"/>
          <w:sz w:val="24"/>
          <w:szCs w:val="24"/>
          <w:lang w:val="en-US" w:eastAsia="zh-CN"/>
        </w:rPr>
        <w:t>投标</w:t>
      </w:r>
      <w:r>
        <w:rPr>
          <w:rFonts w:hint="eastAsia" w:ascii="宋体" w:hAnsi="宋体" w:eastAsia="宋体" w:cs="宋体"/>
          <w:sz w:val="24"/>
          <w:szCs w:val="24"/>
        </w:rPr>
        <w:t>无效。</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（3）提交</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eastAsia="宋体" w:cs="宋体"/>
          <w:sz w:val="24"/>
          <w:szCs w:val="24"/>
          <w:lang w:eastAsia="zh-CN"/>
        </w:rPr>
        <w:t>投标人</w:t>
      </w:r>
      <w:r>
        <w:rPr>
          <w:rFonts w:hint="eastAsia" w:ascii="宋体" w:hAnsi="宋体" w:eastAsia="宋体" w:cs="宋体"/>
          <w:sz w:val="24"/>
          <w:szCs w:val="24"/>
        </w:rPr>
        <w:t>以汇款形式缴纳</w:t>
      </w:r>
      <w:r>
        <w:rPr>
          <w:rFonts w:hint="eastAsia" w:ascii="宋体" w:hAnsi="宋体" w:eastAsia="宋体" w:cs="宋体"/>
          <w:sz w:val="24"/>
          <w:szCs w:val="24"/>
          <w:lang w:val="en-US" w:eastAsia="zh-CN"/>
        </w:rPr>
        <w:t>投标</w:t>
      </w:r>
      <w:r>
        <w:rPr>
          <w:rFonts w:hint="eastAsia" w:ascii="宋体" w:hAnsi="宋体" w:eastAsia="宋体" w:cs="宋体"/>
          <w:sz w:val="24"/>
          <w:szCs w:val="24"/>
        </w:rPr>
        <w:t>保证金的，应从其银行账户（基本存款账户）按照下列方式：公对公转账方式向</w:t>
      </w:r>
      <w:r>
        <w:rPr>
          <w:rFonts w:hint="eastAsia" w:ascii="宋体" w:hAnsi="宋体" w:eastAsia="宋体" w:cs="宋体"/>
          <w:sz w:val="24"/>
          <w:szCs w:val="24"/>
          <w:lang w:eastAsia="zh-CN"/>
        </w:rPr>
        <w:t>招标文件</w:t>
      </w:r>
      <w:r>
        <w:rPr>
          <w:rFonts w:hint="eastAsia" w:ascii="宋体" w:hAnsi="宋体" w:eastAsia="宋体" w:cs="宋体"/>
          <w:sz w:val="24"/>
          <w:szCs w:val="24"/>
        </w:rPr>
        <w:t>载明的</w:t>
      </w:r>
      <w:r>
        <w:rPr>
          <w:rFonts w:hint="eastAsia" w:ascii="宋体" w:hAnsi="宋体" w:eastAsia="宋体" w:cs="宋体"/>
          <w:sz w:val="24"/>
          <w:szCs w:val="24"/>
          <w:lang w:val="en-US" w:eastAsia="zh-CN"/>
        </w:rPr>
        <w:t>投标</w:t>
      </w:r>
      <w:r>
        <w:rPr>
          <w:rFonts w:hint="eastAsia" w:ascii="宋体" w:hAnsi="宋体" w:eastAsia="宋体" w:cs="宋体"/>
          <w:sz w:val="24"/>
          <w:szCs w:val="24"/>
        </w:rPr>
        <w:t>保证金账户提交</w:t>
      </w:r>
      <w:r>
        <w:rPr>
          <w:rFonts w:hint="eastAsia" w:ascii="宋体" w:hAnsi="宋体" w:eastAsia="宋体" w:cs="宋体"/>
          <w:sz w:val="24"/>
          <w:szCs w:val="24"/>
          <w:lang w:val="en-US" w:eastAsia="zh-CN"/>
        </w:rPr>
        <w:t>投标</w:t>
      </w:r>
      <w:r>
        <w:rPr>
          <w:rFonts w:hint="eastAsia" w:ascii="宋体" w:hAnsi="宋体" w:eastAsia="宋体" w:cs="宋体"/>
          <w:sz w:val="24"/>
          <w:szCs w:val="24"/>
        </w:rPr>
        <w:t>保证金，具体金额详见</w:t>
      </w:r>
      <w:r>
        <w:rPr>
          <w:rFonts w:hint="eastAsia" w:ascii="宋体" w:hAnsi="宋体" w:eastAsia="宋体" w:cs="宋体"/>
          <w:sz w:val="24"/>
          <w:szCs w:val="24"/>
          <w:lang w:eastAsia="zh-CN"/>
        </w:rPr>
        <w:t>招标文件</w:t>
      </w:r>
      <w:r>
        <w:rPr>
          <w:rFonts w:hint="eastAsia" w:ascii="宋体" w:hAnsi="宋体" w:eastAsia="宋体" w:cs="宋体"/>
          <w:sz w:val="24"/>
          <w:szCs w:val="24"/>
        </w:rPr>
        <w:t>第一章。</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③其他形式：</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无</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④若本项目接受联合体</w:t>
      </w:r>
      <w:r>
        <w:rPr>
          <w:rFonts w:hint="eastAsia" w:ascii="宋体" w:hAnsi="宋体" w:eastAsia="宋体" w:cs="宋体"/>
          <w:sz w:val="24"/>
          <w:szCs w:val="24"/>
          <w:lang w:eastAsia="zh-CN"/>
        </w:rPr>
        <w:t>投标</w:t>
      </w:r>
      <w:r>
        <w:rPr>
          <w:rFonts w:hint="eastAsia" w:ascii="宋体" w:hAnsi="宋体" w:eastAsia="宋体" w:cs="宋体"/>
          <w:sz w:val="24"/>
          <w:szCs w:val="24"/>
        </w:rPr>
        <w:t>且</w:t>
      </w:r>
      <w:r>
        <w:rPr>
          <w:rFonts w:hint="eastAsia" w:ascii="宋体" w:hAnsi="宋体" w:eastAsia="宋体" w:cs="宋体"/>
          <w:sz w:val="24"/>
          <w:szCs w:val="24"/>
          <w:lang w:eastAsia="zh-CN"/>
        </w:rPr>
        <w:t>投标人</w:t>
      </w:r>
      <w:r>
        <w:rPr>
          <w:rFonts w:hint="eastAsia" w:ascii="宋体" w:hAnsi="宋体" w:eastAsia="宋体" w:cs="宋体"/>
          <w:sz w:val="24"/>
          <w:szCs w:val="24"/>
        </w:rPr>
        <w:t>为联合体，则联合体中的牵头方应按照本章第10.9条第（3）款第①、②、③点规定提交</w:t>
      </w:r>
      <w:r>
        <w:rPr>
          <w:rFonts w:hint="eastAsia" w:ascii="宋体" w:hAnsi="宋体" w:eastAsia="宋体" w:cs="宋体"/>
          <w:sz w:val="24"/>
          <w:szCs w:val="24"/>
          <w:lang w:eastAsia="zh-CN"/>
        </w:rPr>
        <w:t>投标</w:t>
      </w:r>
      <w:r>
        <w:rPr>
          <w:rFonts w:hint="eastAsia" w:ascii="宋体" w:hAnsi="宋体" w:eastAsia="宋体" w:cs="宋体"/>
          <w:sz w:val="24"/>
          <w:szCs w:val="24"/>
        </w:rPr>
        <w:t>保证金。</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※除</w:t>
      </w:r>
      <w:r>
        <w:rPr>
          <w:rFonts w:hint="eastAsia" w:ascii="宋体" w:hAnsi="宋体" w:eastAsia="宋体" w:cs="宋体"/>
          <w:b/>
          <w:bCs/>
          <w:sz w:val="24"/>
          <w:szCs w:val="24"/>
          <w:lang w:eastAsia="zh-CN"/>
        </w:rPr>
        <w:t>招标文件</w:t>
      </w:r>
      <w:r>
        <w:rPr>
          <w:rFonts w:hint="eastAsia" w:ascii="宋体" w:hAnsi="宋体" w:eastAsia="宋体" w:cs="宋体"/>
          <w:b/>
          <w:bCs/>
          <w:sz w:val="24"/>
          <w:szCs w:val="24"/>
        </w:rPr>
        <w:t>另有规定外，未按照上述规定提交</w:t>
      </w:r>
      <w:r>
        <w:rPr>
          <w:rFonts w:hint="eastAsia" w:ascii="宋体" w:hAnsi="宋体" w:eastAsia="宋体" w:cs="宋体"/>
          <w:b/>
          <w:bCs/>
          <w:sz w:val="24"/>
          <w:szCs w:val="24"/>
          <w:lang w:eastAsia="zh-CN"/>
        </w:rPr>
        <w:t>投标</w:t>
      </w:r>
      <w:r>
        <w:rPr>
          <w:rFonts w:hint="eastAsia" w:ascii="宋体" w:hAnsi="宋体" w:eastAsia="宋体" w:cs="宋体"/>
          <w:b/>
          <w:bCs/>
          <w:sz w:val="24"/>
          <w:szCs w:val="24"/>
        </w:rPr>
        <w:t>保证金将导致资格审查不合格。</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（4）退还</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①在</w:t>
      </w:r>
      <w:r>
        <w:rPr>
          <w:rFonts w:hint="eastAsia" w:ascii="宋体" w:hAnsi="宋体" w:eastAsia="宋体" w:cs="宋体"/>
          <w:sz w:val="24"/>
          <w:szCs w:val="24"/>
          <w:lang w:eastAsia="zh-CN"/>
        </w:rPr>
        <w:t>投标</w:t>
      </w:r>
      <w:r>
        <w:rPr>
          <w:rFonts w:hint="eastAsia" w:ascii="宋体" w:hAnsi="宋体" w:eastAsia="宋体" w:cs="宋体"/>
          <w:sz w:val="24"/>
          <w:szCs w:val="24"/>
        </w:rPr>
        <w:t>截止时间前撤回已提交的</w:t>
      </w:r>
      <w:r>
        <w:rPr>
          <w:rFonts w:hint="eastAsia" w:ascii="宋体" w:hAnsi="宋体" w:eastAsia="宋体" w:cs="宋体"/>
          <w:sz w:val="24"/>
          <w:szCs w:val="24"/>
          <w:lang w:eastAsia="zh-CN"/>
        </w:rPr>
        <w:t>投标文件</w:t>
      </w:r>
      <w:r>
        <w:rPr>
          <w:rFonts w:hint="eastAsia" w:ascii="宋体" w:hAnsi="宋体" w:eastAsia="宋体" w:cs="宋体"/>
          <w:sz w:val="24"/>
          <w:szCs w:val="24"/>
        </w:rPr>
        <w:t>的</w:t>
      </w:r>
      <w:r>
        <w:rPr>
          <w:rFonts w:hint="eastAsia" w:ascii="宋体" w:hAnsi="宋体" w:eastAsia="宋体" w:cs="宋体"/>
          <w:sz w:val="24"/>
          <w:szCs w:val="24"/>
          <w:lang w:eastAsia="zh-CN"/>
        </w:rPr>
        <w:t>投标人</w:t>
      </w:r>
      <w:r>
        <w:rPr>
          <w:rFonts w:hint="eastAsia" w:ascii="宋体" w:hAnsi="宋体" w:eastAsia="宋体" w:cs="宋体"/>
          <w:sz w:val="24"/>
          <w:szCs w:val="24"/>
        </w:rPr>
        <w:t>，其</w:t>
      </w:r>
      <w:r>
        <w:rPr>
          <w:rFonts w:hint="eastAsia" w:ascii="宋体" w:hAnsi="宋体" w:eastAsia="宋体" w:cs="宋体"/>
          <w:sz w:val="24"/>
          <w:szCs w:val="24"/>
          <w:lang w:eastAsia="zh-CN"/>
        </w:rPr>
        <w:t>投标</w:t>
      </w:r>
      <w:r>
        <w:rPr>
          <w:rFonts w:hint="eastAsia" w:ascii="宋体" w:hAnsi="宋体" w:eastAsia="宋体" w:cs="宋体"/>
          <w:sz w:val="24"/>
          <w:szCs w:val="24"/>
        </w:rPr>
        <w:t xml:space="preserve">保证金将在 </w:t>
      </w:r>
      <w:r>
        <w:rPr>
          <w:rFonts w:hint="eastAsia" w:ascii="宋体" w:hAnsi="宋体" w:eastAsia="宋体" w:cs="宋体"/>
          <w:sz w:val="24"/>
          <w:szCs w:val="24"/>
          <w:lang w:eastAsia="zh-CN"/>
        </w:rPr>
        <w:t>福建诚信招标咨询集团有限公司</w:t>
      </w:r>
      <w:r>
        <w:rPr>
          <w:rFonts w:hint="eastAsia" w:ascii="宋体" w:hAnsi="宋体" w:eastAsia="宋体" w:cs="宋体"/>
          <w:sz w:val="24"/>
          <w:szCs w:val="24"/>
        </w:rPr>
        <w:t xml:space="preserve"> 收到</w:t>
      </w:r>
      <w:r>
        <w:rPr>
          <w:rFonts w:hint="eastAsia" w:ascii="宋体" w:hAnsi="宋体" w:eastAsia="宋体" w:cs="宋体"/>
          <w:sz w:val="24"/>
          <w:szCs w:val="24"/>
          <w:lang w:eastAsia="zh-CN"/>
        </w:rPr>
        <w:t>投标人</w:t>
      </w:r>
      <w:r>
        <w:rPr>
          <w:rFonts w:hint="eastAsia" w:ascii="宋体" w:hAnsi="宋体" w:eastAsia="宋体" w:cs="宋体"/>
          <w:sz w:val="24"/>
          <w:szCs w:val="24"/>
        </w:rPr>
        <w:t>书面撤回通知之日起5个工作日内退回原账户。</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②未</w:t>
      </w:r>
      <w:r>
        <w:rPr>
          <w:rFonts w:hint="eastAsia" w:ascii="宋体" w:hAnsi="宋体" w:eastAsia="宋体" w:cs="宋体"/>
          <w:sz w:val="24"/>
          <w:szCs w:val="24"/>
          <w:lang w:val="en-US" w:eastAsia="zh-CN"/>
        </w:rPr>
        <w:t>中标人</w:t>
      </w:r>
      <w:r>
        <w:rPr>
          <w:rFonts w:hint="eastAsia" w:ascii="宋体" w:hAnsi="宋体" w:eastAsia="宋体" w:cs="宋体"/>
          <w:sz w:val="24"/>
          <w:szCs w:val="24"/>
        </w:rPr>
        <w:t>的</w:t>
      </w:r>
      <w:r>
        <w:rPr>
          <w:rFonts w:hint="eastAsia" w:ascii="宋体" w:hAnsi="宋体" w:eastAsia="宋体" w:cs="宋体"/>
          <w:sz w:val="24"/>
          <w:szCs w:val="24"/>
          <w:lang w:eastAsia="zh-CN"/>
        </w:rPr>
        <w:t>投标</w:t>
      </w:r>
      <w:r>
        <w:rPr>
          <w:rFonts w:hint="eastAsia" w:ascii="宋体" w:hAnsi="宋体" w:eastAsia="宋体" w:cs="宋体"/>
          <w:sz w:val="24"/>
          <w:szCs w:val="24"/>
        </w:rPr>
        <w:t>保证金将在</w:t>
      </w:r>
      <w:r>
        <w:rPr>
          <w:rFonts w:hint="eastAsia" w:ascii="宋体" w:hAnsi="宋体" w:eastAsia="宋体" w:cs="宋体"/>
          <w:sz w:val="24"/>
          <w:szCs w:val="24"/>
          <w:lang w:eastAsia="zh-CN"/>
        </w:rPr>
        <w:t>中标</w:t>
      </w:r>
      <w:r>
        <w:rPr>
          <w:rFonts w:hint="eastAsia" w:ascii="宋体" w:hAnsi="宋体" w:eastAsia="宋体" w:cs="宋体"/>
          <w:sz w:val="24"/>
          <w:szCs w:val="24"/>
        </w:rPr>
        <w:t>通知书发出之日起5个工作日内退回原账户。</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w:t>
      </w:r>
      <w:r>
        <w:rPr>
          <w:rFonts w:hint="eastAsia" w:ascii="宋体" w:hAnsi="宋体" w:eastAsia="宋体" w:cs="宋体"/>
          <w:sz w:val="24"/>
          <w:szCs w:val="24"/>
          <w:lang w:eastAsia="zh-CN"/>
        </w:rPr>
        <w:t>中标人</w:t>
      </w:r>
      <w:r>
        <w:rPr>
          <w:rFonts w:hint="eastAsia" w:ascii="宋体" w:hAnsi="宋体" w:eastAsia="宋体" w:cs="宋体"/>
          <w:sz w:val="24"/>
          <w:szCs w:val="24"/>
        </w:rPr>
        <w:t>的</w:t>
      </w:r>
      <w:r>
        <w:rPr>
          <w:rFonts w:hint="eastAsia" w:ascii="宋体" w:hAnsi="宋体" w:eastAsia="宋体" w:cs="宋体"/>
          <w:sz w:val="24"/>
          <w:szCs w:val="24"/>
          <w:lang w:eastAsia="zh-CN"/>
        </w:rPr>
        <w:t>投标</w:t>
      </w:r>
      <w:r>
        <w:rPr>
          <w:rFonts w:hint="eastAsia" w:ascii="宋体" w:hAnsi="宋体" w:eastAsia="宋体" w:cs="宋体"/>
          <w:sz w:val="24"/>
          <w:szCs w:val="24"/>
        </w:rPr>
        <w:t>保证金将在采购合同签订之日起5个工作日内退回原账户；合同签订之日以</w:t>
      </w:r>
      <w:r>
        <w:rPr>
          <w:rFonts w:hint="eastAsia" w:ascii="宋体" w:hAnsi="宋体" w:eastAsia="宋体" w:cs="宋体"/>
          <w:sz w:val="24"/>
          <w:szCs w:val="24"/>
          <w:lang w:val="en-US" w:eastAsia="zh-CN"/>
        </w:rPr>
        <w:t>采购合同上曙明</w:t>
      </w:r>
      <w:r>
        <w:rPr>
          <w:rFonts w:hint="eastAsia" w:ascii="宋体" w:hAnsi="宋体" w:eastAsia="宋体" w:cs="宋体"/>
          <w:sz w:val="24"/>
          <w:szCs w:val="24"/>
        </w:rPr>
        <w:t>的</w:t>
      </w:r>
      <w:r>
        <w:rPr>
          <w:rFonts w:hint="eastAsia" w:ascii="宋体" w:hAnsi="宋体" w:eastAsia="宋体" w:cs="宋体"/>
          <w:sz w:val="24"/>
          <w:szCs w:val="24"/>
          <w:lang w:val="en-US" w:eastAsia="zh-CN"/>
        </w:rPr>
        <w:t>时间</w:t>
      </w:r>
      <w:r>
        <w:rPr>
          <w:rFonts w:hint="eastAsia" w:ascii="宋体" w:hAnsi="宋体" w:eastAsia="宋体" w:cs="宋体"/>
          <w:sz w:val="24"/>
          <w:szCs w:val="24"/>
        </w:rPr>
        <w:t>为准。</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④终止招标的， </w:t>
      </w:r>
      <w:r>
        <w:rPr>
          <w:rFonts w:hint="eastAsia" w:ascii="宋体" w:hAnsi="宋体" w:eastAsia="宋体" w:cs="宋体"/>
          <w:sz w:val="24"/>
          <w:szCs w:val="24"/>
          <w:lang w:eastAsia="zh-CN"/>
        </w:rPr>
        <w:t>福建诚信招标咨询集团有限公司</w:t>
      </w:r>
      <w:r>
        <w:rPr>
          <w:rFonts w:hint="eastAsia" w:ascii="宋体" w:hAnsi="宋体" w:eastAsia="宋体" w:cs="宋体"/>
          <w:sz w:val="24"/>
          <w:szCs w:val="24"/>
        </w:rPr>
        <w:t xml:space="preserve"> 将在终止公告发布之日起5个工作日内退回已收取的</w:t>
      </w:r>
      <w:r>
        <w:rPr>
          <w:rFonts w:hint="eastAsia" w:ascii="宋体" w:hAnsi="宋体" w:eastAsia="宋体" w:cs="宋体"/>
          <w:sz w:val="24"/>
          <w:szCs w:val="24"/>
          <w:lang w:eastAsia="zh-CN"/>
        </w:rPr>
        <w:t>投标</w:t>
      </w:r>
      <w:r>
        <w:rPr>
          <w:rFonts w:hint="eastAsia" w:ascii="宋体" w:hAnsi="宋体" w:eastAsia="宋体" w:cs="宋体"/>
          <w:sz w:val="24"/>
          <w:szCs w:val="24"/>
        </w:rPr>
        <w:t>保证金及其在银行产生的孳息。</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⑤除</w:t>
      </w:r>
      <w:r>
        <w:rPr>
          <w:rFonts w:hint="eastAsia" w:ascii="宋体" w:hAnsi="宋体" w:eastAsia="宋体" w:cs="宋体"/>
          <w:sz w:val="24"/>
          <w:szCs w:val="24"/>
          <w:lang w:eastAsia="zh-CN"/>
        </w:rPr>
        <w:t>招标文件</w:t>
      </w:r>
      <w:r>
        <w:rPr>
          <w:rFonts w:hint="eastAsia" w:ascii="宋体" w:hAnsi="宋体" w:eastAsia="宋体" w:cs="宋体"/>
          <w:sz w:val="24"/>
          <w:szCs w:val="24"/>
        </w:rPr>
        <w:t>另有规定外，质疑或投诉涉及的</w:t>
      </w:r>
      <w:r>
        <w:rPr>
          <w:rFonts w:hint="eastAsia" w:ascii="宋体" w:hAnsi="宋体" w:eastAsia="宋体" w:cs="宋体"/>
          <w:sz w:val="24"/>
          <w:szCs w:val="24"/>
          <w:lang w:eastAsia="zh-CN"/>
        </w:rPr>
        <w:t>投标人</w:t>
      </w:r>
      <w:r>
        <w:rPr>
          <w:rFonts w:hint="eastAsia" w:ascii="宋体" w:hAnsi="宋体" w:eastAsia="宋体" w:cs="宋体"/>
          <w:sz w:val="24"/>
          <w:szCs w:val="24"/>
        </w:rPr>
        <w:t>，若</w:t>
      </w:r>
      <w:r>
        <w:rPr>
          <w:rFonts w:hint="eastAsia" w:ascii="宋体" w:hAnsi="宋体" w:eastAsia="宋体" w:cs="宋体"/>
          <w:sz w:val="24"/>
          <w:szCs w:val="24"/>
          <w:lang w:eastAsia="zh-CN"/>
        </w:rPr>
        <w:t>投标</w:t>
      </w:r>
      <w:r>
        <w:rPr>
          <w:rFonts w:hint="eastAsia" w:ascii="宋体" w:hAnsi="宋体" w:eastAsia="宋体" w:cs="宋体"/>
          <w:sz w:val="24"/>
          <w:szCs w:val="24"/>
        </w:rPr>
        <w:t>保证金尚未退还，则待质疑或投诉处理完毕后不计利息原额退还。</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※本章第10.9条第（4）款第①、②、③点规定的</w:t>
      </w:r>
      <w:r>
        <w:rPr>
          <w:rFonts w:hint="eastAsia" w:ascii="宋体" w:hAnsi="宋体" w:eastAsia="宋体" w:cs="宋体"/>
          <w:b/>
          <w:bCs/>
          <w:sz w:val="24"/>
          <w:szCs w:val="24"/>
          <w:lang w:eastAsia="zh-CN"/>
        </w:rPr>
        <w:t>投标</w:t>
      </w:r>
      <w:r>
        <w:rPr>
          <w:rFonts w:hint="eastAsia" w:ascii="宋体" w:hAnsi="宋体" w:eastAsia="宋体" w:cs="宋体"/>
          <w:b/>
          <w:bCs/>
          <w:sz w:val="24"/>
          <w:szCs w:val="24"/>
        </w:rPr>
        <w:t>保证金退还时限不包括因</w:t>
      </w:r>
      <w:r>
        <w:rPr>
          <w:rFonts w:hint="eastAsia" w:ascii="宋体" w:hAnsi="宋体" w:eastAsia="宋体" w:cs="宋体"/>
          <w:b/>
          <w:bCs/>
          <w:sz w:val="24"/>
          <w:szCs w:val="24"/>
          <w:lang w:eastAsia="zh-CN"/>
        </w:rPr>
        <w:t>投标人</w:t>
      </w:r>
      <w:r>
        <w:rPr>
          <w:rFonts w:hint="eastAsia" w:ascii="宋体" w:hAnsi="宋体" w:eastAsia="宋体" w:cs="宋体"/>
          <w:b/>
          <w:bCs/>
          <w:sz w:val="24"/>
          <w:szCs w:val="24"/>
        </w:rPr>
        <w:t>自身原因导致无法及时退还而增加的时间。</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（5）若出现本章第10.8条第（3）款规定情形，对于拒绝延长</w:t>
      </w:r>
      <w:r>
        <w:rPr>
          <w:rFonts w:hint="eastAsia" w:ascii="宋体" w:hAnsi="宋体" w:eastAsia="宋体" w:cs="宋体"/>
          <w:sz w:val="24"/>
          <w:szCs w:val="24"/>
          <w:lang w:eastAsia="zh-CN"/>
        </w:rPr>
        <w:t>投标</w:t>
      </w:r>
      <w:r>
        <w:rPr>
          <w:rFonts w:hint="eastAsia" w:ascii="宋体" w:hAnsi="宋体" w:eastAsia="宋体" w:cs="宋体"/>
          <w:sz w:val="24"/>
          <w:szCs w:val="24"/>
        </w:rPr>
        <w:t>有效期的</w:t>
      </w:r>
      <w:r>
        <w:rPr>
          <w:rFonts w:hint="eastAsia" w:ascii="宋体" w:hAnsi="宋体" w:eastAsia="宋体" w:cs="宋体"/>
          <w:sz w:val="24"/>
          <w:szCs w:val="24"/>
          <w:lang w:eastAsia="zh-CN"/>
        </w:rPr>
        <w:t>投标人</w:t>
      </w:r>
      <w:r>
        <w:rPr>
          <w:rFonts w:hint="eastAsia" w:ascii="宋体" w:hAnsi="宋体" w:eastAsia="宋体" w:cs="宋体"/>
          <w:sz w:val="24"/>
          <w:szCs w:val="24"/>
        </w:rPr>
        <w:t>，</w:t>
      </w:r>
      <w:r>
        <w:rPr>
          <w:rFonts w:hint="eastAsia" w:ascii="宋体" w:hAnsi="宋体" w:eastAsia="宋体" w:cs="宋体"/>
          <w:sz w:val="24"/>
          <w:szCs w:val="24"/>
          <w:lang w:eastAsia="zh-CN"/>
        </w:rPr>
        <w:t>投标</w:t>
      </w:r>
      <w:r>
        <w:rPr>
          <w:rFonts w:hint="eastAsia" w:ascii="宋体" w:hAnsi="宋体" w:eastAsia="宋体" w:cs="宋体"/>
          <w:sz w:val="24"/>
          <w:szCs w:val="24"/>
        </w:rPr>
        <w:t>保证金仍可退还。对于接受延长</w:t>
      </w:r>
      <w:r>
        <w:rPr>
          <w:rFonts w:hint="eastAsia" w:ascii="宋体" w:hAnsi="宋体" w:eastAsia="宋体" w:cs="宋体"/>
          <w:sz w:val="24"/>
          <w:szCs w:val="24"/>
          <w:lang w:eastAsia="zh-CN"/>
        </w:rPr>
        <w:t>投标</w:t>
      </w:r>
      <w:r>
        <w:rPr>
          <w:rFonts w:hint="eastAsia" w:ascii="宋体" w:hAnsi="宋体" w:eastAsia="宋体" w:cs="宋体"/>
          <w:sz w:val="24"/>
          <w:szCs w:val="24"/>
        </w:rPr>
        <w:t>有效期的</w:t>
      </w:r>
      <w:r>
        <w:rPr>
          <w:rFonts w:hint="eastAsia" w:ascii="宋体" w:hAnsi="宋体" w:eastAsia="宋体" w:cs="宋体"/>
          <w:sz w:val="24"/>
          <w:szCs w:val="24"/>
          <w:lang w:eastAsia="zh-CN"/>
        </w:rPr>
        <w:t>投标人</w:t>
      </w:r>
      <w:r>
        <w:rPr>
          <w:rFonts w:hint="eastAsia" w:ascii="宋体" w:hAnsi="宋体" w:eastAsia="宋体" w:cs="宋体"/>
          <w:sz w:val="24"/>
          <w:szCs w:val="24"/>
        </w:rPr>
        <w:t>，相应延长</w:t>
      </w:r>
      <w:r>
        <w:rPr>
          <w:rFonts w:hint="eastAsia" w:ascii="宋体" w:hAnsi="宋体" w:eastAsia="宋体" w:cs="宋体"/>
          <w:sz w:val="24"/>
          <w:szCs w:val="24"/>
          <w:lang w:eastAsia="zh-CN"/>
        </w:rPr>
        <w:t>投标</w:t>
      </w:r>
      <w:r>
        <w:rPr>
          <w:rFonts w:hint="eastAsia" w:ascii="宋体" w:hAnsi="宋体" w:eastAsia="宋体" w:cs="宋体"/>
          <w:sz w:val="24"/>
          <w:szCs w:val="24"/>
        </w:rPr>
        <w:t>保证金有效期，</w:t>
      </w:r>
      <w:r>
        <w:rPr>
          <w:rFonts w:hint="eastAsia" w:ascii="宋体" w:hAnsi="宋体" w:eastAsia="宋体" w:cs="宋体"/>
          <w:sz w:val="24"/>
          <w:szCs w:val="24"/>
          <w:lang w:eastAsia="zh-CN"/>
        </w:rPr>
        <w:t>招标文件</w:t>
      </w:r>
      <w:r>
        <w:rPr>
          <w:rFonts w:hint="eastAsia" w:ascii="宋体" w:hAnsi="宋体" w:eastAsia="宋体" w:cs="宋体"/>
          <w:sz w:val="24"/>
          <w:szCs w:val="24"/>
        </w:rPr>
        <w:t>关于退还和不予退还</w:t>
      </w:r>
      <w:r>
        <w:rPr>
          <w:rFonts w:hint="eastAsia" w:ascii="宋体" w:hAnsi="宋体" w:eastAsia="宋体" w:cs="宋体"/>
          <w:sz w:val="24"/>
          <w:szCs w:val="24"/>
          <w:lang w:eastAsia="zh-CN"/>
        </w:rPr>
        <w:t>投标</w:t>
      </w:r>
      <w:r>
        <w:rPr>
          <w:rFonts w:hint="eastAsia" w:ascii="宋体" w:hAnsi="宋体" w:eastAsia="宋体" w:cs="宋体"/>
          <w:sz w:val="24"/>
          <w:szCs w:val="24"/>
        </w:rPr>
        <w:t>保证金的规定继续适用。</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（6）有下列情形之一的，</w:t>
      </w:r>
      <w:r>
        <w:rPr>
          <w:rFonts w:hint="eastAsia" w:ascii="宋体" w:hAnsi="宋体" w:eastAsia="宋体" w:cs="宋体"/>
          <w:sz w:val="24"/>
          <w:szCs w:val="24"/>
          <w:lang w:eastAsia="zh-CN"/>
        </w:rPr>
        <w:t>投标</w:t>
      </w:r>
      <w:r>
        <w:rPr>
          <w:rFonts w:hint="eastAsia" w:ascii="宋体" w:hAnsi="宋体" w:eastAsia="宋体" w:cs="宋体"/>
          <w:sz w:val="24"/>
          <w:szCs w:val="24"/>
        </w:rPr>
        <w:t>保证金将不予退还或通过</w:t>
      </w:r>
      <w:r>
        <w:rPr>
          <w:rFonts w:hint="eastAsia" w:ascii="宋体" w:hAnsi="宋体" w:eastAsia="宋体" w:cs="宋体"/>
          <w:sz w:val="24"/>
          <w:szCs w:val="24"/>
          <w:lang w:eastAsia="zh-CN"/>
        </w:rPr>
        <w:t>投标</w:t>
      </w:r>
      <w:r>
        <w:rPr>
          <w:rFonts w:hint="eastAsia" w:ascii="宋体" w:hAnsi="宋体" w:eastAsia="宋体" w:cs="宋体"/>
          <w:sz w:val="24"/>
          <w:szCs w:val="24"/>
        </w:rPr>
        <w:t>保函进行索赔：</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eastAsia="宋体" w:cs="宋体"/>
          <w:sz w:val="24"/>
          <w:szCs w:val="24"/>
          <w:lang w:eastAsia="zh-CN"/>
        </w:rPr>
        <w:t>投标人</w:t>
      </w:r>
      <w:r>
        <w:rPr>
          <w:rFonts w:hint="eastAsia" w:ascii="宋体" w:hAnsi="宋体" w:eastAsia="宋体" w:cs="宋体"/>
          <w:sz w:val="24"/>
          <w:szCs w:val="24"/>
        </w:rPr>
        <w:t>串通</w:t>
      </w:r>
      <w:r>
        <w:rPr>
          <w:rFonts w:hint="eastAsia" w:ascii="宋体" w:hAnsi="宋体" w:eastAsia="宋体" w:cs="宋体"/>
          <w:sz w:val="24"/>
          <w:szCs w:val="24"/>
          <w:lang w:eastAsia="zh-CN"/>
        </w:rPr>
        <w:t>投标</w:t>
      </w:r>
      <w:r>
        <w:rPr>
          <w:rFonts w:hint="eastAsia" w:ascii="宋体" w:hAnsi="宋体" w:eastAsia="宋体" w:cs="宋体"/>
          <w:sz w:val="24"/>
          <w:szCs w:val="24"/>
        </w:rPr>
        <w:t>；</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w:t>
      </w:r>
      <w:r>
        <w:rPr>
          <w:rFonts w:hint="eastAsia" w:ascii="宋体" w:hAnsi="宋体" w:eastAsia="宋体" w:cs="宋体"/>
          <w:sz w:val="24"/>
          <w:szCs w:val="24"/>
          <w:lang w:eastAsia="zh-CN"/>
        </w:rPr>
        <w:t>投标人</w:t>
      </w:r>
      <w:r>
        <w:rPr>
          <w:rFonts w:hint="eastAsia" w:ascii="宋体" w:hAnsi="宋体" w:eastAsia="宋体" w:cs="宋体"/>
          <w:sz w:val="24"/>
          <w:szCs w:val="24"/>
        </w:rPr>
        <w:t>提供虚假材料；</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w:t>
      </w:r>
      <w:r>
        <w:rPr>
          <w:rFonts w:hint="eastAsia" w:ascii="宋体" w:hAnsi="宋体" w:eastAsia="宋体" w:cs="宋体"/>
          <w:sz w:val="24"/>
          <w:szCs w:val="24"/>
          <w:lang w:eastAsia="zh-CN"/>
        </w:rPr>
        <w:t>投标人</w:t>
      </w:r>
      <w:r>
        <w:rPr>
          <w:rFonts w:hint="eastAsia" w:ascii="宋体" w:hAnsi="宋体" w:eastAsia="宋体" w:cs="宋体"/>
          <w:sz w:val="24"/>
          <w:szCs w:val="24"/>
        </w:rPr>
        <w:t>采取不正当手段诋毁、排挤其他</w:t>
      </w:r>
      <w:r>
        <w:rPr>
          <w:rFonts w:hint="eastAsia" w:ascii="宋体" w:hAnsi="宋体" w:eastAsia="宋体" w:cs="宋体"/>
          <w:sz w:val="24"/>
          <w:szCs w:val="24"/>
          <w:lang w:eastAsia="zh-CN"/>
        </w:rPr>
        <w:t>投标人</w:t>
      </w:r>
      <w:r>
        <w:rPr>
          <w:rFonts w:hint="eastAsia" w:ascii="宋体" w:hAnsi="宋体" w:eastAsia="宋体" w:cs="宋体"/>
          <w:sz w:val="24"/>
          <w:szCs w:val="24"/>
        </w:rPr>
        <w:t>；</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④</w:t>
      </w:r>
      <w:r>
        <w:rPr>
          <w:rFonts w:hint="eastAsia" w:ascii="宋体" w:hAnsi="宋体" w:eastAsia="宋体" w:cs="宋体"/>
          <w:sz w:val="24"/>
          <w:szCs w:val="24"/>
          <w:lang w:eastAsia="zh-CN"/>
        </w:rPr>
        <w:t>投标</w:t>
      </w:r>
      <w:r>
        <w:rPr>
          <w:rFonts w:hint="eastAsia" w:ascii="宋体" w:hAnsi="宋体" w:eastAsia="宋体" w:cs="宋体"/>
          <w:sz w:val="24"/>
          <w:szCs w:val="24"/>
        </w:rPr>
        <w:t>截止时间后，</w:t>
      </w:r>
      <w:r>
        <w:rPr>
          <w:rFonts w:hint="eastAsia" w:ascii="宋体" w:hAnsi="宋体" w:eastAsia="宋体" w:cs="宋体"/>
          <w:sz w:val="24"/>
          <w:szCs w:val="24"/>
          <w:lang w:eastAsia="zh-CN"/>
        </w:rPr>
        <w:t>投标人</w:t>
      </w:r>
      <w:r>
        <w:rPr>
          <w:rFonts w:hint="eastAsia" w:ascii="宋体" w:hAnsi="宋体" w:eastAsia="宋体" w:cs="宋体"/>
          <w:sz w:val="24"/>
          <w:szCs w:val="24"/>
        </w:rPr>
        <w:t>在</w:t>
      </w:r>
      <w:r>
        <w:rPr>
          <w:rFonts w:hint="eastAsia" w:ascii="宋体" w:hAnsi="宋体" w:eastAsia="宋体" w:cs="宋体"/>
          <w:sz w:val="24"/>
          <w:szCs w:val="24"/>
          <w:lang w:eastAsia="zh-CN"/>
        </w:rPr>
        <w:t>投标</w:t>
      </w:r>
      <w:r>
        <w:rPr>
          <w:rFonts w:hint="eastAsia" w:ascii="宋体" w:hAnsi="宋体" w:eastAsia="宋体" w:cs="宋体"/>
          <w:sz w:val="24"/>
          <w:szCs w:val="24"/>
        </w:rPr>
        <w:t>有效期内撤销</w:t>
      </w:r>
      <w:r>
        <w:rPr>
          <w:rFonts w:hint="eastAsia" w:ascii="宋体" w:hAnsi="宋体" w:eastAsia="宋体" w:cs="宋体"/>
          <w:sz w:val="24"/>
          <w:szCs w:val="24"/>
          <w:lang w:eastAsia="zh-CN"/>
        </w:rPr>
        <w:t>投标文件</w:t>
      </w:r>
      <w:r>
        <w:rPr>
          <w:rFonts w:hint="eastAsia" w:ascii="宋体" w:hAnsi="宋体" w:eastAsia="宋体" w:cs="宋体"/>
          <w:sz w:val="24"/>
          <w:szCs w:val="24"/>
        </w:rPr>
        <w:t>；</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⑤</w:t>
      </w:r>
      <w:r>
        <w:rPr>
          <w:rFonts w:hint="eastAsia" w:ascii="宋体" w:hAnsi="宋体" w:eastAsia="宋体" w:cs="宋体"/>
          <w:sz w:val="24"/>
          <w:szCs w:val="24"/>
          <w:lang w:eastAsia="zh-CN"/>
        </w:rPr>
        <w:t>招标文件</w:t>
      </w:r>
      <w:r>
        <w:rPr>
          <w:rFonts w:hint="eastAsia" w:ascii="宋体" w:hAnsi="宋体" w:eastAsia="宋体" w:cs="宋体"/>
          <w:sz w:val="24"/>
          <w:szCs w:val="24"/>
        </w:rPr>
        <w:t>规定的其他不予退还情形；</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⑥</w:t>
      </w:r>
      <w:r>
        <w:rPr>
          <w:rFonts w:hint="eastAsia" w:ascii="宋体" w:hAnsi="宋体" w:eastAsia="宋体" w:cs="宋体"/>
          <w:sz w:val="24"/>
          <w:szCs w:val="24"/>
          <w:lang w:eastAsia="zh-CN"/>
        </w:rPr>
        <w:t>中标人</w:t>
      </w:r>
      <w:r>
        <w:rPr>
          <w:rFonts w:hint="eastAsia" w:ascii="宋体" w:hAnsi="宋体" w:eastAsia="宋体" w:cs="宋体"/>
          <w:sz w:val="24"/>
          <w:szCs w:val="24"/>
        </w:rPr>
        <w:t>有下列情形之一的：</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a.除不可抗力外，因</w:t>
      </w:r>
      <w:r>
        <w:rPr>
          <w:rFonts w:hint="eastAsia" w:ascii="宋体" w:hAnsi="宋体" w:eastAsia="宋体" w:cs="宋体"/>
          <w:sz w:val="24"/>
          <w:szCs w:val="24"/>
          <w:lang w:eastAsia="zh-CN"/>
        </w:rPr>
        <w:t>中标人</w:t>
      </w:r>
      <w:r>
        <w:rPr>
          <w:rFonts w:hint="eastAsia" w:ascii="宋体" w:hAnsi="宋体" w:eastAsia="宋体" w:cs="宋体"/>
          <w:sz w:val="24"/>
          <w:szCs w:val="24"/>
        </w:rPr>
        <w:t>自身原因未在</w:t>
      </w:r>
      <w:r>
        <w:rPr>
          <w:rFonts w:hint="eastAsia" w:ascii="宋体" w:hAnsi="宋体" w:eastAsia="宋体" w:cs="宋体"/>
          <w:sz w:val="24"/>
          <w:szCs w:val="24"/>
          <w:lang w:eastAsia="zh-CN"/>
        </w:rPr>
        <w:t>中标</w:t>
      </w:r>
      <w:r>
        <w:rPr>
          <w:rFonts w:hint="eastAsia" w:ascii="宋体" w:hAnsi="宋体" w:eastAsia="宋体" w:cs="宋体"/>
          <w:sz w:val="24"/>
          <w:szCs w:val="24"/>
        </w:rPr>
        <w:t>通知书要求的期限内与采购人签订采购合同；</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b.未按照</w:t>
      </w:r>
      <w:r>
        <w:rPr>
          <w:rFonts w:hint="eastAsia" w:ascii="宋体" w:hAnsi="宋体" w:eastAsia="宋体" w:cs="宋体"/>
          <w:sz w:val="24"/>
          <w:szCs w:val="24"/>
          <w:lang w:eastAsia="zh-CN"/>
        </w:rPr>
        <w:t>招标文件</w:t>
      </w:r>
      <w:r>
        <w:rPr>
          <w:rFonts w:hint="eastAsia" w:ascii="宋体" w:hAnsi="宋体" w:eastAsia="宋体" w:cs="宋体"/>
          <w:sz w:val="24"/>
          <w:szCs w:val="24"/>
        </w:rPr>
        <w:t>、</w:t>
      </w:r>
      <w:r>
        <w:rPr>
          <w:rFonts w:hint="eastAsia" w:ascii="宋体" w:hAnsi="宋体" w:eastAsia="宋体" w:cs="宋体"/>
          <w:sz w:val="24"/>
          <w:szCs w:val="24"/>
          <w:lang w:eastAsia="zh-CN"/>
        </w:rPr>
        <w:t>投标文件</w:t>
      </w:r>
      <w:r>
        <w:rPr>
          <w:rFonts w:hint="eastAsia" w:ascii="宋体" w:hAnsi="宋体" w:eastAsia="宋体" w:cs="宋体"/>
          <w:sz w:val="24"/>
          <w:szCs w:val="24"/>
        </w:rPr>
        <w:t>的约定签订采购合同或提交履约保证金。</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※若上述</w:t>
      </w:r>
      <w:r>
        <w:rPr>
          <w:rFonts w:hint="eastAsia" w:ascii="宋体" w:hAnsi="宋体" w:eastAsia="宋体" w:cs="宋体"/>
          <w:b/>
          <w:bCs/>
          <w:sz w:val="24"/>
          <w:szCs w:val="24"/>
          <w:lang w:eastAsia="zh-CN"/>
        </w:rPr>
        <w:t>投标</w:t>
      </w:r>
      <w:r>
        <w:rPr>
          <w:rFonts w:hint="eastAsia" w:ascii="宋体" w:hAnsi="宋体" w:eastAsia="宋体" w:cs="宋体"/>
          <w:b/>
          <w:bCs/>
          <w:sz w:val="24"/>
          <w:szCs w:val="24"/>
        </w:rPr>
        <w:t>保证金不予退还情形给采购人（采购代理机构）造成损失，则</w:t>
      </w:r>
      <w:r>
        <w:rPr>
          <w:rFonts w:hint="eastAsia" w:ascii="宋体" w:hAnsi="宋体" w:eastAsia="宋体" w:cs="宋体"/>
          <w:b/>
          <w:bCs/>
          <w:sz w:val="24"/>
          <w:szCs w:val="24"/>
          <w:lang w:eastAsia="zh-CN"/>
        </w:rPr>
        <w:t>投标人</w:t>
      </w:r>
      <w:r>
        <w:rPr>
          <w:rFonts w:hint="eastAsia" w:ascii="宋体" w:hAnsi="宋体" w:eastAsia="宋体" w:cs="宋体"/>
          <w:b/>
          <w:bCs/>
          <w:sz w:val="24"/>
          <w:szCs w:val="24"/>
        </w:rPr>
        <w:t>还要承担相应的赔偿责任。</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10.10</w:t>
      </w:r>
      <w:r>
        <w:rPr>
          <w:rFonts w:hint="eastAsia" w:ascii="宋体" w:hAnsi="宋体" w:eastAsia="宋体" w:cs="宋体"/>
          <w:sz w:val="24"/>
          <w:szCs w:val="24"/>
          <w:lang w:eastAsia="zh-CN"/>
        </w:rPr>
        <w:t>投标文件</w:t>
      </w:r>
      <w:r>
        <w:rPr>
          <w:rFonts w:hint="eastAsia" w:ascii="宋体" w:hAnsi="宋体" w:eastAsia="宋体" w:cs="宋体"/>
          <w:sz w:val="24"/>
          <w:szCs w:val="24"/>
        </w:rPr>
        <w:t>的提交</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（1）一个</w:t>
      </w:r>
      <w:r>
        <w:rPr>
          <w:rFonts w:hint="eastAsia" w:ascii="宋体" w:hAnsi="宋体" w:eastAsia="宋体" w:cs="宋体"/>
          <w:sz w:val="24"/>
          <w:szCs w:val="24"/>
          <w:lang w:eastAsia="zh-CN"/>
        </w:rPr>
        <w:t>投标人</w:t>
      </w:r>
      <w:r>
        <w:rPr>
          <w:rFonts w:hint="eastAsia" w:ascii="宋体" w:hAnsi="宋体" w:eastAsia="宋体" w:cs="宋体"/>
          <w:sz w:val="24"/>
          <w:szCs w:val="24"/>
        </w:rPr>
        <w:t>只能提交一个</w:t>
      </w:r>
      <w:r>
        <w:rPr>
          <w:rFonts w:hint="eastAsia" w:ascii="宋体" w:hAnsi="宋体" w:eastAsia="宋体" w:cs="宋体"/>
          <w:sz w:val="24"/>
          <w:szCs w:val="24"/>
          <w:lang w:eastAsia="zh-CN"/>
        </w:rPr>
        <w:t>投标文件</w:t>
      </w:r>
      <w:r>
        <w:rPr>
          <w:rFonts w:hint="eastAsia" w:ascii="宋体" w:hAnsi="宋体" w:eastAsia="宋体" w:cs="宋体"/>
          <w:sz w:val="24"/>
          <w:szCs w:val="24"/>
        </w:rPr>
        <w:t>，并按照</w:t>
      </w:r>
      <w:r>
        <w:rPr>
          <w:rFonts w:hint="eastAsia" w:ascii="宋体" w:hAnsi="宋体" w:eastAsia="宋体" w:cs="宋体"/>
          <w:sz w:val="24"/>
          <w:szCs w:val="24"/>
          <w:lang w:eastAsia="zh-CN"/>
        </w:rPr>
        <w:t>招标文件</w:t>
      </w:r>
      <w:r>
        <w:rPr>
          <w:rFonts w:hint="eastAsia" w:ascii="宋体" w:hAnsi="宋体" w:eastAsia="宋体" w:cs="宋体"/>
          <w:sz w:val="24"/>
          <w:szCs w:val="24"/>
        </w:rPr>
        <w:t>第一章规定在</w:t>
      </w:r>
      <w:r>
        <w:rPr>
          <w:rFonts w:hint="eastAsia" w:ascii="宋体" w:hAnsi="宋体" w:eastAsia="宋体" w:cs="宋体"/>
          <w:sz w:val="24"/>
          <w:szCs w:val="24"/>
          <w:lang w:val="en-US" w:eastAsia="zh-CN"/>
        </w:rPr>
        <w:t>规定时间内递交至开标地点</w:t>
      </w:r>
      <w:r>
        <w:rPr>
          <w:rFonts w:hint="eastAsia" w:ascii="宋体" w:hAnsi="宋体" w:eastAsia="宋体" w:cs="宋体"/>
          <w:sz w:val="24"/>
          <w:szCs w:val="24"/>
        </w:rPr>
        <w:t>。</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10.11</w:t>
      </w:r>
      <w:r>
        <w:rPr>
          <w:rFonts w:hint="eastAsia" w:ascii="宋体" w:hAnsi="宋体" w:eastAsia="宋体" w:cs="宋体"/>
          <w:sz w:val="24"/>
          <w:szCs w:val="24"/>
          <w:lang w:eastAsia="zh-CN"/>
        </w:rPr>
        <w:t>投标文件</w:t>
      </w:r>
      <w:r>
        <w:rPr>
          <w:rFonts w:hint="eastAsia" w:ascii="宋体" w:hAnsi="宋体" w:eastAsia="宋体" w:cs="宋体"/>
          <w:sz w:val="24"/>
          <w:szCs w:val="24"/>
        </w:rPr>
        <w:t>的补充、修改或撤回</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投标</w:t>
      </w:r>
      <w:r>
        <w:rPr>
          <w:rFonts w:hint="eastAsia" w:ascii="宋体" w:hAnsi="宋体" w:eastAsia="宋体" w:cs="宋体"/>
          <w:sz w:val="24"/>
          <w:szCs w:val="24"/>
        </w:rPr>
        <w:t>截止时间前，</w:t>
      </w:r>
      <w:r>
        <w:rPr>
          <w:rFonts w:hint="eastAsia" w:ascii="宋体" w:hAnsi="宋体" w:eastAsia="宋体" w:cs="宋体"/>
          <w:sz w:val="24"/>
          <w:szCs w:val="24"/>
          <w:lang w:eastAsia="zh-CN"/>
        </w:rPr>
        <w:t>投标人</w:t>
      </w:r>
      <w:r>
        <w:rPr>
          <w:rFonts w:hint="eastAsia" w:ascii="宋体" w:hAnsi="宋体" w:eastAsia="宋体" w:cs="宋体"/>
          <w:sz w:val="24"/>
          <w:szCs w:val="24"/>
        </w:rPr>
        <w:t>可对所提交的</w:t>
      </w:r>
      <w:r>
        <w:rPr>
          <w:rFonts w:hint="eastAsia" w:ascii="宋体" w:hAnsi="宋体" w:eastAsia="宋体" w:cs="宋体"/>
          <w:sz w:val="24"/>
          <w:szCs w:val="24"/>
          <w:lang w:eastAsia="zh-CN"/>
        </w:rPr>
        <w:t>投标文件</w:t>
      </w:r>
      <w:r>
        <w:rPr>
          <w:rFonts w:hint="eastAsia" w:ascii="宋体" w:hAnsi="宋体" w:eastAsia="宋体" w:cs="宋体"/>
          <w:sz w:val="24"/>
          <w:szCs w:val="24"/>
        </w:rPr>
        <w:t xml:space="preserve">进行补充、修改或撤回，并书面通知 </w:t>
      </w:r>
      <w:r>
        <w:rPr>
          <w:rFonts w:hint="eastAsia" w:ascii="宋体" w:hAnsi="宋体" w:eastAsia="宋体" w:cs="宋体"/>
          <w:sz w:val="24"/>
          <w:szCs w:val="24"/>
          <w:lang w:eastAsia="zh-CN"/>
        </w:rPr>
        <w:t>福建诚信招标咨询集团有限公司</w:t>
      </w:r>
      <w:r>
        <w:rPr>
          <w:rFonts w:hint="eastAsia" w:ascii="宋体" w:hAnsi="宋体" w:eastAsia="宋体" w:cs="宋体"/>
          <w:sz w:val="24"/>
          <w:szCs w:val="24"/>
        </w:rPr>
        <w:t xml:space="preserve"> 。</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（2）补充、修改的内容应按照本章第10.5条第（4）款规定进行签署、盖章，并按照本章第10.10条规定提交，否则将被拒收。</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※按照上述规定提交的补充、修改内容作为</w:t>
      </w:r>
      <w:r>
        <w:rPr>
          <w:rFonts w:hint="eastAsia" w:ascii="宋体" w:hAnsi="宋体" w:eastAsia="宋体" w:cs="宋体"/>
          <w:b/>
          <w:bCs/>
          <w:sz w:val="24"/>
          <w:szCs w:val="24"/>
          <w:lang w:eastAsia="zh-CN"/>
        </w:rPr>
        <w:t>投标文件</w:t>
      </w:r>
      <w:r>
        <w:rPr>
          <w:rFonts w:hint="eastAsia" w:ascii="宋体" w:hAnsi="宋体" w:eastAsia="宋体" w:cs="宋体"/>
          <w:b/>
          <w:bCs/>
          <w:sz w:val="24"/>
          <w:szCs w:val="24"/>
        </w:rPr>
        <w:t>组成部分。</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10.12除</w:t>
      </w:r>
      <w:r>
        <w:rPr>
          <w:rFonts w:hint="eastAsia" w:ascii="宋体" w:hAnsi="宋体" w:eastAsia="宋体" w:cs="宋体"/>
          <w:sz w:val="24"/>
          <w:szCs w:val="24"/>
          <w:lang w:eastAsia="zh-CN"/>
        </w:rPr>
        <w:t>招标文件</w:t>
      </w:r>
      <w:r>
        <w:rPr>
          <w:rFonts w:hint="eastAsia" w:ascii="宋体" w:hAnsi="宋体" w:eastAsia="宋体" w:cs="宋体"/>
          <w:sz w:val="24"/>
          <w:szCs w:val="24"/>
        </w:rPr>
        <w:t>另有规定外，有下列情形之一的，</w:t>
      </w:r>
      <w:r>
        <w:rPr>
          <w:rFonts w:hint="eastAsia" w:ascii="宋体" w:hAnsi="宋体" w:eastAsia="宋体" w:cs="宋体"/>
          <w:sz w:val="24"/>
          <w:szCs w:val="24"/>
          <w:lang w:eastAsia="zh-CN"/>
        </w:rPr>
        <w:t>投标</w:t>
      </w:r>
      <w:r>
        <w:rPr>
          <w:rFonts w:hint="eastAsia" w:ascii="宋体" w:hAnsi="宋体" w:eastAsia="宋体" w:cs="宋体"/>
          <w:sz w:val="24"/>
          <w:szCs w:val="24"/>
        </w:rPr>
        <w:t>无效：</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投标文件</w:t>
      </w:r>
      <w:r>
        <w:rPr>
          <w:rFonts w:hint="eastAsia" w:ascii="宋体" w:hAnsi="宋体" w:eastAsia="宋体" w:cs="宋体"/>
          <w:sz w:val="24"/>
          <w:szCs w:val="24"/>
        </w:rPr>
        <w:t>未按照</w:t>
      </w:r>
      <w:r>
        <w:rPr>
          <w:rFonts w:hint="eastAsia" w:ascii="宋体" w:hAnsi="宋体" w:eastAsia="宋体" w:cs="宋体"/>
          <w:sz w:val="24"/>
          <w:szCs w:val="24"/>
          <w:lang w:eastAsia="zh-CN"/>
        </w:rPr>
        <w:t>招标文件</w:t>
      </w:r>
      <w:r>
        <w:rPr>
          <w:rFonts w:hint="eastAsia" w:ascii="宋体" w:hAnsi="宋体" w:eastAsia="宋体" w:cs="宋体"/>
          <w:sz w:val="24"/>
          <w:szCs w:val="24"/>
        </w:rPr>
        <w:t>要求签署、盖章；</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（2）不符合</w:t>
      </w:r>
      <w:r>
        <w:rPr>
          <w:rFonts w:hint="eastAsia" w:ascii="宋体" w:hAnsi="宋体" w:eastAsia="宋体" w:cs="宋体"/>
          <w:sz w:val="24"/>
          <w:szCs w:val="24"/>
          <w:lang w:eastAsia="zh-CN"/>
        </w:rPr>
        <w:t>招标文件</w:t>
      </w:r>
      <w:r>
        <w:rPr>
          <w:rFonts w:hint="eastAsia" w:ascii="宋体" w:hAnsi="宋体" w:eastAsia="宋体" w:cs="宋体"/>
          <w:sz w:val="24"/>
          <w:szCs w:val="24"/>
        </w:rPr>
        <w:t>中规定的资格要求；</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lang w:eastAsia="zh-CN"/>
        </w:rPr>
        <w:t>投标报价超过招标文件中规定的预算金额或最高限价；</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投标文件</w:t>
      </w:r>
      <w:r>
        <w:rPr>
          <w:rFonts w:hint="eastAsia" w:ascii="宋体" w:hAnsi="宋体" w:eastAsia="宋体" w:cs="宋体"/>
          <w:sz w:val="24"/>
          <w:szCs w:val="24"/>
        </w:rPr>
        <w:t>含有采购人不能接受的附加条件；</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（5）有关法律、法规和规章及</w:t>
      </w:r>
      <w:r>
        <w:rPr>
          <w:rFonts w:hint="eastAsia" w:ascii="宋体" w:hAnsi="宋体" w:eastAsia="宋体" w:cs="宋体"/>
          <w:sz w:val="24"/>
          <w:szCs w:val="24"/>
          <w:lang w:eastAsia="zh-CN"/>
        </w:rPr>
        <w:t>招标文件</w:t>
      </w:r>
      <w:r>
        <w:rPr>
          <w:rFonts w:hint="eastAsia" w:ascii="宋体" w:hAnsi="宋体" w:eastAsia="宋体" w:cs="宋体"/>
          <w:sz w:val="24"/>
          <w:szCs w:val="24"/>
        </w:rPr>
        <w:t>规定的其他无效情形。</w:t>
      </w:r>
    </w:p>
    <w:p>
      <w:pPr>
        <w:pStyle w:val="17"/>
        <w:keepNext w:val="0"/>
        <w:keepLines w:val="0"/>
        <w:pageBreakBefore w:val="0"/>
        <w:widowControl/>
        <w:kinsoku/>
        <w:wordWrap/>
        <w:overflowPunct/>
        <w:topLinePunct w:val="0"/>
        <w:autoSpaceDE/>
        <w:autoSpaceDN/>
        <w:bidi w:val="0"/>
        <w:adjustRightInd/>
        <w:snapToGrid/>
        <w:spacing w:line="400" w:lineRule="exact"/>
        <w:ind w:firstLine="482" w:firstLineChars="200"/>
        <w:jc w:val="center"/>
        <w:textAlignment w:val="auto"/>
        <w:outlineLvl w:val="1"/>
        <w:rPr>
          <w:rFonts w:hint="eastAsia" w:ascii="宋体" w:hAnsi="宋体" w:eastAsia="宋体" w:cs="宋体"/>
          <w:sz w:val="24"/>
          <w:szCs w:val="24"/>
        </w:rPr>
      </w:pPr>
      <w:bookmarkStart w:id="18" w:name="_Toc5133"/>
      <w:r>
        <w:rPr>
          <w:rFonts w:hint="eastAsia" w:ascii="宋体" w:hAnsi="宋体" w:eastAsia="宋体" w:cs="宋体"/>
          <w:b/>
          <w:sz w:val="24"/>
          <w:szCs w:val="24"/>
        </w:rPr>
        <w:t>五、开标</w:t>
      </w:r>
      <w:bookmarkEnd w:id="18"/>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11、开标</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11.1 </w:t>
      </w:r>
      <w:r>
        <w:rPr>
          <w:rFonts w:hint="eastAsia" w:ascii="宋体" w:hAnsi="宋体" w:eastAsia="宋体" w:cs="宋体"/>
          <w:sz w:val="24"/>
          <w:szCs w:val="24"/>
          <w:lang w:eastAsia="zh-CN"/>
        </w:rPr>
        <w:t>福建诚信招标咨询集团有限公司</w:t>
      </w:r>
      <w:r>
        <w:rPr>
          <w:rFonts w:hint="eastAsia" w:ascii="宋体" w:hAnsi="宋体" w:eastAsia="宋体" w:cs="宋体"/>
          <w:sz w:val="24"/>
          <w:szCs w:val="24"/>
        </w:rPr>
        <w:t xml:space="preserve"> 将在</w:t>
      </w:r>
      <w:r>
        <w:rPr>
          <w:rFonts w:hint="eastAsia" w:ascii="宋体" w:hAnsi="宋体" w:eastAsia="宋体" w:cs="宋体"/>
          <w:sz w:val="24"/>
          <w:szCs w:val="24"/>
          <w:lang w:eastAsia="zh-CN"/>
        </w:rPr>
        <w:t>招标文件</w:t>
      </w:r>
      <w:r>
        <w:rPr>
          <w:rFonts w:hint="eastAsia" w:ascii="宋体" w:hAnsi="宋体" w:eastAsia="宋体" w:cs="宋体"/>
          <w:sz w:val="24"/>
          <w:szCs w:val="24"/>
        </w:rPr>
        <w:t>载明的开标时间及地点主持召开开标会，并邀请</w:t>
      </w:r>
      <w:r>
        <w:rPr>
          <w:rFonts w:hint="eastAsia" w:ascii="宋体" w:hAnsi="宋体" w:eastAsia="宋体" w:cs="宋体"/>
          <w:sz w:val="24"/>
          <w:szCs w:val="24"/>
          <w:lang w:eastAsia="zh-CN"/>
        </w:rPr>
        <w:t>投标人</w:t>
      </w:r>
      <w:r>
        <w:rPr>
          <w:rFonts w:hint="eastAsia" w:ascii="宋体" w:hAnsi="宋体" w:eastAsia="宋体" w:cs="宋体"/>
          <w:sz w:val="24"/>
          <w:szCs w:val="24"/>
        </w:rPr>
        <w:t>参加。</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11.2开标会的主持人、唱标人、记录人及其他工作人员（若有）均由 </w:t>
      </w:r>
      <w:r>
        <w:rPr>
          <w:rFonts w:hint="eastAsia" w:ascii="宋体" w:hAnsi="宋体" w:eastAsia="宋体" w:cs="宋体"/>
          <w:sz w:val="24"/>
          <w:szCs w:val="24"/>
          <w:lang w:eastAsia="zh-CN"/>
        </w:rPr>
        <w:t>福建诚信招标咨询集团有限公司</w:t>
      </w:r>
      <w:r>
        <w:rPr>
          <w:rFonts w:hint="eastAsia" w:ascii="宋体" w:hAnsi="宋体" w:eastAsia="宋体" w:cs="宋体"/>
          <w:sz w:val="24"/>
          <w:szCs w:val="24"/>
        </w:rPr>
        <w:t xml:space="preserve"> 派出，现场监督人员（若有）可由有关方面派出。</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11.3本项目的开标环节，</w:t>
      </w:r>
      <w:r>
        <w:rPr>
          <w:rFonts w:hint="eastAsia" w:ascii="宋体" w:hAnsi="宋体" w:eastAsia="宋体" w:cs="宋体"/>
          <w:sz w:val="24"/>
          <w:szCs w:val="24"/>
          <w:lang w:eastAsia="zh-CN"/>
        </w:rPr>
        <w:t>投标人</w:t>
      </w:r>
      <w:r>
        <w:rPr>
          <w:rFonts w:hint="eastAsia" w:ascii="宋体" w:hAnsi="宋体" w:eastAsia="宋体" w:cs="宋体"/>
          <w:sz w:val="24"/>
          <w:szCs w:val="24"/>
          <w:lang w:val="en-US" w:eastAsia="zh-CN"/>
        </w:rPr>
        <w:t>须</w:t>
      </w:r>
      <w:r>
        <w:rPr>
          <w:rFonts w:hint="eastAsia" w:ascii="宋体" w:hAnsi="宋体" w:eastAsia="宋体" w:cs="宋体"/>
          <w:sz w:val="24"/>
          <w:szCs w:val="24"/>
        </w:rPr>
        <w:t>到开标现场参加开标会。如因</w:t>
      </w:r>
      <w:r>
        <w:rPr>
          <w:rFonts w:hint="eastAsia" w:ascii="宋体" w:hAnsi="宋体" w:eastAsia="宋体" w:cs="宋体"/>
          <w:sz w:val="24"/>
          <w:szCs w:val="24"/>
          <w:lang w:eastAsia="zh-CN"/>
        </w:rPr>
        <w:t>投标人</w:t>
      </w:r>
      <w:r>
        <w:rPr>
          <w:rFonts w:hint="eastAsia" w:ascii="宋体" w:hAnsi="宋体" w:eastAsia="宋体" w:cs="宋体"/>
          <w:sz w:val="24"/>
          <w:szCs w:val="24"/>
        </w:rPr>
        <w:t>自身原因造成无法正常参与开标过程的，不利后果由</w:t>
      </w:r>
      <w:r>
        <w:rPr>
          <w:rFonts w:hint="eastAsia" w:ascii="宋体" w:hAnsi="宋体" w:eastAsia="宋体" w:cs="宋体"/>
          <w:sz w:val="24"/>
          <w:szCs w:val="24"/>
          <w:lang w:eastAsia="zh-CN"/>
        </w:rPr>
        <w:t>投标人</w:t>
      </w:r>
      <w:r>
        <w:rPr>
          <w:rFonts w:hint="eastAsia" w:ascii="宋体" w:hAnsi="宋体" w:eastAsia="宋体" w:cs="宋体"/>
          <w:sz w:val="24"/>
          <w:szCs w:val="24"/>
        </w:rPr>
        <w:t>自行承担。</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11.4开标会应遵守下列规定：</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（1）首先由主持人宣布开标会须知，然后由</w:t>
      </w:r>
      <w:r>
        <w:rPr>
          <w:rFonts w:hint="eastAsia" w:ascii="宋体" w:hAnsi="宋体" w:eastAsia="宋体" w:cs="宋体"/>
          <w:sz w:val="24"/>
          <w:szCs w:val="24"/>
          <w:lang w:eastAsia="zh-CN"/>
        </w:rPr>
        <w:t>投标人</w:t>
      </w:r>
      <w:r>
        <w:rPr>
          <w:rFonts w:hint="eastAsia" w:ascii="宋体" w:hAnsi="宋体" w:eastAsia="宋体" w:cs="宋体"/>
          <w:sz w:val="24"/>
          <w:szCs w:val="24"/>
        </w:rPr>
        <w:t>代表对</w:t>
      </w:r>
      <w:r>
        <w:rPr>
          <w:rFonts w:hint="eastAsia" w:ascii="宋体" w:hAnsi="宋体" w:eastAsia="宋体" w:cs="宋体"/>
          <w:sz w:val="24"/>
          <w:szCs w:val="24"/>
          <w:lang w:eastAsia="zh-CN"/>
        </w:rPr>
        <w:t>投标文件</w:t>
      </w:r>
      <w:r>
        <w:rPr>
          <w:rFonts w:hint="eastAsia" w:ascii="宋体" w:hAnsi="宋体" w:eastAsia="宋体" w:cs="宋体"/>
          <w:sz w:val="24"/>
          <w:szCs w:val="24"/>
        </w:rPr>
        <w:t>的</w:t>
      </w:r>
      <w:r>
        <w:rPr>
          <w:rFonts w:hint="eastAsia" w:ascii="宋体" w:hAnsi="宋体" w:eastAsia="宋体" w:cs="宋体"/>
          <w:sz w:val="24"/>
          <w:szCs w:val="24"/>
          <w:lang w:val="en-US" w:eastAsia="zh-CN"/>
        </w:rPr>
        <w:t>密封</w:t>
      </w:r>
      <w:r>
        <w:rPr>
          <w:rFonts w:hint="eastAsia" w:ascii="宋体" w:hAnsi="宋体" w:eastAsia="宋体" w:cs="宋体"/>
          <w:sz w:val="24"/>
          <w:szCs w:val="24"/>
        </w:rPr>
        <w:t>情况进行检查，经确认无误后，由工作人员对参加现场开标会</w:t>
      </w:r>
      <w:r>
        <w:rPr>
          <w:rFonts w:hint="eastAsia" w:ascii="宋体" w:hAnsi="宋体" w:eastAsia="宋体" w:cs="宋体"/>
          <w:sz w:val="24"/>
          <w:szCs w:val="24"/>
          <w:lang w:eastAsia="zh-CN"/>
        </w:rPr>
        <w:t>投标人</w:t>
      </w:r>
      <w:r>
        <w:rPr>
          <w:rFonts w:hint="eastAsia" w:ascii="宋体" w:hAnsi="宋体" w:eastAsia="宋体" w:cs="宋体"/>
          <w:sz w:val="24"/>
          <w:szCs w:val="24"/>
        </w:rPr>
        <w:t>的</w:t>
      </w:r>
      <w:r>
        <w:rPr>
          <w:rFonts w:hint="eastAsia" w:ascii="宋体" w:hAnsi="宋体" w:eastAsia="宋体" w:cs="宋体"/>
          <w:sz w:val="24"/>
          <w:szCs w:val="24"/>
          <w:lang w:eastAsia="zh-CN"/>
        </w:rPr>
        <w:t>投标文件</w:t>
      </w:r>
      <w:r>
        <w:rPr>
          <w:rFonts w:hint="eastAsia" w:ascii="宋体" w:hAnsi="宋体" w:eastAsia="宋体" w:cs="宋体"/>
          <w:sz w:val="24"/>
          <w:szCs w:val="24"/>
        </w:rPr>
        <w:t>进行</w:t>
      </w:r>
      <w:r>
        <w:rPr>
          <w:rFonts w:hint="eastAsia" w:ascii="宋体" w:hAnsi="宋体" w:eastAsia="宋体" w:cs="宋体"/>
          <w:sz w:val="24"/>
          <w:szCs w:val="24"/>
          <w:lang w:val="en-US" w:eastAsia="zh-CN"/>
        </w:rPr>
        <w:t>解封</w:t>
      </w:r>
      <w:r>
        <w:rPr>
          <w:rFonts w:hint="eastAsia" w:ascii="宋体" w:hAnsi="宋体" w:eastAsia="宋体" w:cs="宋体"/>
          <w:sz w:val="24"/>
          <w:szCs w:val="24"/>
        </w:rPr>
        <w:t>。</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（2）唱标时，唱标人将依次宣布“</w:t>
      </w:r>
      <w:r>
        <w:rPr>
          <w:rFonts w:hint="eastAsia" w:ascii="宋体" w:hAnsi="宋体" w:eastAsia="宋体" w:cs="宋体"/>
          <w:sz w:val="24"/>
          <w:szCs w:val="24"/>
          <w:lang w:eastAsia="zh-CN"/>
        </w:rPr>
        <w:t>投标人</w:t>
      </w:r>
      <w:r>
        <w:rPr>
          <w:rFonts w:hint="eastAsia" w:ascii="宋体" w:hAnsi="宋体" w:eastAsia="宋体" w:cs="宋体"/>
          <w:sz w:val="24"/>
          <w:szCs w:val="24"/>
        </w:rPr>
        <w:t>名称”、“各</w:t>
      </w:r>
      <w:r>
        <w:rPr>
          <w:rFonts w:hint="eastAsia" w:ascii="宋体" w:hAnsi="宋体" w:eastAsia="宋体" w:cs="宋体"/>
          <w:sz w:val="24"/>
          <w:szCs w:val="24"/>
          <w:lang w:eastAsia="zh-CN"/>
        </w:rPr>
        <w:t>投标人</w:t>
      </w:r>
      <w:r>
        <w:rPr>
          <w:rFonts w:hint="eastAsia" w:ascii="宋体" w:hAnsi="宋体" w:eastAsia="宋体" w:cs="宋体"/>
          <w:sz w:val="24"/>
          <w:szCs w:val="24"/>
        </w:rPr>
        <w:t>关于</w:t>
      </w:r>
      <w:r>
        <w:rPr>
          <w:rFonts w:hint="eastAsia" w:ascii="宋体" w:hAnsi="宋体" w:eastAsia="宋体" w:cs="宋体"/>
          <w:sz w:val="24"/>
          <w:szCs w:val="24"/>
          <w:lang w:eastAsia="zh-CN"/>
        </w:rPr>
        <w:t>投标文件</w:t>
      </w:r>
      <w:r>
        <w:rPr>
          <w:rFonts w:hint="eastAsia" w:ascii="宋体" w:hAnsi="宋体" w:eastAsia="宋体" w:cs="宋体"/>
          <w:sz w:val="24"/>
          <w:szCs w:val="24"/>
        </w:rPr>
        <w:t>补充、修改或撤回的书面通知（若有）”、“各</w:t>
      </w:r>
      <w:r>
        <w:rPr>
          <w:rFonts w:hint="eastAsia" w:ascii="宋体" w:hAnsi="宋体" w:eastAsia="宋体" w:cs="宋体"/>
          <w:sz w:val="24"/>
          <w:szCs w:val="24"/>
          <w:lang w:eastAsia="zh-CN"/>
        </w:rPr>
        <w:t>投标人</w:t>
      </w:r>
      <w:r>
        <w:rPr>
          <w:rFonts w:hint="eastAsia" w:ascii="宋体" w:hAnsi="宋体" w:eastAsia="宋体" w:cs="宋体"/>
          <w:sz w:val="24"/>
          <w:szCs w:val="24"/>
        </w:rPr>
        <w:t>的</w:t>
      </w:r>
      <w:r>
        <w:rPr>
          <w:rFonts w:hint="eastAsia" w:ascii="宋体" w:hAnsi="宋体" w:eastAsia="宋体" w:cs="宋体"/>
          <w:sz w:val="24"/>
          <w:szCs w:val="24"/>
          <w:lang w:val="en-US" w:eastAsia="zh-CN"/>
        </w:rPr>
        <w:t>投标</w:t>
      </w:r>
      <w:r>
        <w:rPr>
          <w:rFonts w:hint="eastAsia" w:ascii="宋体" w:hAnsi="宋体" w:eastAsia="宋体" w:cs="宋体"/>
          <w:sz w:val="24"/>
          <w:szCs w:val="24"/>
        </w:rPr>
        <w:t>报价”和</w:t>
      </w:r>
      <w:r>
        <w:rPr>
          <w:rFonts w:hint="eastAsia" w:ascii="宋体" w:hAnsi="宋体" w:eastAsia="宋体" w:cs="宋体"/>
          <w:sz w:val="24"/>
          <w:szCs w:val="24"/>
          <w:lang w:eastAsia="zh-CN"/>
        </w:rPr>
        <w:t>招标文件</w:t>
      </w:r>
      <w:r>
        <w:rPr>
          <w:rFonts w:hint="eastAsia" w:ascii="宋体" w:hAnsi="宋体" w:eastAsia="宋体" w:cs="宋体"/>
          <w:sz w:val="24"/>
          <w:szCs w:val="24"/>
        </w:rPr>
        <w:t>规定的需要宣布的其他内容（包括但不限于：开标一览表中的内容、唱标人认为需要宣布的内容等）。</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（3）唱标结束后，参加现场开标会的</w:t>
      </w:r>
      <w:r>
        <w:rPr>
          <w:rFonts w:hint="eastAsia" w:ascii="宋体" w:hAnsi="宋体" w:eastAsia="宋体" w:cs="宋体"/>
          <w:sz w:val="24"/>
          <w:szCs w:val="24"/>
          <w:lang w:eastAsia="zh-CN"/>
        </w:rPr>
        <w:t>投标人</w:t>
      </w:r>
      <w:r>
        <w:rPr>
          <w:rFonts w:hint="eastAsia" w:ascii="宋体" w:hAnsi="宋体" w:eastAsia="宋体" w:cs="宋体"/>
          <w:sz w:val="24"/>
          <w:szCs w:val="24"/>
        </w:rPr>
        <w:t>代表应对开标记录进行签字确认。</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投标人</w:t>
      </w:r>
      <w:r>
        <w:rPr>
          <w:rFonts w:hint="eastAsia" w:ascii="宋体" w:hAnsi="宋体" w:eastAsia="宋体" w:cs="宋体"/>
          <w:sz w:val="24"/>
          <w:szCs w:val="24"/>
        </w:rPr>
        <w:t>代表对开标过程和开标记录有疑义，以及认为采购人（采购代理机构）相关工作人员有需要回避情形的，应当场或通过系统提出询问或回避申请。</w:t>
      </w:r>
      <w:r>
        <w:rPr>
          <w:rFonts w:hint="eastAsia" w:ascii="宋体" w:hAnsi="宋体" w:eastAsia="宋体" w:cs="宋体"/>
          <w:sz w:val="24"/>
          <w:szCs w:val="24"/>
          <w:lang w:eastAsia="zh-CN"/>
        </w:rPr>
        <w:t>投标人</w:t>
      </w:r>
      <w:r>
        <w:rPr>
          <w:rFonts w:hint="eastAsia" w:ascii="宋体" w:hAnsi="宋体" w:eastAsia="宋体" w:cs="宋体"/>
          <w:sz w:val="24"/>
          <w:szCs w:val="24"/>
        </w:rPr>
        <w:t>代表未按规定提出疑义又拒绝对开标记录签字确认的，视为</w:t>
      </w:r>
      <w:r>
        <w:rPr>
          <w:rFonts w:hint="eastAsia" w:ascii="宋体" w:hAnsi="宋体" w:eastAsia="宋体" w:cs="宋体"/>
          <w:sz w:val="24"/>
          <w:szCs w:val="24"/>
          <w:lang w:eastAsia="zh-CN"/>
        </w:rPr>
        <w:t>投标人</w:t>
      </w:r>
      <w:r>
        <w:rPr>
          <w:rFonts w:hint="eastAsia" w:ascii="宋体" w:hAnsi="宋体" w:eastAsia="宋体" w:cs="宋体"/>
          <w:sz w:val="24"/>
          <w:szCs w:val="24"/>
        </w:rPr>
        <w:t>对开标过程和开标记录予以认可。</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（5）若</w:t>
      </w:r>
      <w:r>
        <w:rPr>
          <w:rFonts w:hint="eastAsia" w:ascii="宋体" w:hAnsi="宋体" w:eastAsia="宋体" w:cs="宋体"/>
          <w:sz w:val="24"/>
          <w:szCs w:val="24"/>
          <w:lang w:eastAsia="zh-CN"/>
        </w:rPr>
        <w:t>投标人</w:t>
      </w:r>
      <w:r>
        <w:rPr>
          <w:rFonts w:hint="eastAsia" w:ascii="宋体" w:hAnsi="宋体" w:eastAsia="宋体" w:cs="宋体"/>
          <w:sz w:val="24"/>
          <w:szCs w:val="24"/>
        </w:rPr>
        <w:t>未到开标现场参加开标会，视同认可开标结果。</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※若出现本章第11.4条第（3）、（4）、（5）款规定情形之一，则</w:t>
      </w:r>
      <w:r>
        <w:rPr>
          <w:rFonts w:hint="eastAsia" w:ascii="宋体" w:hAnsi="宋体" w:eastAsia="宋体" w:cs="宋体"/>
          <w:b/>
          <w:bCs/>
          <w:sz w:val="24"/>
          <w:szCs w:val="24"/>
          <w:lang w:eastAsia="zh-CN"/>
        </w:rPr>
        <w:t>投标人</w:t>
      </w:r>
      <w:r>
        <w:rPr>
          <w:rFonts w:hint="eastAsia" w:ascii="宋体" w:hAnsi="宋体" w:eastAsia="宋体" w:cs="宋体"/>
          <w:b/>
          <w:bCs/>
          <w:sz w:val="24"/>
          <w:szCs w:val="24"/>
        </w:rPr>
        <w:t>不得在开标会后就开标过程和开标记录涉及或可能涉及的有关事由（包括但不限于：“</w:t>
      </w:r>
      <w:r>
        <w:rPr>
          <w:rFonts w:hint="eastAsia" w:ascii="宋体" w:hAnsi="宋体" w:eastAsia="宋体" w:cs="宋体"/>
          <w:b/>
          <w:bCs/>
          <w:sz w:val="24"/>
          <w:szCs w:val="24"/>
          <w:lang w:eastAsia="zh-CN"/>
        </w:rPr>
        <w:t>投标</w:t>
      </w:r>
      <w:r>
        <w:rPr>
          <w:rFonts w:hint="eastAsia" w:ascii="宋体" w:hAnsi="宋体" w:eastAsia="宋体" w:cs="宋体"/>
          <w:b/>
          <w:bCs/>
          <w:sz w:val="24"/>
          <w:szCs w:val="24"/>
        </w:rPr>
        <w:t>报价”、“</w:t>
      </w:r>
      <w:r>
        <w:rPr>
          <w:rFonts w:hint="eastAsia" w:ascii="宋体" w:hAnsi="宋体" w:eastAsia="宋体" w:cs="宋体"/>
          <w:b/>
          <w:bCs/>
          <w:sz w:val="24"/>
          <w:szCs w:val="24"/>
          <w:lang w:eastAsia="zh-CN"/>
        </w:rPr>
        <w:t>投标文件</w:t>
      </w:r>
      <w:r>
        <w:rPr>
          <w:rFonts w:hint="eastAsia" w:ascii="宋体" w:hAnsi="宋体" w:eastAsia="宋体" w:cs="宋体"/>
          <w:b/>
          <w:bCs/>
          <w:sz w:val="24"/>
          <w:szCs w:val="24"/>
        </w:rPr>
        <w:t>的格式”、“</w:t>
      </w:r>
      <w:r>
        <w:rPr>
          <w:rFonts w:hint="eastAsia" w:ascii="宋体" w:hAnsi="宋体" w:eastAsia="宋体" w:cs="宋体"/>
          <w:b/>
          <w:bCs/>
          <w:sz w:val="24"/>
          <w:szCs w:val="24"/>
          <w:lang w:eastAsia="zh-CN"/>
        </w:rPr>
        <w:t>投标文件</w:t>
      </w:r>
      <w:r>
        <w:rPr>
          <w:rFonts w:hint="eastAsia" w:ascii="宋体" w:hAnsi="宋体" w:eastAsia="宋体" w:cs="宋体"/>
          <w:b/>
          <w:bCs/>
          <w:sz w:val="24"/>
          <w:szCs w:val="24"/>
        </w:rPr>
        <w:t>的提交”、“</w:t>
      </w:r>
      <w:r>
        <w:rPr>
          <w:rFonts w:hint="eastAsia" w:ascii="宋体" w:hAnsi="宋体" w:eastAsia="宋体" w:cs="宋体"/>
          <w:b/>
          <w:bCs/>
          <w:sz w:val="24"/>
          <w:szCs w:val="24"/>
          <w:lang w:eastAsia="zh-CN"/>
        </w:rPr>
        <w:t>投标文件</w:t>
      </w:r>
      <w:r>
        <w:rPr>
          <w:rFonts w:hint="eastAsia" w:ascii="宋体" w:hAnsi="宋体" w:eastAsia="宋体" w:cs="宋体"/>
          <w:b/>
          <w:bCs/>
          <w:sz w:val="24"/>
          <w:szCs w:val="24"/>
        </w:rPr>
        <w:t xml:space="preserve">的补充、修改或撤回”等）向 </w:t>
      </w:r>
      <w:r>
        <w:rPr>
          <w:rFonts w:hint="eastAsia" w:ascii="宋体" w:hAnsi="宋体" w:eastAsia="宋体" w:cs="宋体"/>
          <w:b/>
          <w:bCs/>
          <w:sz w:val="24"/>
          <w:szCs w:val="24"/>
          <w:lang w:eastAsia="zh-CN"/>
        </w:rPr>
        <w:t>福建诚信招标咨询集团有限公司</w:t>
      </w:r>
      <w:r>
        <w:rPr>
          <w:rFonts w:hint="eastAsia" w:ascii="宋体" w:hAnsi="宋体" w:eastAsia="宋体" w:cs="宋体"/>
          <w:b/>
          <w:bCs/>
          <w:sz w:val="24"/>
          <w:szCs w:val="24"/>
        </w:rPr>
        <w:t xml:space="preserve"> 提出任何疑义或要求（包括质疑）。</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11.5投标截止时间后，参加</w:t>
      </w:r>
      <w:r>
        <w:rPr>
          <w:rFonts w:hint="eastAsia" w:ascii="宋体" w:hAnsi="宋体" w:eastAsia="宋体" w:cs="宋体"/>
          <w:sz w:val="24"/>
          <w:szCs w:val="24"/>
          <w:lang w:eastAsia="zh-CN"/>
        </w:rPr>
        <w:t>投标</w:t>
      </w:r>
      <w:r>
        <w:rPr>
          <w:rFonts w:hint="eastAsia" w:ascii="宋体" w:hAnsi="宋体" w:eastAsia="宋体" w:cs="宋体"/>
          <w:sz w:val="24"/>
          <w:szCs w:val="24"/>
        </w:rPr>
        <w:t>的</w:t>
      </w:r>
      <w:r>
        <w:rPr>
          <w:rFonts w:hint="eastAsia" w:ascii="宋体" w:hAnsi="宋体" w:eastAsia="宋体" w:cs="宋体"/>
          <w:sz w:val="24"/>
          <w:szCs w:val="24"/>
          <w:lang w:eastAsia="zh-CN"/>
        </w:rPr>
        <w:t>投标人</w:t>
      </w:r>
      <w:r>
        <w:rPr>
          <w:rFonts w:hint="eastAsia" w:ascii="宋体" w:hAnsi="宋体" w:eastAsia="宋体" w:cs="宋体"/>
          <w:sz w:val="24"/>
          <w:szCs w:val="24"/>
        </w:rPr>
        <w:t xml:space="preserve">不足三家的，不进行开标。同时，本次采购活动结束， </w:t>
      </w:r>
      <w:r>
        <w:rPr>
          <w:rFonts w:hint="eastAsia" w:ascii="宋体" w:hAnsi="宋体" w:eastAsia="宋体" w:cs="宋体"/>
          <w:sz w:val="24"/>
          <w:szCs w:val="24"/>
          <w:lang w:eastAsia="zh-CN"/>
        </w:rPr>
        <w:t>福建诚信招标咨询集团有限公司</w:t>
      </w:r>
      <w:r>
        <w:rPr>
          <w:rFonts w:hint="eastAsia" w:ascii="宋体" w:hAnsi="宋体" w:eastAsia="宋体" w:cs="宋体"/>
          <w:sz w:val="24"/>
          <w:szCs w:val="24"/>
        </w:rPr>
        <w:t xml:space="preserve"> 将依法组织后续采购活动（包括但不限于：重新招标、采用其他方式采购等）。</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11.6</w:t>
      </w:r>
      <w:r>
        <w:rPr>
          <w:rFonts w:hint="eastAsia" w:ascii="宋体" w:hAnsi="宋体" w:eastAsia="宋体" w:cs="宋体"/>
          <w:sz w:val="24"/>
          <w:szCs w:val="24"/>
          <w:lang w:eastAsia="zh-CN"/>
        </w:rPr>
        <w:t>投标</w:t>
      </w:r>
      <w:r>
        <w:rPr>
          <w:rFonts w:hint="eastAsia" w:ascii="宋体" w:hAnsi="宋体" w:eastAsia="宋体" w:cs="宋体"/>
          <w:sz w:val="24"/>
          <w:szCs w:val="24"/>
        </w:rPr>
        <w:t>截止时间后撤销</w:t>
      </w:r>
      <w:r>
        <w:rPr>
          <w:rFonts w:hint="eastAsia" w:ascii="宋体" w:hAnsi="宋体" w:eastAsia="宋体" w:cs="宋体"/>
          <w:sz w:val="24"/>
          <w:szCs w:val="24"/>
          <w:lang w:eastAsia="zh-CN"/>
        </w:rPr>
        <w:t>投标</w:t>
      </w:r>
      <w:r>
        <w:rPr>
          <w:rFonts w:hint="eastAsia" w:ascii="宋体" w:hAnsi="宋体" w:eastAsia="宋体" w:cs="宋体"/>
          <w:sz w:val="24"/>
          <w:szCs w:val="24"/>
        </w:rPr>
        <w:t>的处理</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投标</w:t>
      </w:r>
      <w:r>
        <w:rPr>
          <w:rFonts w:hint="eastAsia" w:ascii="宋体" w:hAnsi="宋体" w:eastAsia="宋体" w:cs="宋体"/>
          <w:sz w:val="24"/>
          <w:szCs w:val="24"/>
        </w:rPr>
        <w:t>截止时间后，</w:t>
      </w:r>
      <w:r>
        <w:rPr>
          <w:rFonts w:hint="eastAsia" w:ascii="宋体" w:hAnsi="宋体" w:eastAsia="宋体" w:cs="宋体"/>
          <w:sz w:val="24"/>
          <w:szCs w:val="24"/>
          <w:lang w:eastAsia="zh-CN"/>
        </w:rPr>
        <w:t>投标人</w:t>
      </w:r>
      <w:r>
        <w:rPr>
          <w:rFonts w:hint="eastAsia" w:ascii="宋体" w:hAnsi="宋体" w:eastAsia="宋体" w:cs="宋体"/>
          <w:sz w:val="24"/>
          <w:szCs w:val="24"/>
        </w:rPr>
        <w:t>在</w:t>
      </w:r>
      <w:r>
        <w:rPr>
          <w:rFonts w:hint="eastAsia" w:ascii="宋体" w:hAnsi="宋体" w:eastAsia="宋体" w:cs="宋体"/>
          <w:sz w:val="24"/>
          <w:szCs w:val="24"/>
          <w:lang w:eastAsia="zh-CN"/>
        </w:rPr>
        <w:t>投标</w:t>
      </w:r>
      <w:r>
        <w:rPr>
          <w:rFonts w:hint="eastAsia" w:ascii="宋体" w:hAnsi="宋体" w:eastAsia="宋体" w:cs="宋体"/>
          <w:sz w:val="24"/>
          <w:szCs w:val="24"/>
        </w:rPr>
        <w:t>有效期内撤销</w:t>
      </w:r>
      <w:r>
        <w:rPr>
          <w:rFonts w:hint="eastAsia" w:ascii="宋体" w:hAnsi="宋体" w:eastAsia="宋体" w:cs="宋体"/>
          <w:sz w:val="24"/>
          <w:szCs w:val="24"/>
          <w:lang w:eastAsia="zh-CN"/>
        </w:rPr>
        <w:t>投标</w:t>
      </w:r>
      <w:r>
        <w:rPr>
          <w:rFonts w:hint="eastAsia" w:ascii="宋体" w:hAnsi="宋体" w:eastAsia="宋体" w:cs="宋体"/>
          <w:sz w:val="24"/>
          <w:szCs w:val="24"/>
        </w:rPr>
        <w:t>的，其撤销</w:t>
      </w:r>
      <w:r>
        <w:rPr>
          <w:rFonts w:hint="eastAsia" w:ascii="宋体" w:hAnsi="宋体" w:eastAsia="宋体" w:cs="宋体"/>
          <w:sz w:val="24"/>
          <w:szCs w:val="24"/>
          <w:lang w:eastAsia="zh-CN"/>
        </w:rPr>
        <w:t>投标</w:t>
      </w:r>
      <w:r>
        <w:rPr>
          <w:rFonts w:hint="eastAsia" w:ascii="宋体" w:hAnsi="宋体" w:eastAsia="宋体" w:cs="宋体"/>
          <w:sz w:val="24"/>
          <w:szCs w:val="24"/>
        </w:rPr>
        <w:t>的行为无效。</w:t>
      </w:r>
    </w:p>
    <w:p>
      <w:pPr>
        <w:pStyle w:val="17"/>
        <w:keepNext w:val="0"/>
        <w:keepLines w:val="0"/>
        <w:pageBreakBefore w:val="0"/>
        <w:widowControl/>
        <w:kinsoku/>
        <w:wordWrap/>
        <w:overflowPunct/>
        <w:topLinePunct w:val="0"/>
        <w:autoSpaceDE/>
        <w:autoSpaceDN/>
        <w:bidi w:val="0"/>
        <w:adjustRightInd/>
        <w:snapToGrid/>
        <w:spacing w:line="400" w:lineRule="exact"/>
        <w:ind w:firstLine="482" w:firstLineChars="200"/>
        <w:jc w:val="center"/>
        <w:textAlignment w:val="auto"/>
        <w:outlineLvl w:val="1"/>
        <w:rPr>
          <w:rFonts w:hint="eastAsia" w:ascii="宋体" w:hAnsi="宋体" w:eastAsia="宋体" w:cs="宋体"/>
          <w:sz w:val="24"/>
          <w:szCs w:val="24"/>
        </w:rPr>
      </w:pPr>
      <w:bookmarkStart w:id="19" w:name="_Toc19173"/>
      <w:r>
        <w:rPr>
          <w:rFonts w:hint="eastAsia" w:ascii="宋体" w:hAnsi="宋体" w:eastAsia="宋体" w:cs="宋体"/>
          <w:b/>
          <w:sz w:val="24"/>
          <w:szCs w:val="24"/>
        </w:rPr>
        <w:t>六、</w:t>
      </w:r>
      <w:r>
        <w:rPr>
          <w:rFonts w:hint="eastAsia" w:ascii="宋体" w:hAnsi="宋体" w:eastAsia="宋体" w:cs="宋体"/>
          <w:b/>
          <w:sz w:val="24"/>
          <w:szCs w:val="24"/>
          <w:lang w:val="en-US" w:eastAsia="zh-CN"/>
        </w:rPr>
        <w:t>中标</w:t>
      </w:r>
      <w:r>
        <w:rPr>
          <w:rFonts w:hint="eastAsia" w:ascii="宋体" w:hAnsi="宋体" w:eastAsia="宋体" w:cs="宋体"/>
          <w:b/>
          <w:sz w:val="24"/>
          <w:szCs w:val="24"/>
        </w:rPr>
        <w:t>与采购合同</w:t>
      </w:r>
      <w:bookmarkEnd w:id="19"/>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12、</w:t>
      </w:r>
      <w:r>
        <w:rPr>
          <w:rFonts w:hint="eastAsia" w:ascii="宋体" w:hAnsi="宋体" w:eastAsia="宋体" w:cs="宋体"/>
          <w:sz w:val="24"/>
          <w:szCs w:val="24"/>
          <w:lang w:eastAsia="zh-CN"/>
        </w:rPr>
        <w:t>中标</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12.1本项目推荐的</w:t>
      </w:r>
      <w:r>
        <w:rPr>
          <w:rFonts w:hint="eastAsia" w:ascii="宋体" w:hAnsi="宋体" w:eastAsia="宋体" w:cs="宋体"/>
          <w:sz w:val="24"/>
          <w:szCs w:val="24"/>
          <w:lang w:eastAsia="zh-CN"/>
        </w:rPr>
        <w:t>中标</w:t>
      </w:r>
      <w:r>
        <w:rPr>
          <w:rFonts w:hint="eastAsia" w:ascii="宋体" w:hAnsi="宋体" w:eastAsia="宋体" w:cs="宋体"/>
          <w:sz w:val="24"/>
          <w:szCs w:val="24"/>
        </w:rPr>
        <w:t>候选人家数：详见</w:t>
      </w:r>
      <w:r>
        <w:rPr>
          <w:rFonts w:hint="eastAsia" w:ascii="宋体" w:hAnsi="宋体" w:eastAsia="宋体" w:cs="宋体"/>
          <w:sz w:val="24"/>
          <w:szCs w:val="24"/>
          <w:lang w:eastAsia="zh-CN"/>
        </w:rPr>
        <w:t>招标文件</w:t>
      </w:r>
      <w:r>
        <w:rPr>
          <w:rFonts w:hint="eastAsia" w:ascii="宋体" w:hAnsi="宋体" w:eastAsia="宋体" w:cs="宋体"/>
          <w:sz w:val="24"/>
          <w:szCs w:val="24"/>
        </w:rPr>
        <w:t>第二章。</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12.2本项目</w:t>
      </w:r>
      <w:r>
        <w:rPr>
          <w:rFonts w:hint="eastAsia" w:ascii="宋体" w:hAnsi="宋体" w:eastAsia="宋体" w:cs="宋体"/>
          <w:sz w:val="24"/>
          <w:szCs w:val="24"/>
          <w:lang w:eastAsia="zh-CN"/>
        </w:rPr>
        <w:t>中标人</w:t>
      </w:r>
      <w:r>
        <w:rPr>
          <w:rFonts w:hint="eastAsia" w:ascii="宋体" w:hAnsi="宋体" w:eastAsia="宋体" w:cs="宋体"/>
          <w:sz w:val="24"/>
          <w:szCs w:val="24"/>
        </w:rPr>
        <w:t>的确定：详见</w:t>
      </w:r>
      <w:r>
        <w:rPr>
          <w:rFonts w:hint="eastAsia" w:ascii="宋体" w:hAnsi="宋体" w:eastAsia="宋体" w:cs="宋体"/>
          <w:sz w:val="24"/>
          <w:szCs w:val="24"/>
          <w:lang w:eastAsia="zh-CN"/>
        </w:rPr>
        <w:t>招标文件</w:t>
      </w:r>
      <w:r>
        <w:rPr>
          <w:rFonts w:hint="eastAsia" w:ascii="宋体" w:hAnsi="宋体" w:eastAsia="宋体" w:cs="宋体"/>
          <w:sz w:val="24"/>
          <w:szCs w:val="24"/>
        </w:rPr>
        <w:t>第二章。</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12.3</w:t>
      </w:r>
      <w:r>
        <w:rPr>
          <w:rFonts w:hint="eastAsia" w:ascii="宋体" w:hAnsi="宋体" w:eastAsia="宋体" w:cs="宋体"/>
          <w:sz w:val="24"/>
          <w:szCs w:val="24"/>
          <w:lang w:eastAsia="zh-CN"/>
        </w:rPr>
        <w:t>中标</w:t>
      </w:r>
      <w:r>
        <w:rPr>
          <w:rFonts w:hint="eastAsia" w:ascii="宋体" w:hAnsi="宋体" w:eastAsia="宋体" w:cs="宋体"/>
          <w:sz w:val="24"/>
          <w:szCs w:val="24"/>
        </w:rPr>
        <w:t>公告</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中标人</w:t>
      </w:r>
      <w:r>
        <w:rPr>
          <w:rFonts w:hint="eastAsia" w:ascii="宋体" w:hAnsi="宋体" w:eastAsia="宋体" w:cs="宋体"/>
          <w:sz w:val="24"/>
          <w:szCs w:val="24"/>
        </w:rPr>
        <w:t xml:space="preserve">确定之日起2个工作日内， </w:t>
      </w:r>
      <w:r>
        <w:rPr>
          <w:rFonts w:hint="eastAsia" w:ascii="宋体" w:hAnsi="宋体" w:eastAsia="宋体" w:cs="宋体"/>
          <w:sz w:val="24"/>
          <w:szCs w:val="24"/>
          <w:lang w:eastAsia="zh-CN"/>
        </w:rPr>
        <w:t>福建诚信招标咨询集团有限公司</w:t>
      </w:r>
      <w:r>
        <w:rPr>
          <w:rFonts w:hint="eastAsia" w:ascii="宋体" w:hAnsi="宋体" w:eastAsia="宋体" w:cs="宋体"/>
          <w:sz w:val="24"/>
          <w:szCs w:val="24"/>
        </w:rPr>
        <w:t xml:space="preserve"> 将在</w:t>
      </w:r>
      <w:r>
        <w:rPr>
          <w:rFonts w:hint="eastAsia" w:ascii="宋体" w:hAnsi="宋体" w:eastAsia="宋体" w:cs="宋体"/>
          <w:sz w:val="24"/>
          <w:szCs w:val="24"/>
          <w:lang w:eastAsia="zh-CN"/>
        </w:rPr>
        <w:t>招标文件</w:t>
      </w:r>
      <w:r>
        <w:rPr>
          <w:rFonts w:hint="eastAsia" w:ascii="宋体" w:hAnsi="宋体" w:eastAsia="宋体" w:cs="宋体"/>
          <w:sz w:val="24"/>
          <w:szCs w:val="24"/>
        </w:rPr>
        <w:t>载明的指定媒体以</w:t>
      </w:r>
      <w:r>
        <w:rPr>
          <w:rFonts w:hint="eastAsia" w:ascii="宋体" w:hAnsi="宋体" w:eastAsia="宋体" w:cs="宋体"/>
          <w:sz w:val="24"/>
          <w:szCs w:val="24"/>
          <w:lang w:eastAsia="zh-CN"/>
        </w:rPr>
        <w:t>中标</w:t>
      </w:r>
      <w:r>
        <w:rPr>
          <w:rFonts w:hint="eastAsia" w:ascii="宋体" w:hAnsi="宋体" w:eastAsia="宋体" w:cs="宋体"/>
          <w:sz w:val="24"/>
          <w:szCs w:val="24"/>
        </w:rPr>
        <w:t>公告的形式发布</w:t>
      </w:r>
      <w:r>
        <w:rPr>
          <w:rFonts w:hint="eastAsia" w:ascii="宋体" w:hAnsi="宋体" w:eastAsia="宋体" w:cs="宋体"/>
          <w:sz w:val="24"/>
          <w:szCs w:val="24"/>
          <w:lang w:eastAsia="zh-CN"/>
        </w:rPr>
        <w:t>中标</w:t>
      </w:r>
      <w:r>
        <w:rPr>
          <w:rFonts w:hint="eastAsia" w:ascii="宋体" w:hAnsi="宋体" w:eastAsia="宋体" w:cs="宋体"/>
          <w:sz w:val="24"/>
          <w:szCs w:val="24"/>
        </w:rPr>
        <w:t>结果。</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中标</w:t>
      </w:r>
      <w:r>
        <w:rPr>
          <w:rFonts w:hint="eastAsia" w:ascii="宋体" w:hAnsi="宋体" w:eastAsia="宋体" w:cs="宋体"/>
          <w:sz w:val="24"/>
          <w:szCs w:val="24"/>
        </w:rPr>
        <w:t>公告的公告期限为1个工作日。</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12.4</w:t>
      </w:r>
      <w:r>
        <w:rPr>
          <w:rFonts w:hint="eastAsia" w:ascii="宋体" w:hAnsi="宋体" w:eastAsia="宋体" w:cs="宋体"/>
          <w:sz w:val="24"/>
          <w:szCs w:val="24"/>
          <w:lang w:eastAsia="zh-CN"/>
        </w:rPr>
        <w:t>中标</w:t>
      </w:r>
      <w:r>
        <w:rPr>
          <w:rFonts w:hint="eastAsia" w:ascii="宋体" w:hAnsi="宋体" w:eastAsia="宋体" w:cs="宋体"/>
          <w:sz w:val="24"/>
          <w:szCs w:val="24"/>
        </w:rPr>
        <w:t>通知书</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中标</w:t>
      </w:r>
      <w:r>
        <w:rPr>
          <w:rFonts w:hint="eastAsia" w:ascii="宋体" w:hAnsi="宋体" w:eastAsia="宋体" w:cs="宋体"/>
          <w:sz w:val="24"/>
          <w:szCs w:val="24"/>
        </w:rPr>
        <w:t xml:space="preserve">公告发布的同时， </w:t>
      </w:r>
      <w:r>
        <w:rPr>
          <w:rFonts w:hint="eastAsia" w:ascii="宋体" w:hAnsi="宋体" w:eastAsia="宋体" w:cs="宋体"/>
          <w:sz w:val="24"/>
          <w:szCs w:val="24"/>
          <w:lang w:eastAsia="zh-CN"/>
        </w:rPr>
        <w:t>福建诚信招标咨询集团有限公司</w:t>
      </w:r>
      <w:r>
        <w:rPr>
          <w:rFonts w:hint="eastAsia" w:ascii="宋体" w:hAnsi="宋体" w:eastAsia="宋体" w:cs="宋体"/>
          <w:sz w:val="24"/>
          <w:szCs w:val="24"/>
        </w:rPr>
        <w:t xml:space="preserve"> 将向</w:t>
      </w:r>
      <w:r>
        <w:rPr>
          <w:rFonts w:hint="eastAsia" w:ascii="宋体" w:hAnsi="宋体" w:eastAsia="宋体" w:cs="宋体"/>
          <w:sz w:val="24"/>
          <w:szCs w:val="24"/>
          <w:lang w:eastAsia="zh-CN"/>
        </w:rPr>
        <w:t>中标人</w:t>
      </w:r>
      <w:r>
        <w:rPr>
          <w:rFonts w:hint="eastAsia" w:ascii="宋体" w:hAnsi="宋体" w:eastAsia="宋体" w:cs="宋体"/>
          <w:sz w:val="24"/>
          <w:szCs w:val="24"/>
        </w:rPr>
        <w:t>发出</w:t>
      </w:r>
      <w:r>
        <w:rPr>
          <w:rFonts w:hint="eastAsia" w:ascii="宋体" w:hAnsi="宋体" w:eastAsia="宋体" w:cs="宋体"/>
          <w:sz w:val="24"/>
          <w:szCs w:val="24"/>
          <w:lang w:eastAsia="zh-CN"/>
        </w:rPr>
        <w:t>中标</w:t>
      </w:r>
      <w:r>
        <w:rPr>
          <w:rFonts w:hint="eastAsia" w:ascii="宋体" w:hAnsi="宋体" w:eastAsia="宋体" w:cs="宋体"/>
          <w:sz w:val="24"/>
          <w:szCs w:val="24"/>
        </w:rPr>
        <w:t>通知书。</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中标</w:t>
      </w:r>
      <w:r>
        <w:rPr>
          <w:rFonts w:hint="eastAsia" w:ascii="宋体" w:hAnsi="宋体" w:eastAsia="宋体" w:cs="宋体"/>
          <w:sz w:val="24"/>
          <w:szCs w:val="24"/>
        </w:rPr>
        <w:t>通知书发出后，采购人不得违法改变</w:t>
      </w:r>
      <w:r>
        <w:rPr>
          <w:rFonts w:hint="eastAsia" w:ascii="宋体" w:hAnsi="宋体" w:eastAsia="宋体" w:cs="宋体"/>
          <w:sz w:val="24"/>
          <w:szCs w:val="24"/>
          <w:lang w:eastAsia="zh-CN"/>
        </w:rPr>
        <w:t>中标</w:t>
      </w:r>
      <w:r>
        <w:rPr>
          <w:rFonts w:hint="eastAsia" w:ascii="宋体" w:hAnsi="宋体" w:eastAsia="宋体" w:cs="宋体"/>
          <w:sz w:val="24"/>
          <w:szCs w:val="24"/>
        </w:rPr>
        <w:t>结果，</w:t>
      </w:r>
      <w:r>
        <w:rPr>
          <w:rFonts w:hint="eastAsia" w:ascii="宋体" w:hAnsi="宋体" w:eastAsia="宋体" w:cs="宋体"/>
          <w:sz w:val="24"/>
          <w:szCs w:val="24"/>
          <w:lang w:eastAsia="zh-CN"/>
        </w:rPr>
        <w:t>中标人</w:t>
      </w:r>
      <w:r>
        <w:rPr>
          <w:rFonts w:hint="eastAsia" w:ascii="宋体" w:hAnsi="宋体" w:eastAsia="宋体" w:cs="宋体"/>
          <w:sz w:val="24"/>
          <w:szCs w:val="24"/>
        </w:rPr>
        <w:t>无正当理由不得放弃</w:t>
      </w:r>
      <w:r>
        <w:rPr>
          <w:rFonts w:hint="eastAsia" w:ascii="宋体" w:hAnsi="宋体" w:eastAsia="宋体" w:cs="宋体"/>
          <w:sz w:val="24"/>
          <w:szCs w:val="24"/>
          <w:lang w:eastAsia="zh-CN"/>
        </w:rPr>
        <w:t>中标</w:t>
      </w:r>
      <w:r>
        <w:rPr>
          <w:rFonts w:hint="eastAsia" w:ascii="宋体" w:hAnsi="宋体" w:eastAsia="宋体" w:cs="宋体"/>
          <w:sz w:val="24"/>
          <w:szCs w:val="24"/>
        </w:rPr>
        <w:t>。</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13、采购合同</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13.1签订采购合同应遵守政府采购法及实施条例的规定，不得对</w:t>
      </w:r>
      <w:r>
        <w:rPr>
          <w:rFonts w:hint="eastAsia" w:ascii="宋体" w:hAnsi="宋体" w:eastAsia="宋体" w:cs="宋体"/>
          <w:sz w:val="24"/>
          <w:szCs w:val="24"/>
          <w:lang w:eastAsia="zh-CN"/>
        </w:rPr>
        <w:t>招标文件</w:t>
      </w:r>
      <w:r>
        <w:rPr>
          <w:rFonts w:hint="eastAsia" w:ascii="宋体" w:hAnsi="宋体" w:eastAsia="宋体" w:cs="宋体"/>
          <w:sz w:val="24"/>
          <w:szCs w:val="24"/>
        </w:rPr>
        <w:t>确定的事项和</w:t>
      </w:r>
      <w:r>
        <w:rPr>
          <w:rFonts w:hint="eastAsia" w:ascii="宋体" w:hAnsi="宋体" w:eastAsia="宋体" w:cs="宋体"/>
          <w:sz w:val="24"/>
          <w:szCs w:val="24"/>
          <w:lang w:eastAsia="zh-CN"/>
        </w:rPr>
        <w:t>中标人</w:t>
      </w:r>
      <w:r>
        <w:rPr>
          <w:rFonts w:hint="eastAsia" w:ascii="宋体" w:hAnsi="宋体" w:eastAsia="宋体" w:cs="宋体"/>
          <w:sz w:val="24"/>
          <w:szCs w:val="24"/>
        </w:rPr>
        <w:t>的</w:t>
      </w:r>
      <w:r>
        <w:rPr>
          <w:rFonts w:hint="eastAsia" w:ascii="宋体" w:hAnsi="宋体" w:eastAsia="宋体" w:cs="宋体"/>
          <w:sz w:val="24"/>
          <w:szCs w:val="24"/>
          <w:lang w:eastAsia="zh-CN"/>
        </w:rPr>
        <w:t>投标文件</w:t>
      </w:r>
      <w:r>
        <w:rPr>
          <w:rFonts w:hint="eastAsia" w:ascii="宋体" w:hAnsi="宋体" w:eastAsia="宋体" w:cs="宋体"/>
          <w:sz w:val="24"/>
          <w:szCs w:val="24"/>
        </w:rPr>
        <w:t>作实质性修改。采购人不得向</w:t>
      </w:r>
      <w:r>
        <w:rPr>
          <w:rFonts w:hint="eastAsia" w:ascii="宋体" w:hAnsi="宋体" w:eastAsia="宋体" w:cs="宋体"/>
          <w:sz w:val="24"/>
          <w:szCs w:val="24"/>
          <w:lang w:eastAsia="zh-CN"/>
        </w:rPr>
        <w:t>中标人</w:t>
      </w:r>
      <w:r>
        <w:rPr>
          <w:rFonts w:hint="eastAsia" w:ascii="宋体" w:hAnsi="宋体" w:eastAsia="宋体" w:cs="宋体"/>
          <w:sz w:val="24"/>
          <w:szCs w:val="24"/>
        </w:rPr>
        <w:t>提出任何不合理的要求作为采购合同的签订条件。</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13.2签订时限：详见须知前附表1的13.2。</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13.3采购合同的履行、违约责任和解决争议的方法等适用民法典。</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13.4采购人与</w:t>
      </w:r>
      <w:r>
        <w:rPr>
          <w:rFonts w:hint="eastAsia" w:ascii="宋体" w:hAnsi="宋体" w:eastAsia="宋体" w:cs="宋体"/>
          <w:sz w:val="24"/>
          <w:szCs w:val="24"/>
          <w:lang w:eastAsia="zh-CN"/>
        </w:rPr>
        <w:t>中标人</w:t>
      </w:r>
      <w:r>
        <w:rPr>
          <w:rFonts w:hint="eastAsia" w:ascii="宋体" w:hAnsi="宋体" w:eastAsia="宋体" w:cs="宋体"/>
          <w:sz w:val="24"/>
          <w:szCs w:val="24"/>
        </w:rPr>
        <w:t>应根据采购合同的约定依法履行合同义务。</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13.5采购合同履行过程中，采购人若需追加与合同标的相同的货物或服务，则追加采购金额不得超过原合同采购金额的10%。</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13.6</w:t>
      </w:r>
      <w:r>
        <w:rPr>
          <w:rFonts w:hint="eastAsia" w:ascii="宋体" w:hAnsi="宋体" w:eastAsia="宋体" w:cs="宋体"/>
          <w:sz w:val="24"/>
          <w:szCs w:val="24"/>
          <w:lang w:eastAsia="zh-CN"/>
        </w:rPr>
        <w:t>中标人</w:t>
      </w:r>
      <w:r>
        <w:rPr>
          <w:rFonts w:hint="eastAsia" w:ascii="宋体" w:hAnsi="宋体" w:eastAsia="宋体" w:cs="宋体"/>
          <w:sz w:val="24"/>
          <w:szCs w:val="24"/>
        </w:rPr>
        <w:t>在采购合同履行过程中应遵守有关法律、法规和规章的强制性规定（即使前述强制性规定有可能在</w:t>
      </w:r>
      <w:r>
        <w:rPr>
          <w:rFonts w:hint="eastAsia" w:ascii="宋体" w:hAnsi="宋体" w:eastAsia="宋体" w:cs="宋体"/>
          <w:sz w:val="24"/>
          <w:szCs w:val="24"/>
          <w:lang w:eastAsia="zh-CN"/>
        </w:rPr>
        <w:t>招标文件</w:t>
      </w:r>
      <w:r>
        <w:rPr>
          <w:rFonts w:hint="eastAsia" w:ascii="宋体" w:hAnsi="宋体" w:eastAsia="宋体" w:cs="宋体"/>
          <w:sz w:val="24"/>
          <w:szCs w:val="24"/>
        </w:rPr>
        <w:t>中未予列明）。</w:t>
      </w:r>
    </w:p>
    <w:p>
      <w:pPr>
        <w:pStyle w:val="17"/>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宋体" w:hAnsi="宋体" w:eastAsia="宋体" w:cs="宋体"/>
          <w:b/>
          <w:sz w:val="24"/>
          <w:szCs w:val="24"/>
        </w:rPr>
      </w:pPr>
    </w:p>
    <w:p>
      <w:pPr>
        <w:pStyle w:val="17"/>
        <w:keepNext w:val="0"/>
        <w:keepLines w:val="0"/>
        <w:pageBreakBefore w:val="0"/>
        <w:widowControl/>
        <w:kinsoku/>
        <w:wordWrap/>
        <w:overflowPunct/>
        <w:topLinePunct w:val="0"/>
        <w:autoSpaceDE/>
        <w:autoSpaceDN/>
        <w:bidi w:val="0"/>
        <w:adjustRightInd/>
        <w:snapToGrid/>
        <w:spacing w:line="400" w:lineRule="exact"/>
        <w:ind w:firstLine="482" w:firstLineChars="200"/>
        <w:jc w:val="center"/>
        <w:textAlignment w:val="auto"/>
        <w:outlineLvl w:val="1"/>
        <w:rPr>
          <w:rFonts w:hint="eastAsia" w:ascii="宋体" w:hAnsi="宋体" w:eastAsia="宋体" w:cs="宋体"/>
          <w:sz w:val="24"/>
          <w:szCs w:val="24"/>
        </w:rPr>
      </w:pPr>
      <w:bookmarkStart w:id="20" w:name="_Toc28769"/>
      <w:r>
        <w:rPr>
          <w:rFonts w:hint="eastAsia" w:ascii="宋体" w:hAnsi="宋体" w:eastAsia="宋体" w:cs="宋体"/>
          <w:b/>
          <w:sz w:val="24"/>
          <w:szCs w:val="24"/>
        </w:rPr>
        <w:t>七、询问、质疑与投诉</w:t>
      </w:r>
      <w:bookmarkEnd w:id="20"/>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14、询问</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14.1潜在</w:t>
      </w:r>
      <w:r>
        <w:rPr>
          <w:rFonts w:hint="eastAsia" w:ascii="宋体" w:hAnsi="宋体" w:eastAsia="宋体" w:cs="宋体"/>
          <w:sz w:val="24"/>
          <w:szCs w:val="24"/>
          <w:lang w:eastAsia="zh-CN"/>
        </w:rPr>
        <w:t>投标人</w:t>
      </w:r>
      <w:r>
        <w:rPr>
          <w:rFonts w:hint="eastAsia" w:ascii="宋体" w:hAnsi="宋体" w:eastAsia="宋体" w:cs="宋体"/>
          <w:sz w:val="24"/>
          <w:szCs w:val="24"/>
        </w:rPr>
        <w:t>或</w:t>
      </w:r>
      <w:r>
        <w:rPr>
          <w:rFonts w:hint="eastAsia" w:ascii="宋体" w:hAnsi="宋体" w:eastAsia="宋体" w:cs="宋体"/>
          <w:sz w:val="24"/>
          <w:szCs w:val="24"/>
          <w:lang w:eastAsia="zh-CN"/>
        </w:rPr>
        <w:t>投标人</w:t>
      </w:r>
      <w:r>
        <w:rPr>
          <w:rFonts w:hint="eastAsia" w:ascii="宋体" w:hAnsi="宋体" w:eastAsia="宋体" w:cs="宋体"/>
          <w:sz w:val="24"/>
          <w:szCs w:val="24"/>
        </w:rPr>
        <w:t xml:space="preserve">对本次采购活动的有关事项若有疑问，可向 </w:t>
      </w:r>
      <w:r>
        <w:rPr>
          <w:rFonts w:hint="eastAsia" w:ascii="宋体" w:hAnsi="宋体" w:eastAsia="宋体" w:cs="宋体"/>
          <w:sz w:val="24"/>
          <w:szCs w:val="24"/>
          <w:lang w:eastAsia="zh-CN"/>
        </w:rPr>
        <w:t>福建诚信招标咨询集团有限公司</w:t>
      </w:r>
      <w:r>
        <w:rPr>
          <w:rFonts w:hint="eastAsia" w:ascii="宋体" w:hAnsi="宋体" w:eastAsia="宋体" w:cs="宋体"/>
          <w:sz w:val="24"/>
          <w:szCs w:val="24"/>
        </w:rPr>
        <w:t xml:space="preserve"> 提出询问， </w:t>
      </w:r>
      <w:r>
        <w:rPr>
          <w:rFonts w:hint="eastAsia" w:ascii="宋体" w:hAnsi="宋体" w:eastAsia="宋体" w:cs="宋体"/>
          <w:sz w:val="24"/>
          <w:szCs w:val="24"/>
          <w:lang w:eastAsia="zh-CN"/>
        </w:rPr>
        <w:t>福建诚信招标咨询集团有限公司</w:t>
      </w:r>
      <w:r>
        <w:rPr>
          <w:rFonts w:hint="eastAsia" w:ascii="宋体" w:hAnsi="宋体" w:eastAsia="宋体" w:cs="宋体"/>
          <w:sz w:val="24"/>
          <w:szCs w:val="24"/>
        </w:rPr>
        <w:t xml:space="preserve"> 将按照政府采购法及实施条例的有关规定进行答复。</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15、质疑</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（1）对</w:t>
      </w:r>
      <w:r>
        <w:rPr>
          <w:rFonts w:hint="eastAsia" w:ascii="宋体" w:hAnsi="宋体" w:eastAsia="宋体" w:cs="宋体"/>
          <w:sz w:val="24"/>
          <w:szCs w:val="24"/>
          <w:lang w:eastAsia="zh-CN"/>
        </w:rPr>
        <w:t>招标文件</w:t>
      </w:r>
      <w:r>
        <w:rPr>
          <w:rFonts w:hint="eastAsia" w:ascii="宋体" w:hAnsi="宋体" w:eastAsia="宋体" w:cs="宋体"/>
          <w:sz w:val="24"/>
          <w:szCs w:val="24"/>
        </w:rPr>
        <w:t>提出质疑的，质疑人应为潜在</w:t>
      </w:r>
      <w:r>
        <w:rPr>
          <w:rFonts w:hint="eastAsia" w:ascii="宋体" w:hAnsi="宋体" w:eastAsia="宋体" w:cs="宋体"/>
          <w:sz w:val="24"/>
          <w:szCs w:val="24"/>
          <w:lang w:eastAsia="zh-CN"/>
        </w:rPr>
        <w:t>投标人</w:t>
      </w:r>
      <w:r>
        <w:rPr>
          <w:rFonts w:hint="eastAsia" w:ascii="宋体" w:hAnsi="宋体" w:eastAsia="宋体" w:cs="宋体"/>
          <w:sz w:val="24"/>
          <w:szCs w:val="24"/>
        </w:rPr>
        <w:t>，且两者的身份、名称等均应保持一致。对采购过程、结果提出质疑的，质疑人应为</w:t>
      </w:r>
      <w:r>
        <w:rPr>
          <w:rFonts w:hint="eastAsia" w:ascii="宋体" w:hAnsi="宋体" w:eastAsia="宋体" w:cs="宋体"/>
          <w:sz w:val="24"/>
          <w:szCs w:val="24"/>
          <w:lang w:eastAsia="zh-CN"/>
        </w:rPr>
        <w:t>投标人</w:t>
      </w:r>
      <w:r>
        <w:rPr>
          <w:rFonts w:hint="eastAsia" w:ascii="宋体" w:hAnsi="宋体" w:eastAsia="宋体" w:cs="宋体"/>
          <w:sz w:val="24"/>
          <w:szCs w:val="24"/>
        </w:rPr>
        <w:t>，且两者的身份、名称等均应保持一致。</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（2）质疑人应按照</w:t>
      </w:r>
      <w:r>
        <w:rPr>
          <w:rFonts w:hint="eastAsia" w:ascii="宋体" w:hAnsi="宋体" w:eastAsia="宋体" w:cs="宋体"/>
          <w:sz w:val="24"/>
          <w:szCs w:val="24"/>
          <w:lang w:eastAsia="zh-CN"/>
        </w:rPr>
        <w:t>招标文件</w:t>
      </w:r>
      <w:r>
        <w:rPr>
          <w:rFonts w:hint="eastAsia" w:ascii="宋体" w:hAnsi="宋体" w:eastAsia="宋体" w:cs="宋体"/>
          <w:sz w:val="24"/>
          <w:szCs w:val="24"/>
        </w:rPr>
        <w:t>第二章规定方式提交质疑函。</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（3）质疑函应包括下列主要内容：</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①质疑人的基本信息，至少包括：全称、地址、邮政编码等；</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②所质疑项目的基本信息，至少包括：项目编号、项目名称等；</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③所质疑的具体事项（以下简称：“质疑事项”）；</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④针对质疑事项提出的明确请求，前述明确请求指质疑人提出质疑的目的以及希望 </w:t>
      </w:r>
      <w:r>
        <w:rPr>
          <w:rFonts w:hint="eastAsia" w:ascii="宋体" w:hAnsi="宋体" w:eastAsia="宋体" w:cs="宋体"/>
          <w:sz w:val="24"/>
          <w:szCs w:val="24"/>
          <w:lang w:eastAsia="zh-CN"/>
        </w:rPr>
        <w:t>福建诚信招标咨询集团有限公司</w:t>
      </w:r>
      <w:r>
        <w:rPr>
          <w:rFonts w:hint="eastAsia" w:ascii="宋体" w:hAnsi="宋体" w:eastAsia="宋体" w:cs="宋体"/>
          <w:sz w:val="24"/>
          <w:szCs w:val="24"/>
        </w:rPr>
        <w:t xml:space="preserve"> 对其质疑作出的处理结果，如：暂停</w:t>
      </w:r>
      <w:r>
        <w:rPr>
          <w:rFonts w:hint="eastAsia" w:ascii="宋体" w:hAnsi="宋体" w:eastAsia="宋体" w:cs="宋体"/>
          <w:sz w:val="24"/>
          <w:szCs w:val="24"/>
          <w:lang w:val="en-US" w:eastAsia="zh-CN"/>
        </w:rPr>
        <w:t>招标投标</w:t>
      </w:r>
      <w:r>
        <w:rPr>
          <w:rFonts w:hint="eastAsia" w:ascii="宋体" w:hAnsi="宋体" w:eastAsia="宋体" w:cs="宋体"/>
          <w:sz w:val="24"/>
          <w:szCs w:val="24"/>
        </w:rPr>
        <w:t>活动、修改</w:t>
      </w:r>
      <w:r>
        <w:rPr>
          <w:rFonts w:hint="eastAsia" w:ascii="宋体" w:hAnsi="宋体" w:eastAsia="宋体" w:cs="宋体"/>
          <w:sz w:val="24"/>
          <w:szCs w:val="24"/>
          <w:lang w:eastAsia="zh-CN"/>
        </w:rPr>
        <w:t>招标文件</w:t>
      </w:r>
      <w:r>
        <w:rPr>
          <w:rFonts w:hint="eastAsia" w:ascii="宋体" w:hAnsi="宋体" w:eastAsia="宋体" w:cs="宋体"/>
          <w:sz w:val="24"/>
          <w:szCs w:val="24"/>
        </w:rPr>
        <w:t>、停止或纠正违法违规行为、</w:t>
      </w:r>
      <w:r>
        <w:rPr>
          <w:rFonts w:hint="eastAsia" w:ascii="宋体" w:hAnsi="宋体" w:eastAsia="宋体" w:cs="宋体"/>
          <w:sz w:val="24"/>
          <w:szCs w:val="24"/>
          <w:lang w:val="en-US" w:eastAsia="zh-CN"/>
        </w:rPr>
        <w:t>中标</w:t>
      </w:r>
      <w:r>
        <w:rPr>
          <w:rFonts w:hint="eastAsia" w:ascii="宋体" w:hAnsi="宋体" w:eastAsia="宋体" w:cs="宋体"/>
          <w:sz w:val="24"/>
          <w:szCs w:val="24"/>
        </w:rPr>
        <w:t>结果无效、废标、重新</w:t>
      </w:r>
      <w:r>
        <w:rPr>
          <w:rFonts w:hint="eastAsia" w:ascii="宋体" w:hAnsi="宋体" w:eastAsia="宋体" w:cs="宋体"/>
          <w:sz w:val="24"/>
          <w:szCs w:val="24"/>
          <w:lang w:val="en-US" w:eastAsia="zh-CN"/>
        </w:rPr>
        <w:t>采购</w:t>
      </w:r>
      <w:r>
        <w:rPr>
          <w:rFonts w:hint="eastAsia" w:ascii="宋体" w:hAnsi="宋体" w:eastAsia="宋体" w:cs="宋体"/>
          <w:sz w:val="24"/>
          <w:szCs w:val="24"/>
        </w:rPr>
        <w:t>等；</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⑤针对质疑事项导致质疑人自身权益受到损害的必要证明材料，至少包括：</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a.质疑人代表的身份证明材料：</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w:t>
      </w:r>
      <w:r>
        <w:rPr>
          <w:rFonts w:hint="eastAsia" w:ascii="宋体" w:hAnsi="宋体" w:eastAsia="宋体" w:cs="宋体"/>
          <w:sz w:val="24"/>
          <w:szCs w:val="24"/>
          <w:lang w:eastAsia="zh-CN"/>
        </w:rPr>
        <w:t>投标人</w:t>
      </w:r>
      <w:r>
        <w:rPr>
          <w:rFonts w:hint="eastAsia" w:ascii="宋体" w:hAnsi="宋体" w:eastAsia="宋体" w:cs="宋体"/>
          <w:sz w:val="24"/>
          <w:szCs w:val="24"/>
        </w:rPr>
        <w:t>的单位公章）和委托代理人的身份证复印件。</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a2若本项目接受自然人投标且质疑人为自然人的，提供本人的身份证复印件。</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b.其他证明材料（即事实依据和必要的法律依据）包括但不限于下列材料：</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b1所质疑的具体事项是与自己有利害关系的证明材料；</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b2质疑函所述事实存在的证明材料，如：采购文件、采购过程或</w:t>
      </w:r>
      <w:r>
        <w:rPr>
          <w:rFonts w:hint="eastAsia" w:ascii="宋体" w:hAnsi="宋体" w:eastAsia="宋体" w:cs="宋体"/>
          <w:sz w:val="24"/>
          <w:szCs w:val="24"/>
          <w:lang w:eastAsia="zh-CN"/>
        </w:rPr>
        <w:t>中标</w:t>
      </w:r>
      <w:r>
        <w:rPr>
          <w:rFonts w:hint="eastAsia" w:ascii="宋体" w:hAnsi="宋体" w:eastAsia="宋体" w:cs="宋体"/>
          <w:sz w:val="24"/>
          <w:szCs w:val="24"/>
        </w:rPr>
        <w:t>结果违法违规或不符合</w:t>
      </w:r>
      <w:r>
        <w:rPr>
          <w:rFonts w:hint="eastAsia" w:ascii="宋体" w:hAnsi="宋体" w:eastAsia="宋体" w:cs="宋体"/>
          <w:sz w:val="24"/>
          <w:szCs w:val="24"/>
          <w:lang w:val="en-US" w:eastAsia="zh-CN"/>
        </w:rPr>
        <w:t>招标文件</w:t>
      </w:r>
      <w:r>
        <w:rPr>
          <w:rFonts w:hint="eastAsia" w:ascii="宋体" w:hAnsi="宋体" w:eastAsia="宋体" w:cs="宋体"/>
          <w:sz w:val="24"/>
          <w:szCs w:val="24"/>
        </w:rPr>
        <w:t>要求等证明材料；</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b3依法应终止采购程序的证明材料；</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b4应重新采购的证明材料；</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b5采购文件、采购过程或</w:t>
      </w:r>
      <w:r>
        <w:rPr>
          <w:rFonts w:hint="eastAsia" w:ascii="宋体" w:hAnsi="宋体" w:eastAsia="宋体" w:cs="宋体"/>
          <w:sz w:val="24"/>
          <w:szCs w:val="24"/>
          <w:lang w:eastAsia="zh-CN"/>
        </w:rPr>
        <w:t>中标</w:t>
      </w:r>
      <w:r>
        <w:rPr>
          <w:rFonts w:hint="eastAsia" w:ascii="宋体" w:hAnsi="宋体" w:eastAsia="宋体" w:cs="宋体"/>
          <w:sz w:val="24"/>
          <w:szCs w:val="24"/>
        </w:rPr>
        <w:t>结果损害自己合法权益的证明材料等；</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⑥质疑人代表及其联系方法的信息，至少包括：姓名、手机、电子信箱、邮寄地址等。</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⑦提出质疑的日期。</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b/>
          <w:bCs/>
          <w:sz w:val="24"/>
          <w:szCs w:val="24"/>
        </w:rPr>
        <w:t>※质疑人为法人或其他组织的，质疑函应由单位负责人或委托代理人签字或盖章，并加盖</w:t>
      </w:r>
      <w:r>
        <w:rPr>
          <w:rFonts w:hint="eastAsia" w:ascii="宋体" w:hAnsi="宋体" w:eastAsia="宋体" w:cs="宋体"/>
          <w:b/>
          <w:bCs/>
          <w:sz w:val="24"/>
          <w:szCs w:val="24"/>
          <w:lang w:eastAsia="zh-CN"/>
        </w:rPr>
        <w:t>投标人</w:t>
      </w:r>
      <w:r>
        <w:rPr>
          <w:rFonts w:hint="eastAsia" w:ascii="宋体" w:hAnsi="宋体" w:eastAsia="宋体" w:cs="宋体"/>
          <w:b/>
          <w:bCs/>
          <w:sz w:val="24"/>
          <w:szCs w:val="24"/>
        </w:rPr>
        <w:t>的单位公章。质疑人为自然人的，质疑函应由本人签字。</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15.2对不符合本章第15.1条规定的质疑，将按照下列规定进行处理：</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（1）不符合其中第（1）、（2）条规定的，书面告知质疑人不予受理及其理由。</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（2）不符合其中第（3）条规定的，书面告知质疑人修改、补充后在规定时限内重新提交质疑函。</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15.3对符合本章第15.1条规定的质疑，将按照政府采购法及实施条例、政府采购质疑和投诉办法的有关规定进行答复。</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15.4</w:t>
      </w:r>
      <w:r>
        <w:rPr>
          <w:rFonts w:hint="eastAsia" w:ascii="宋体" w:hAnsi="宋体" w:eastAsia="宋体" w:cs="宋体"/>
          <w:sz w:val="24"/>
          <w:szCs w:val="24"/>
          <w:lang w:eastAsia="zh-CN"/>
        </w:rPr>
        <w:t>招标文件</w:t>
      </w:r>
      <w:r>
        <w:rPr>
          <w:rFonts w:hint="eastAsia" w:ascii="宋体" w:hAnsi="宋体" w:eastAsia="宋体" w:cs="宋体"/>
          <w:sz w:val="24"/>
          <w:szCs w:val="24"/>
        </w:rPr>
        <w:t>的质疑：详见</w:t>
      </w:r>
      <w:r>
        <w:rPr>
          <w:rFonts w:hint="eastAsia" w:ascii="宋体" w:hAnsi="宋体" w:eastAsia="宋体" w:cs="宋体"/>
          <w:sz w:val="24"/>
          <w:szCs w:val="24"/>
          <w:lang w:eastAsia="zh-CN"/>
        </w:rPr>
        <w:t>招标文件</w:t>
      </w:r>
      <w:r>
        <w:rPr>
          <w:rFonts w:hint="eastAsia" w:ascii="宋体" w:hAnsi="宋体" w:eastAsia="宋体" w:cs="宋体"/>
          <w:sz w:val="24"/>
          <w:szCs w:val="24"/>
        </w:rPr>
        <w:t>第二章。</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16、投诉</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16.1若对质疑答复不满意或质疑答复未在答复期限内作出，质疑人可在答复期限届满之日起15个工作日内按照政府采购质疑和投诉办法的有关规定向</w:t>
      </w:r>
      <w:r>
        <w:rPr>
          <w:rFonts w:hint="eastAsia" w:ascii="宋体" w:hAnsi="宋体" w:eastAsia="宋体" w:cs="宋体"/>
          <w:sz w:val="24"/>
          <w:szCs w:val="24"/>
          <w:lang w:eastAsia="zh-CN"/>
        </w:rPr>
        <w:t>招标文件</w:t>
      </w:r>
      <w:r>
        <w:rPr>
          <w:rFonts w:hint="eastAsia" w:ascii="宋体" w:hAnsi="宋体" w:eastAsia="宋体" w:cs="宋体"/>
          <w:sz w:val="24"/>
          <w:szCs w:val="24"/>
        </w:rPr>
        <w:t>第二章载明的本项目监督管理部门提起投诉。</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16.2投诉应有明确的请求和必要的证明材料，投诉的事项不得超出已质疑事项的范围。</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p>
    <w:p>
      <w:pPr>
        <w:pStyle w:val="17"/>
        <w:keepNext w:val="0"/>
        <w:keepLines w:val="0"/>
        <w:pageBreakBefore w:val="0"/>
        <w:widowControl/>
        <w:kinsoku/>
        <w:wordWrap/>
        <w:overflowPunct/>
        <w:topLinePunct w:val="0"/>
        <w:autoSpaceDE/>
        <w:autoSpaceDN/>
        <w:bidi w:val="0"/>
        <w:adjustRightInd/>
        <w:snapToGrid/>
        <w:spacing w:line="400" w:lineRule="exact"/>
        <w:ind w:firstLine="482" w:firstLineChars="200"/>
        <w:jc w:val="center"/>
        <w:textAlignment w:val="auto"/>
        <w:outlineLvl w:val="1"/>
        <w:rPr>
          <w:rFonts w:hint="eastAsia" w:ascii="宋体" w:hAnsi="宋体" w:eastAsia="宋体" w:cs="宋体"/>
          <w:sz w:val="24"/>
          <w:szCs w:val="24"/>
        </w:rPr>
      </w:pPr>
      <w:bookmarkStart w:id="21" w:name="_Toc12111"/>
      <w:r>
        <w:rPr>
          <w:rFonts w:hint="eastAsia" w:ascii="宋体" w:hAnsi="宋体" w:eastAsia="宋体" w:cs="宋体"/>
          <w:b/>
          <w:sz w:val="24"/>
          <w:szCs w:val="24"/>
        </w:rPr>
        <w:t>八、政府采购政策</w:t>
      </w:r>
      <w:bookmarkEnd w:id="21"/>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17、政府采购政策由财政部根据国家的经济和社会发展政策并会同国家有关部委制定，包括但不限于下列具体政策要求：</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17.1进口产品指通过中国海关报关验放进入中国境内且产自关境外的产品，其中：</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（2）凡在海关特殊监管区域内企业生产或加工（包括从境外进口料件）销往境内其他地区的产品，不作为政府采购项下进口产品。</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（3）对从境外进入海关特殊监管区域，再经办理报关手续后从海关特殊监管区进入境内其他地区的产品，认定为进口产品。</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招标文件</w:t>
      </w:r>
      <w:r>
        <w:rPr>
          <w:rFonts w:hint="eastAsia" w:ascii="宋体" w:hAnsi="宋体" w:eastAsia="宋体" w:cs="宋体"/>
          <w:sz w:val="24"/>
          <w:szCs w:val="24"/>
        </w:rPr>
        <w:t>列明不允许或未列明允许进口产品参加</w:t>
      </w:r>
      <w:r>
        <w:rPr>
          <w:rFonts w:hint="eastAsia" w:ascii="宋体" w:hAnsi="宋体" w:eastAsia="宋体" w:cs="宋体"/>
          <w:sz w:val="24"/>
          <w:szCs w:val="24"/>
          <w:lang w:val="en-US" w:eastAsia="zh-CN"/>
        </w:rPr>
        <w:t>投标</w:t>
      </w:r>
      <w:r>
        <w:rPr>
          <w:rFonts w:hint="eastAsia" w:ascii="宋体" w:hAnsi="宋体" w:eastAsia="宋体" w:cs="宋体"/>
          <w:sz w:val="24"/>
          <w:szCs w:val="24"/>
        </w:rPr>
        <w:t>的，均视为拒绝进口产品参加</w:t>
      </w:r>
      <w:r>
        <w:rPr>
          <w:rFonts w:hint="eastAsia" w:ascii="宋体" w:hAnsi="宋体" w:eastAsia="宋体" w:cs="宋体"/>
          <w:sz w:val="24"/>
          <w:szCs w:val="24"/>
          <w:lang w:val="en-US" w:eastAsia="zh-CN"/>
        </w:rPr>
        <w:t>投标</w:t>
      </w:r>
      <w:r>
        <w:rPr>
          <w:rFonts w:hint="eastAsia" w:ascii="宋体" w:hAnsi="宋体" w:eastAsia="宋体" w:cs="宋体"/>
          <w:sz w:val="24"/>
          <w:szCs w:val="24"/>
        </w:rPr>
        <w:t>。</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（1）中小企业指符合下列条件的中型、小型、微型企业：</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②符合中小企业划分标准的个体工商户，在政府采购活动中视同中小企业。</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（2）在政府采购活动中，供应商提供的货物、工程或者服务符合下列情形的，享受本办法规定的中小企业扶持政策：</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①在货物采购项目中，货物由中小企业制造，即货物由中小企业生产且使用该中小企业商号或者注册商标；</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②在工程采购项目中，工程由中小企业承建，即工程施工单位为中小企业；</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③在服务采购项目中，服务由中小企业承接，即提供服务的人员为中小企业依照《中华人民共和国劳动合同法》订立劳动合同的从业人员。</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在货物采购项目中，供应商提供的货物既有中小企业制造货物，也有大型企业制造货物的，不享受本办法规定的中小企业扶持政策。</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投标人</w:t>
      </w:r>
      <w:r>
        <w:rPr>
          <w:rFonts w:hint="eastAsia" w:ascii="宋体" w:hAnsi="宋体" w:eastAsia="宋体" w:cs="宋体"/>
          <w:sz w:val="24"/>
          <w:szCs w:val="24"/>
        </w:rPr>
        <w:t>应当按照</w:t>
      </w:r>
      <w:r>
        <w:rPr>
          <w:rFonts w:hint="eastAsia" w:ascii="宋体" w:hAnsi="宋体" w:eastAsia="宋体" w:cs="宋体"/>
          <w:sz w:val="24"/>
          <w:szCs w:val="24"/>
          <w:lang w:eastAsia="zh-CN"/>
        </w:rPr>
        <w:t>招标文件</w:t>
      </w:r>
      <w:r>
        <w:rPr>
          <w:rFonts w:hint="eastAsia" w:ascii="宋体" w:hAnsi="宋体" w:eastAsia="宋体" w:cs="宋体"/>
          <w:sz w:val="24"/>
          <w:szCs w:val="24"/>
        </w:rPr>
        <w:t>明确的采购标的对应行业的划分标准出具中小企业声明函。</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①监狱企业参加采购活动时，应提供由省级以上监狱管理局、戒毒管理局（含新疆生产建设兵团）出具的属于监狱企业的证明文件。</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②监狱企业视同小型、微型企业。</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（5）残疾人福利性单位指同时符合下列条件的单位：</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①安置的残疾人占本单位在职职工人数的比例不低于25%（含25%），并且安置的残疾人人数不少于10人（含10人）；</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②依法与安置的每位残疾人签订了一年以上（含一年）的劳动合同或服务协议；</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③为安置的每位残疾人按月足额缴纳了基本养老保险、基本医疗保险、失业保险、工伤保险和生育保险等社会保险费；</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④通过银行等金融机构向安置的每位残疾人，按月支付了不低于单位所在区县适用的经省级人民政府批准的月最低工资标准的工资；</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⑤提供本单位制造的货物、承担的工程或服务，或提供其他残疾人福利性单位制造的货物（不包括使用非残疾人福利性单位注册商标的货物）。</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17.4信用记录指由财政部确定的有关网站提供的相关主体信用信息。信用记录的查询及使用应符合财政部文件（财库[2016]125号）规定。</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17.5为落实政府采购政策需满足的要求：详见</w:t>
      </w:r>
      <w:r>
        <w:rPr>
          <w:rFonts w:hint="eastAsia" w:ascii="宋体" w:hAnsi="宋体" w:eastAsia="宋体" w:cs="宋体"/>
          <w:sz w:val="24"/>
          <w:szCs w:val="24"/>
          <w:lang w:eastAsia="zh-CN"/>
        </w:rPr>
        <w:t>招标文件</w:t>
      </w:r>
      <w:r>
        <w:rPr>
          <w:rFonts w:hint="eastAsia" w:ascii="宋体" w:hAnsi="宋体" w:eastAsia="宋体" w:cs="宋体"/>
          <w:sz w:val="24"/>
          <w:szCs w:val="24"/>
        </w:rPr>
        <w:t>第一章。</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p>
    <w:p>
      <w:pPr>
        <w:pStyle w:val="17"/>
        <w:keepNext w:val="0"/>
        <w:keepLines w:val="0"/>
        <w:pageBreakBefore w:val="0"/>
        <w:widowControl/>
        <w:kinsoku/>
        <w:wordWrap/>
        <w:overflowPunct/>
        <w:topLinePunct w:val="0"/>
        <w:autoSpaceDE/>
        <w:autoSpaceDN/>
        <w:bidi w:val="0"/>
        <w:adjustRightInd/>
        <w:snapToGrid/>
        <w:spacing w:line="400" w:lineRule="exact"/>
        <w:ind w:firstLine="482" w:firstLineChars="200"/>
        <w:jc w:val="center"/>
        <w:textAlignment w:val="auto"/>
        <w:outlineLvl w:val="1"/>
        <w:rPr>
          <w:rFonts w:hint="eastAsia" w:ascii="宋体" w:hAnsi="宋体" w:eastAsia="宋体" w:cs="宋体"/>
          <w:sz w:val="24"/>
          <w:szCs w:val="24"/>
        </w:rPr>
      </w:pPr>
      <w:bookmarkStart w:id="22" w:name="_Toc31760"/>
      <w:r>
        <w:rPr>
          <w:rFonts w:hint="eastAsia" w:ascii="宋体" w:hAnsi="宋体" w:eastAsia="宋体" w:cs="宋体"/>
          <w:b/>
          <w:sz w:val="24"/>
          <w:szCs w:val="24"/>
        </w:rPr>
        <w:t>九、本项目的有关信息</w:t>
      </w:r>
      <w:bookmarkEnd w:id="22"/>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18、本项目的有关信息，包括但不限于：招标公告、更正公告（若有）、</w:t>
      </w:r>
      <w:r>
        <w:rPr>
          <w:rFonts w:hint="eastAsia" w:ascii="宋体" w:hAnsi="宋体" w:eastAsia="宋体" w:cs="宋体"/>
          <w:sz w:val="24"/>
          <w:szCs w:val="24"/>
          <w:lang w:eastAsia="zh-CN"/>
        </w:rPr>
        <w:t>招标文件</w:t>
      </w:r>
      <w:r>
        <w:rPr>
          <w:rFonts w:hint="eastAsia" w:ascii="宋体" w:hAnsi="宋体" w:eastAsia="宋体" w:cs="宋体"/>
          <w:sz w:val="24"/>
          <w:szCs w:val="24"/>
        </w:rPr>
        <w:t>、</w:t>
      </w:r>
      <w:r>
        <w:rPr>
          <w:rFonts w:hint="eastAsia" w:ascii="宋体" w:hAnsi="宋体" w:eastAsia="宋体" w:cs="宋体"/>
          <w:sz w:val="24"/>
          <w:szCs w:val="24"/>
          <w:lang w:eastAsia="zh-CN"/>
        </w:rPr>
        <w:t>招标文件</w:t>
      </w:r>
      <w:r>
        <w:rPr>
          <w:rFonts w:hint="eastAsia" w:ascii="宋体" w:hAnsi="宋体" w:eastAsia="宋体" w:cs="宋体"/>
          <w:sz w:val="24"/>
          <w:szCs w:val="24"/>
        </w:rPr>
        <w:t>的澄清或修改（若有）、</w:t>
      </w:r>
      <w:r>
        <w:rPr>
          <w:rFonts w:hint="eastAsia" w:ascii="宋体" w:hAnsi="宋体" w:eastAsia="宋体" w:cs="宋体"/>
          <w:sz w:val="24"/>
          <w:szCs w:val="24"/>
          <w:lang w:eastAsia="zh-CN"/>
        </w:rPr>
        <w:t>中标</w:t>
      </w:r>
      <w:r>
        <w:rPr>
          <w:rFonts w:hint="eastAsia" w:ascii="宋体" w:hAnsi="宋体" w:eastAsia="宋体" w:cs="宋体"/>
          <w:sz w:val="24"/>
          <w:szCs w:val="24"/>
        </w:rPr>
        <w:t>公告、终止公告（若有）、废标公告（若有）等都将在</w:t>
      </w:r>
      <w:r>
        <w:rPr>
          <w:rFonts w:hint="eastAsia" w:ascii="宋体" w:hAnsi="宋体" w:eastAsia="宋体" w:cs="宋体"/>
          <w:sz w:val="24"/>
          <w:szCs w:val="24"/>
          <w:lang w:eastAsia="zh-CN"/>
        </w:rPr>
        <w:t>招标文件</w:t>
      </w:r>
      <w:r>
        <w:rPr>
          <w:rFonts w:hint="eastAsia" w:ascii="宋体" w:hAnsi="宋体" w:eastAsia="宋体" w:cs="宋体"/>
          <w:sz w:val="24"/>
          <w:szCs w:val="24"/>
        </w:rPr>
        <w:t>载明的指定媒体发布。</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18.1指定媒体：详见</w:t>
      </w:r>
      <w:r>
        <w:rPr>
          <w:rFonts w:hint="eastAsia" w:ascii="宋体" w:hAnsi="宋体" w:eastAsia="宋体" w:cs="宋体"/>
          <w:sz w:val="24"/>
          <w:szCs w:val="24"/>
          <w:lang w:eastAsia="zh-CN"/>
        </w:rPr>
        <w:t>招标文件</w:t>
      </w:r>
      <w:r>
        <w:rPr>
          <w:rFonts w:hint="eastAsia" w:ascii="宋体" w:hAnsi="宋体" w:eastAsia="宋体" w:cs="宋体"/>
          <w:sz w:val="24"/>
          <w:szCs w:val="24"/>
        </w:rPr>
        <w:t>第二章。</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18.2本项目的潜在</w:t>
      </w:r>
      <w:r>
        <w:rPr>
          <w:rFonts w:hint="eastAsia" w:ascii="宋体" w:hAnsi="宋体" w:eastAsia="宋体" w:cs="宋体"/>
          <w:sz w:val="24"/>
          <w:szCs w:val="24"/>
          <w:lang w:eastAsia="zh-CN"/>
        </w:rPr>
        <w:t>投标人</w:t>
      </w:r>
      <w:r>
        <w:rPr>
          <w:rFonts w:hint="eastAsia" w:ascii="宋体" w:hAnsi="宋体" w:eastAsia="宋体" w:cs="宋体"/>
          <w:sz w:val="24"/>
          <w:szCs w:val="24"/>
        </w:rPr>
        <w:t>或</w:t>
      </w:r>
      <w:r>
        <w:rPr>
          <w:rFonts w:hint="eastAsia" w:ascii="宋体" w:hAnsi="宋体" w:eastAsia="宋体" w:cs="宋体"/>
          <w:sz w:val="24"/>
          <w:szCs w:val="24"/>
          <w:lang w:eastAsia="zh-CN"/>
        </w:rPr>
        <w:t>投标人</w:t>
      </w:r>
      <w:r>
        <w:rPr>
          <w:rFonts w:hint="eastAsia" w:ascii="宋体" w:hAnsi="宋体" w:eastAsia="宋体" w:cs="宋体"/>
          <w:sz w:val="24"/>
          <w:szCs w:val="24"/>
        </w:rPr>
        <w:t>应随时关注指定媒体，否则产生不利后果由其自行承担。</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p>
    <w:p>
      <w:pPr>
        <w:pStyle w:val="17"/>
        <w:keepNext w:val="0"/>
        <w:keepLines w:val="0"/>
        <w:pageBreakBefore w:val="0"/>
        <w:widowControl/>
        <w:kinsoku/>
        <w:wordWrap/>
        <w:overflowPunct/>
        <w:topLinePunct w:val="0"/>
        <w:autoSpaceDE/>
        <w:autoSpaceDN/>
        <w:bidi w:val="0"/>
        <w:adjustRightInd/>
        <w:snapToGrid/>
        <w:spacing w:line="400" w:lineRule="exact"/>
        <w:ind w:firstLine="482" w:firstLineChars="200"/>
        <w:jc w:val="center"/>
        <w:textAlignment w:val="auto"/>
        <w:outlineLvl w:val="1"/>
        <w:rPr>
          <w:rFonts w:hint="eastAsia" w:ascii="宋体" w:hAnsi="宋体" w:eastAsia="宋体" w:cs="宋体"/>
          <w:sz w:val="24"/>
          <w:szCs w:val="24"/>
        </w:rPr>
      </w:pPr>
      <w:bookmarkStart w:id="23" w:name="_Toc29216"/>
      <w:r>
        <w:rPr>
          <w:rFonts w:hint="eastAsia" w:ascii="宋体" w:hAnsi="宋体" w:eastAsia="宋体" w:cs="宋体"/>
          <w:b/>
          <w:sz w:val="24"/>
          <w:szCs w:val="24"/>
        </w:rPr>
        <w:t>十、其他事项</w:t>
      </w:r>
      <w:bookmarkEnd w:id="23"/>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19、其他事项：</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w:t>
      </w:r>
      <w:r>
        <w:rPr>
          <w:rFonts w:hint="eastAsia" w:ascii="宋体" w:hAnsi="宋体" w:eastAsia="宋体" w:cs="宋体"/>
          <w:sz w:val="24"/>
          <w:szCs w:val="24"/>
          <w:lang w:eastAsia="zh-CN"/>
        </w:rPr>
        <w:t>招标文件</w:t>
      </w:r>
      <w:r>
        <w:rPr>
          <w:rFonts w:hint="eastAsia" w:ascii="宋体" w:hAnsi="宋体" w:eastAsia="宋体" w:cs="宋体"/>
          <w:sz w:val="24"/>
          <w:szCs w:val="24"/>
        </w:rPr>
        <w:t>具体规定。采购人、中标人双方签订合同及验收环节，应包含上述包装要求的条款。</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19.2其他：详见</w:t>
      </w:r>
      <w:r>
        <w:rPr>
          <w:rFonts w:hint="eastAsia" w:ascii="宋体" w:hAnsi="宋体" w:eastAsia="宋体" w:cs="宋体"/>
          <w:sz w:val="24"/>
          <w:szCs w:val="24"/>
          <w:lang w:eastAsia="zh-CN"/>
        </w:rPr>
        <w:t>招标文件</w:t>
      </w:r>
      <w:r>
        <w:rPr>
          <w:rFonts w:hint="eastAsia" w:ascii="宋体" w:hAnsi="宋体" w:eastAsia="宋体" w:cs="宋体"/>
          <w:sz w:val="24"/>
          <w:szCs w:val="24"/>
        </w:rPr>
        <w:t>第二章。</w:t>
      </w:r>
    </w:p>
    <w:p>
      <w:pPr>
        <w:pStyle w:val="17"/>
      </w:pPr>
      <w:r>
        <w:t xml:space="preserve"> </w:t>
      </w:r>
      <w:r>
        <w:br w:type="textWrapping"/>
      </w:r>
      <w:r>
        <w:br w:type="page"/>
      </w:r>
    </w:p>
    <w:p>
      <w:pPr>
        <w:pStyle w:val="17"/>
        <w:jc w:val="center"/>
        <w:outlineLvl w:val="0"/>
        <w:rPr>
          <w:rFonts w:hint="eastAsia" w:eastAsiaTheme="minorEastAsia"/>
          <w:lang w:val="en-US" w:eastAsia="zh-CN"/>
        </w:rPr>
      </w:pPr>
      <w:bookmarkStart w:id="24" w:name="_Toc20516"/>
      <w:r>
        <w:rPr>
          <w:b/>
          <w:sz w:val="36"/>
        </w:rPr>
        <w:t>第四章 资格审查与</w:t>
      </w:r>
      <w:r>
        <w:rPr>
          <w:rFonts w:hint="eastAsia"/>
          <w:b/>
          <w:sz w:val="36"/>
          <w:lang w:val="en-US" w:eastAsia="zh-CN"/>
        </w:rPr>
        <w:t>评标</w:t>
      </w:r>
      <w:bookmarkEnd w:id="24"/>
    </w:p>
    <w:p>
      <w:pPr>
        <w:pStyle w:val="17"/>
        <w:ind w:firstLine="482" w:firstLineChars="200"/>
        <w:jc w:val="center"/>
        <w:outlineLvl w:val="9"/>
        <w:rPr>
          <w:rFonts w:hint="eastAsia" w:ascii="宋体" w:hAnsi="宋体" w:eastAsia="宋体" w:cs="宋体"/>
          <w:b/>
          <w:sz w:val="24"/>
          <w:szCs w:val="24"/>
        </w:rPr>
      </w:pPr>
    </w:p>
    <w:p>
      <w:pPr>
        <w:pStyle w:val="17"/>
        <w:ind w:firstLine="482" w:firstLineChars="200"/>
        <w:jc w:val="center"/>
        <w:outlineLvl w:val="1"/>
        <w:rPr>
          <w:rFonts w:hint="eastAsia" w:ascii="宋体" w:hAnsi="宋体" w:eastAsia="宋体" w:cs="宋体"/>
          <w:sz w:val="24"/>
          <w:szCs w:val="24"/>
        </w:rPr>
      </w:pPr>
      <w:bookmarkStart w:id="25" w:name="_Toc13800"/>
      <w:r>
        <w:rPr>
          <w:rFonts w:hint="eastAsia" w:ascii="宋体" w:hAnsi="宋体" w:eastAsia="宋体" w:cs="宋体"/>
          <w:b/>
          <w:sz w:val="24"/>
          <w:szCs w:val="24"/>
        </w:rPr>
        <w:t>一、资格审查</w:t>
      </w:r>
      <w:bookmarkEnd w:id="25"/>
    </w:p>
    <w:p>
      <w:pPr>
        <w:pStyle w:val="17"/>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1、开标结束后，由 </w:t>
      </w:r>
      <w:r>
        <w:rPr>
          <w:rFonts w:hint="eastAsia" w:ascii="宋体" w:hAnsi="宋体" w:eastAsia="宋体" w:cs="宋体"/>
          <w:sz w:val="24"/>
          <w:szCs w:val="24"/>
          <w:lang w:eastAsia="zh-CN"/>
        </w:rPr>
        <w:t>福建诚信招标咨询集团有限公司</w:t>
      </w:r>
      <w:r>
        <w:rPr>
          <w:rFonts w:hint="eastAsia" w:ascii="宋体" w:hAnsi="宋体" w:eastAsia="宋体" w:cs="宋体"/>
          <w:sz w:val="24"/>
          <w:szCs w:val="24"/>
        </w:rPr>
        <w:t xml:space="preserve"> 负责资格审查小组的组建及资格审查工作的组织。</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4"/>
          <w:szCs w:val="24"/>
        </w:rPr>
      </w:pPr>
      <w:r>
        <w:rPr>
          <w:rFonts w:hint="eastAsia" w:ascii="宋体" w:hAnsi="宋体" w:eastAsia="宋体" w:cs="宋体"/>
          <w:sz w:val="24"/>
          <w:szCs w:val="24"/>
        </w:rPr>
        <w:t>1.1资格审查小组</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sz w:val="24"/>
          <w:szCs w:val="24"/>
        </w:rPr>
        <w:t>资格审查小组由3人组成，并负责</w:t>
      </w:r>
      <w:r>
        <w:rPr>
          <w:rFonts w:hint="eastAsia" w:ascii="宋体" w:hAnsi="宋体" w:eastAsia="宋体" w:cs="宋体"/>
          <w:color w:val="auto"/>
          <w:sz w:val="24"/>
          <w:szCs w:val="24"/>
        </w:rPr>
        <w:t>具体审查事务，其中由采购人派出的采购人代表至少1人，由</w:t>
      </w:r>
      <w:r>
        <w:rPr>
          <w:rFonts w:hint="eastAsia" w:ascii="宋体" w:hAnsi="宋体" w:eastAsia="宋体" w:cs="宋体"/>
          <w:color w:val="auto"/>
          <w:sz w:val="24"/>
          <w:szCs w:val="24"/>
          <w:lang w:eastAsia="zh-CN"/>
        </w:rPr>
        <w:t>福建诚信招标咨询集团有限公司</w:t>
      </w:r>
      <w:r>
        <w:rPr>
          <w:rFonts w:hint="eastAsia" w:ascii="宋体" w:hAnsi="宋体" w:eastAsia="宋体" w:cs="宋体"/>
          <w:color w:val="auto"/>
          <w:sz w:val="24"/>
          <w:szCs w:val="24"/>
        </w:rPr>
        <w:t>派出的工作人员至少1人，其余1人可为采购人代表或</w:t>
      </w:r>
      <w:r>
        <w:rPr>
          <w:rFonts w:hint="eastAsia" w:ascii="宋体" w:hAnsi="宋体" w:eastAsia="宋体" w:cs="宋体"/>
          <w:color w:val="auto"/>
          <w:sz w:val="24"/>
          <w:szCs w:val="24"/>
          <w:lang w:eastAsia="zh-CN"/>
        </w:rPr>
        <w:t>福建诚信招标咨询集团有限公司</w:t>
      </w:r>
      <w:r>
        <w:rPr>
          <w:rFonts w:hint="eastAsia" w:ascii="宋体" w:hAnsi="宋体" w:eastAsia="宋体" w:cs="宋体"/>
          <w:color w:val="auto"/>
          <w:sz w:val="24"/>
          <w:szCs w:val="24"/>
        </w:rPr>
        <w:t>的工作人员。</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1.2资格审查的依据是</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4"/>
          <w:szCs w:val="24"/>
        </w:rPr>
      </w:pPr>
      <w:r>
        <w:rPr>
          <w:rFonts w:hint="eastAsia" w:ascii="宋体" w:hAnsi="宋体" w:eastAsia="宋体" w:cs="宋体"/>
          <w:sz w:val="24"/>
          <w:szCs w:val="24"/>
        </w:rPr>
        <w:t>1.3资格审查的范围及内容：</w:t>
      </w:r>
      <w:r>
        <w:rPr>
          <w:rFonts w:hint="eastAsia" w:ascii="宋体" w:hAnsi="宋体" w:eastAsia="宋体" w:cs="宋体"/>
          <w:sz w:val="24"/>
          <w:szCs w:val="24"/>
          <w:lang w:eastAsia="zh-CN"/>
        </w:rPr>
        <w:t>投标文件</w:t>
      </w:r>
      <w:r>
        <w:rPr>
          <w:rFonts w:hint="eastAsia" w:ascii="宋体" w:hAnsi="宋体" w:eastAsia="宋体" w:cs="宋体"/>
          <w:sz w:val="24"/>
          <w:szCs w:val="24"/>
        </w:rPr>
        <w:t>（资格及资信证明部分），具体如下：</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投标</w:t>
      </w:r>
      <w:r>
        <w:rPr>
          <w:rFonts w:hint="eastAsia" w:ascii="宋体" w:hAnsi="宋体" w:eastAsia="宋体" w:cs="宋体"/>
          <w:sz w:val="24"/>
          <w:szCs w:val="24"/>
        </w:rPr>
        <w:t>函”；</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投标人</w:t>
      </w:r>
      <w:r>
        <w:rPr>
          <w:rFonts w:hint="eastAsia" w:ascii="宋体" w:hAnsi="宋体" w:eastAsia="宋体" w:cs="宋体"/>
          <w:sz w:val="24"/>
          <w:szCs w:val="24"/>
        </w:rPr>
        <w:t>的资格及资信证明文件”</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eastAsia="宋体" w:cs="宋体"/>
          <w:sz w:val="24"/>
          <w:szCs w:val="24"/>
          <w:lang w:val="en-US" w:eastAsia="zh-CN"/>
        </w:rPr>
        <w:t>:</w:t>
      </w:r>
      <w:r>
        <w:rPr>
          <w:rFonts w:hint="eastAsia" w:ascii="宋体" w:hAnsi="宋体" w:eastAsia="宋体" w:cs="宋体"/>
          <w:sz w:val="24"/>
          <w:szCs w:val="24"/>
        </w:rPr>
        <w:t>一般资格证明文件：</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合同包1、合同包2：</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204"/>
        <w:gridCol w:w="53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20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资格审查要求概况</w:t>
            </w:r>
          </w:p>
        </w:tc>
        <w:tc>
          <w:tcPr>
            <w:tcW w:w="5355" w:type="dxa"/>
          </w:tcPr>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20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单位授权书</w:t>
            </w:r>
          </w:p>
        </w:tc>
        <w:tc>
          <w:tcPr>
            <w:tcW w:w="5355" w:type="dxa"/>
          </w:tcPr>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eastAsia="宋体" w:cs="宋体"/>
                <w:sz w:val="24"/>
                <w:szCs w:val="24"/>
                <w:lang w:eastAsia="zh-CN"/>
              </w:rPr>
              <w:t>投标人</w:t>
            </w:r>
            <w:r>
              <w:rPr>
                <w:rFonts w:hint="eastAsia" w:ascii="宋体" w:hAnsi="宋体" w:eastAsia="宋体" w:cs="宋体"/>
                <w:sz w:val="24"/>
                <w:szCs w:val="24"/>
              </w:rPr>
              <w:t>（自然人除外）：若</w:t>
            </w:r>
            <w:r>
              <w:rPr>
                <w:rFonts w:hint="eastAsia" w:ascii="宋体" w:hAnsi="宋体" w:eastAsia="宋体" w:cs="宋体"/>
                <w:sz w:val="24"/>
                <w:szCs w:val="24"/>
                <w:lang w:eastAsia="zh-CN"/>
              </w:rPr>
              <w:t>投标人</w:t>
            </w:r>
            <w:r>
              <w:rPr>
                <w:rFonts w:hint="eastAsia" w:ascii="宋体" w:hAnsi="宋体" w:eastAsia="宋体" w:cs="宋体"/>
                <w:sz w:val="24"/>
                <w:szCs w:val="24"/>
              </w:rPr>
              <w:t>代表为单位授权的委托代理人，应提供本授权书；若</w:t>
            </w:r>
            <w:r>
              <w:rPr>
                <w:rFonts w:hint="eastAsia" w:ascii="宋体" w:hAnsi="宋体" w:eastAsia="宋体" w:cs="宋体"/>
                <w:sz w:val="24"/>
                <w:szCs w:val="24"/>
                <w:lang w:eastAsia="zh-CN"/>
              </w:rPr>
              <w:t>投标人</w:t>
            </w:r>
            <w:r>
              <w:rPr>
                <w:rFonts w:hint="eastAsia" w:ascii="宋体" w:hAnsi="宋体" w:eastAsia="宋体" w:cs="宋体"/>
                <w:sz w:val="24"/>
                <w:szCs w:val="24"/>
              </w:rPr>
              <w:t>代表为单位负责人，应在此项下提交其身份证正反面复印件，可不提供本授权书。 ②</w:t>
            </w:r>
            <w:r>
              <w:rPr>
                <w:rFonts w:hint="eastAsia" w:ascii="宋体" w:hAnsi="宋体" w:eastAsia="宋体" w:cs="宋体"/>
                <w:sz w:val="24"/>
                <w:szCs w:val="24"/>
                <w:lang w:eastAsia="zh-CN"/>
              </w:rPr>
              <w:t>投标人</w:t>
            </w:r>
            <w:r>
              <w:rPr>
                <w:rFonts w:hint="eastAsia" w:ascii="宋体" w:hAnsi="宋体" w:eastAsia="宋体" w:cs="宋体"/>
                <w:sz w:val="24"/>
                <w:szCs w:val="24"/>
              </w:rPr>
              <w:t>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220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营业执照等证明文件</w:t>
            </w:r>
          </w:p>
        </w:tc>
        <w:tc>
          <w:tcPr>
            <w:tcW w:w="5355" w:type="dxa"/>
          </w:tcPr>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eastAsia="宋体" w:cs="宋体"/>
                <w:sz w:val="24"/>
                <w:szCs w:val="24"/>
                <w:lang w:eastAsia="zh-CN"/>
              </w:rPr>
              <w:t>投标人</w:t>
            </w:r>
            <w:r>
              <w:rPr>
                <w:rFonts w:hint="eastAsia" w:ascii="宋体" w:hAnsi="宋体" w:eastAsia="宋体" w:cs="宋体"/>
                <w:sz w:val="24"/>
                <w:szCs w:val="24"/>
              </w:rPr>
              <w:t>为企业的，提供有效的营业执照复印件；</w:t>
            </w:r>
            <w:r>
              <w:rPr>
                <w:rFonts w:hint="eastAsia" w:ascii="宋体" w:hAnsi="宋体" w:eastAsia="宋体" w:cs="宋体"/>
                <w:sz w:val="24"/>
                <w:szCs w:val="24"/>
                <w:lang w:eastAsia="zh-CN"/>
              </w:rPr>
              <w:t>投标人</w:t>
            </w:r>
            <w:r>
              <w:rPr>
                <w:rFonts w:hint="eastAsia" w:ascii="宋体" w:hAnsi="宋体" w:eastAsia="宋体" w:cs="宋体"/>
                <w:sz w:val="24"/>
                <w:szCs w:val="24"/>
              </w:rPr>
              <w:t>为事业单位的，提供有效的事业单位法人证书复印件；</w:t>
            </w:r>
            <w:r>
              <w:rPr>
                <w:rFonts w:hint="eastAsia" w:ascii="宋体" w:hAnsi="宋体" w:eastAsia="宋体" w:cs="宋体"/>
                <w:sz w:val="24"/>
                <w:szCs w:val="24"/>
                <w:lang w:eastAsia="zh-CN"/>
              </w:rPr>
              <w:t>投标人</w:t>
            </w:r>
            <w:r>
              <w:rPr>
                <w:rFonts w:hint="eastAsia" w:ascii="宋体" w:hAnsi="宋体" w:eastAsia="宋体" w:cs="宋体"/>
                <w:sz w:val="24"/>
                <w:szCs w:val="24"/>
              </w:rPr>
              <w:t>为社会团体的，提供有效的社会团体法人登记证书复印件；</w:t>
            </w:r>
            <w:r>
              <w:rPr>
                <w:rFonts w:hint="eastAsia" w:ascii="宋体" w:hAnsi="宋体" w:eastAsia="宋体" w:cs="宋体"/>
                <w:sz w:val="24"/>
                <w:szCs w:val="24"/>
                <w:lang w:eastAsia="zh-CN"/>
              </w:rPr>
              <w:t>投标人</w:t>
            </w:r>
            <w:r>
              <w:rPr>
                <w:rFonts w:hint="eastAsia" w:ascii="宋体" w:hAnsi="宋体" w:eastAsia="宋体" w:cs="宋体"/>
                <w:sz w:val="24"/>
                <w:szCs w:val="24"/>
              </w:rPr>
              <w:t>为合伙企业、个体工商户的，提供有效的营业执照复印件；</w:t>
            </w:r>
            <w:r>
              <w:rPr>
                <w:rFonts w:hint="eastAsia" w:ascii="宋体" w:hAnsi="宋体" w:eastAsia="宋体" w:cs="宋体"/>
                <w:sz w:val="24"/>
                <w:szCs w:val="24"/>
                <w:lang w:eastAsia="zh-CN"/>
              </w:rPr>
              <w:t>投标人</w:t>
            </w:r>
            <w:r>
              <w:rPr>
                <w:rFonts w:hint="eastAsia" w:ascii="宋体" w:hAnsi="宋体" w:eastAsia="宋体" w:cs="宋体"/>
                <w:sz w:val="24"/>
                <w:szCs w:val="24"/>
              </w:rPr>
              <w:t>为非企业专业服务机构的，提供有效的执业许可证等证明材料复印件；</w:t>
            </w:r>
            <w:r>
              <w:rPr>
                <w:rFonts w:hint="eastAsia" w:ascii="宋体" w:hAnsi="宋体" w:eastAsia="宋体" w:cs="宋体"/>
                <w:sz w:val="24"/>
                <w:szCs w:val="24"/>
                <w:lang w:eastAsia="zh-CN"/>
              </w:rPr>
              <w:t>投标人</w:t>
            </w:r>
            <w:r>
              <w:rPr>
                <w:rFonts w:hint="eastAsia" w:ascii="宋体" w:hAnsi="宋体" w:eastAsia="宋体" w:cs="宋体"/>
                <w:sz w:val="24"/>
                <w:szCs w:val="24"/>
              </w:rPr>
              <w:t>为自然人的，提供有效的自然人身份证件复印件；其他</w:t>
            </w:r>
            <w:r>
              <w:rPr>
                <w:rFonts w:hint="eastAsia" w:ascii="宋体" w:hAnsi="宋体" w:eastAsia="宋体" w:cs="宋体"/>
                <w:sz w:val="24"/>
                <w:szCs w:val="24"/>
                <w:lang w:eastAsia="zh-CN"/>
              </w:rPr>
              <w:t>投标人</w:t>
            </w:r>
            <w:r>
              <w:rPr>
                <w:rFonts w:hint="eastAsia" w:ascii="宋体" w:hAnsi="宋体" w:eastAsia="宋体" w:cs="宋体"/>
                <w:sz w:val="24"/>
                <w:szCs w:val="24"/>
              </w:rPr>
              <w:t>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220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提供财务状况报告(财务报告、或资信证明）</w:t>
            </w:r>
          </w:p>
        </w:tc>
        <w:tc>
          <w:tcPr>
            <w:tcW w:w="5355" w:type="dxa"/>
          </w:tcPr>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eastAsia="宋体" w:cs="宋体"/>
                <w:sz w:val="24"/>
                <w:szCs w:val="24"/>
                <w:lang w:eastAsia="zh-CN"/>
              </w:rPr>
              <w:t>投标人</w:t>
            </w:r>
            <w:r>
              <w:rPr>
                <w:rFonts w:hint="eastAsia" w:ascii="宋体" w:hAnsi="宋体" w:eastAsia="宋体" w:cs="宋体"/>
                <w:sz w:val="24"/>
                <w:szCs w:val="24"/>
              </w:rPr>
              <w:t>提供的财务报告复印件（成立年限按照投标截止时间推算）应符合下列规定： a.成立年限满1年及以上的</w:t>
            </w:r>
            <w:r>
              <w:rPr>
                <w:rFonts w:hint="eastAsia" w:ascii="宋体" w:hAnsi="宋体" w:eastAsia="宋体" w:cs="宋体"/>
                <w:sz w:val="24"/>
                <w:szCs w:val="24"/>
                <w:lang w:eastAsia="zh-CN"/>
              </w:rPr>
              <w:t>投标人</w:t>
            </w:r>
            <w:r>
              <w:rPr>
                <w:rFonts w:hint="eastAsia" w:ascii="宋体" w:hAnsi="宋体" w:eastAsia="宋体" w:cs="宋体"/>
                <w:sz w:val="24"/>
                <w:szCs w:val="24"/>
              </w:rPr>
              <w:t>，提供经审计的</w:t>
            </w:r>
            <w:r>
              <w:rPr>
                <w:rFonts w:hint="eastAsia" w:ascii="宋体" w:hAnsi="宋体" w:eastAsia="宋体" w:cs="宋体"/>
                <w:sz w:val="24"/>
                <w:szCs w:val="24"/>
                <w:lang w:val="en-US" w:eastAsia="zh-CN"/>
              </w:rPr>
              <w:t>2022</w:t>
            </w:r>
            <w:r>
              <w:rPr>
                <w:rFonts w:hint="eastAsia" w:ascii="宋体" w:hAnsi="宋体" w:eastAsia="宋体" w:cs="宋体"/>
                <w:sz w:val="24"/>
                <w:szCs w:val="24"/>
              </w:rPr>
              <w:t>年度的年度财务报告。 b.成立年限满半年但不足1年的</w:t>
            </w:r>
            <w:r>
              <w:rPr>
                <w:rFonts w:hint="eastAsia" w:ascii="宋体" w:hAnsi="宋体" w:eastAsia="宋体" w:cs="宋体"/>
                <w:sz w:val="24"/>
                <w:szCs w:val="24"/>
                <w:lang w:eastAsia="zh-CN"/>
              </w:rPr>
              <w:t>投标人</w:t>
            </w:r>
            <w:r>
              <w:rPr>
                <w:rFonts w:hint="eastAsia" w:ascii="宋体" w:hAnsi="宋体" w:eastAsia="宋体" w:cs="宋体"/>
                <w:sz w:val="24"/>
                <w:szCs w:val="24"/>
              </w:rPr>
              <w:t>，提供该半年度中任一季度的季度财务报告或该半年度的半年度财务报告。 c.无法按照以上a、b项规定提供财务报告复印件的</w:t>
            </w:r>
            <w:r>
              <w:rPr>
                <w:rFonts w:hint="eastAsia" w:ascii="宋体" w:hAnsi="宋体" w:eastAsia="宋体" w:cs="宋体"/>
                <w:sz w:val="24"/>
                <w:szCs w:val="24"/>
                <w:lang w:eastAsia="zh-CN"/>
              </w:rPr>
              <w:t>投标人</w:t>
            </w:r>
            <w:r>
              <w:rPr>
                <w:rFonts w:hint="eastAsia" w:ascii="宋体" w:hAnsi="宋体" w:eastAsia="宋体" w:cs="宋体"/>
                <w:sz w:val="24"/>
                <w:szCs w:val="24"/>
              </w:rPr>
              <w:t>（包括但不限于：成立年限满1年及以上的</w:t>
            </w:r>
            <w:r>
              <w:rPr>
                <w:rFonts w:hint="eastAsia" w:ascii="宋体" w:hAnsi="宋体" w:eastAsia="宋体" w:cs="宋体"/>
                <w:sz w:val="24"/>
                <w:szCs w:val="24"/>
                <w:lang w:eastAsia="zh-CN"/>
              </w:rPr>
              <w:t>投标人</w:t>
            </w:r>
            <w:r>
              <w:rPr>
                <w:rFonts w:hint="eastAsia" w:ascii="宋体" w:hAnsi="宋体" w:eastAsia="宋体" w:cs="宋体"/>
                <w:sz w:val="24"/>
                <w:szCs w:val="24"/>
              </w:rPr>
              <w:t>、成立年限满半年但不足1年的</w:t>
            </w:r>
            <w:r>
              <w:rPr>
                <w:rFonts w:hint="eastAsia" w:ascii="宋体" w:hAnsi="宋体" w:eastAsia="宋体" w:cs="宋体"/>
                <w:sz w:val="24"/>
                <w:szCs w:val="24"/>
                <w:lang w:eastAsia="zh-CN"/>
              </w:rPr>
              <w:t>投标人</w:t>
            </w:r>
            <w:r>
              <w:rPr>
                <w:rFonts w:hint="eastAsia" w:ascii="宋体" w:hAnsi="宋体" w:eastAsia="宋体" w:cs="宋体"/>
                <w:sz w:val="24"/>
                <w:szCs w:val="24"/>
              </w:rPr>
              <w:t>、成立年限不足半年的</w:t>
            </w:r>
            <w:r>
              <w:rPr>
                <w:rFonts w:hint="eastAsia" w:ascii="宋体" w:hAnsi="宋体" w:eastAsia="宋体" w:cs="宋体"/>
                <w:sz w:val="24"/>
                <w:szCs w:val="24"/>
                <w:lang w:eastAsia="zh-CN"/>
              </w:rPr>
              <w:t>投标人</w:t>
            </w:r>
            <w:r>
              <w:rPr>
                <w:rFonts w:hint="eastAsia" w:ascii="宋体" w:hAnsi="宋体" w:eastAsia="宋体" w:cs="宋体"/>
                <w:sz w:val="24"/>
                <w:szCs w:val="24"/>
              </w:rPr>
              <w:t>），</w:t>
            </w:r>
            <w:r>
              <w:rPr>
                <w:rFonts w:hint="eastAsia" w:ascii="宋体" w:hAnsi="宋体" w:eastAsia="宋体" w:cs="宋体"/>
                <w:sz w:val="24"/>
                <w:szCs w:val="24"/>
                <w:lang w:eastAsia="zh-CN"/>
              </w:rPr>
              <w:t>投标</w:t>
            </w:r>
            <w:r>
              <w:rPr>
                <w:rFonts w:hint="eastAsia" w:ascii="宋体" w:hAnsi="宋体" w:eastAsia="宋体" w:cs="宋体"/>
                <w:sz w:val="24"/>
                <w:szCs w:val="24"/>
              </w:rPr>
              <w:t>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220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依法缴纳税收证明材料</w:t>
            </w:r>
          </w:p>
        </w:tc>
        <w:tc>
          <w:tcPr>
            <w:tcW w:w="5355" w:type="dxa"/>
          </w:tcPr>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eastAsia="宋体" w:cs="宋体"/>
                <w:sz w:val="24"/>
                <w:szCs w:val="24"/>
                <w:lang w:eastAsia="zh-CN"/>
              </w:rPr>
              <w:t>投标人</w:t>
            </w:r>
            <w:r>
              <w:rPr>
                <w:rFonts w:hint="eastAsia" w:ascii="宋体" w:hAnsi="宋体" w:eastAsia="宋体" w:cs="宋体"/>
                <w:sz w:val="24"/>
                <w:szCs w:val="24"/>
              </w:rPr>
              <w:t>提供的税收缴纳凭据复印件应符合下列规定： a.</w:t>
            </w:r>
            <w:r>
              <w:rPr>
                <w:rFonts w:hint="eastAsia" w:ascii="宋体" w:hAnsi="宋体" w:eastAsia="宋体" w:cs="宋体"/>
                <w:sz w:val="24"/>
                <w:szCs w:val="24"/>
                <w:lang w:val="en-US" w:eastAsia="zh-CN"/>
              </w:rPr>
              <w:t>投标</w:t>
            </w:r>
            <w:r>
              <w:rPr>
                <w:rFonts w:hint="eastAsia" w:ascii="宋体" w:hAnsi="宋体" w:eastAsia="宋体" w:cs="宋体"/>
                <w:sz w:val="24"/>
                <w:szCs w:val="24"/>
              </w:rPr>
              <w:t>截止时间前（不含</w:t>
            </w:r>
            <w:r>
              <w:rPr>
                <w:rFonts w:hint="eastAsia" w:ascii="宋体" w:hAnsi="宋体" w:eastAsia="宋体" w:cs="宋体"/>
                <w:sz w:val="24"/>
                <w:szCs w:val="24"/>
                <w:lang w:val="en-US" w:eastAsia="zh-CN"/>
              </w:rPr>
              <w:t>投标</w:t>
            </w:r>
            <w:r>
              <w:rPr>
                <w:rFonts w:hint="eastAsia" w:ascii="宋体" w:hAnsi="宋体" w:eastAsia="宋体" w:cs="宋体"/>
                <w:sz w:val="24"/>
                <w:szCs w:val="24"/>
              </w:rPr>
              <w:t>截止时间的当月）已依法缴纳税收的</w:t>
            </w:r>
            <w:r>
              <w:rPr>
                <w:rFonts w:hint="eastAsia" w:ascii="宋体" w:hAnsi="宋体" w:eastAsia="宋体" w:cs="宋体"/>
                <w:sz w:val="24"/>
                <w:szCs w:val="24"/>
                <w:lang w:eastAsia="zh-CN"/>
              </w:rPr>
              <w:t>投标人</w:t>
            </w:r>
            <w:r>
              <w:rPr>
                <w:rFonts w:hint="eastAsia" w:ascii="宋体" w:hAnsi="宋体" w:eastAsia="宋体" w:cs="宋体"/>
                <w:sz w:val="24"/>
                <w:szCs w:val="24"/>
              </w:rPr>
              <w:t>，提供</w:t>
            </w:r>
            <w:r>
              <w:rPr>
                <w:rFonts w:hint="eastAsia" w:ascii="宋体" w:hAnsi="宋体" w:eastAsia="宋体" w:cs="宋体"/>
                <w:sz w:val="24"/>
                <w:szCs w:val="24"/>
                <w:lang w:val="en-US" w:eastAsia="zh-CN"/>
              </w:rPr>
              <w:t>投标</w:t>
            </w:r>
            <w:r>
              <w:rPr>
                <w:rFonts w:hint="eastAsia" w:ascii="宋体" w:hAnsi="宋体" w:eastAsia="宋体" w:cs="宋体"/>
                <w:sz w:val="24"/>
                <w:szCs w:val="24"/>
              </w:rPr>
              <w:t>截止时间前六个月（不含</w:t>
            </w:r>
            <w:r>
              <w:rPr>
                <w:rFonts w:hint="eastAsia" w:ascii="宋体" w:hAnsi="宋体" w:eastAsia="宋体" w:cs="宋体"/>
                <w:sz w:val="24"/>
                <w:szCs w:val="24"/>
                <w:lang w:val="en-US" w:eastAsia="zh-CN"/>
              </w:rPr>
              <w:t>投标</w:t>
            </w:r>
            <w:r>
              <w:rPr>
                <w:rFonts w:hint="eastAsia" w:ascii="宋体" w:hAnsi="宋体" w:eastAsia="宋体" w:cs="宋体"/>
                <w:sz w:val="24"/>
                <w:szCs w:val="24"/>
              </w:rPr>
              <w:t>截止时间的当月）中任一月份的税收缴纳凭据复印件。 b.</w:t>
            </w:r>
            <w:r>
              <w:rPr>
                <w:rFonts w:hint="eastAsia" w:ascii="宋体" w:hAnsi="宋体" w:eastAsia="宋体" w:cs="宋体"/>
                <w:sz w:val="24"/>
                <w:szCs w:val="24"/>
                <w:lang w:val="en-US" w:eastAsia="zh-CN"/>
              </w:rPr>
              <w:t>投标</w:t>
            </w:r>
            <w:r>
              <w:rPr>
                <w:rFonts w:hint="eastAsia" w:ascii="宋体" w:hAnsi="宋体" w:eastAsia="宋体" w:cs="宋体"/>
                <w:sz w:val="24"/>
                <w:szCs w:val="24"/>
              </w:rPr>
              <w:t>截止时间的当月成立的</w:t>
            </w:r>
            <w:r>
              <w:rPr>
                <w:rFonts w:hint="eastAsia" w:ascii="宋体" w:hAnsi="宋体" w:eastAsia="宋体" w:cs="宋体"/>
                <w:sz w:val="24"/>
                <w:szCs w:val="24"/>
                <w:lang w:eastAsia="zh-CN"/>
              </w:rPr>
              <w:t>投标人</w:t>
            </w:r>
            <w:r>
              <w:rPr>
                <w:rFonts w:hint="eastAsia" w:ascii="宋体" w:hAnsi="宋体" w:eastAsia="宋体" w:cs="宋体"/>
                <w:sz w:val="24"/>
                <w:szCs w:val="24"/>
              </w:rPr>
              <w:t>，视同满足本项资格条件要求。 c.若为依法免税范围的</w:t>
            </w:r>
            <w:r>
              <w:rPr>
                <w:rFonts w:hint="eastAsia" w:ascii="宋体" w:hAnsi="宋体" w:eastAsia="宋体" w:cs="宋体"/>
                <w:sz w:val="24"/>
                <w:szCs w:val="24"/>
                <w:lang w:eastAsia="zh-CN"/>
              </w:rPr>
              <w:t>投标人</w:t>
            </w:r>
            <w:r>
              <w:rPr>
                <w:rFonts w:hint="eastAsia" w:ascii="宋体" w:hAnsi="宋体" w:eastAsia="宋体" w:cs="宋体"/>
                <w:sz w:val="24"/>
                <w:szCs w:val="24"/>
              </w:rPr>
              <w:t>，提供依法免税证明材料的，视同满足本项资格条件要求。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220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依法缴纳社会保障资金证明材料</w:t>
            </w:r>
          </w:p>
        </w:tc>
        <w:tc>
          <w:tcPr>
            <w:tcW w:w="5355" w:type="dxa"/>
          </w:tcPr>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eastAsia="宋体" w:cs="宋体"/>
                <w:sz w:val="24"/>
                <w:szCs w:val="24"/>
                <w:lang w:eastAsia="zh-CN"/>
              </w:rPr>
              <w:t>投标人</w:t>
            </w:r>
            <w:r>
              <w:rPr>
                <w:rFonts w:hint="eastAsia" w:ascii="宋体" w:hAnsi="宋体" w:eastAsia="宋体" w:cs="宋体"/>
                <w:sz w:val="24"/>
                <w:szCs w:val="24"/>
              </w:rPr>
              <w:t>提供的社会保障资金缴纳凭据复印件应符合下列规定： a.</w:t>
            </w:r>
            <w:r>
              <w:rPr>
                <w:rFonts w:hint="eastAsia" w:ascii="宋体" w:hAnsi="宋体" w:eastAsia="宋体" w:cs="宋体"/>
                <w:sz w:val="24"/>
                <w:szCs w:val="24"/>
                <w:lang w:val="en-US" w:eastAsia="zh-CN"/>
              </w:rPr>
              <w:t>投标</w:t>
            </w:r>
            <w:r>
              <w:rPr>
                <w:rFonts w:hint="eastAsia" w:ascii="宋体" w:hAnsi="宋体" w:eastAsia="宋体" w:cs="宋体"/>
                <w:sz w:val="24"/>
                <w:szCs w:val="24"/>
              </w:rPr>
              <w:t>截止时间前（不含</w:t>
            </w:r>
            <w:r>
              <w:rPr>
                <w:rFonts w:hint="eastAsia" w:ascii="宋体" w:hAnsi="宋体" w:eastAsia="宋体" w:cs="宋体"/>
                <w:sz w:val="24"/>
                <w:szCs w:val="24"/>
                <w:lang w:val="en-US" w:eastAsia="zh-CN"/>
              </w:rPr>
              <w:t>投标</w:t>
            </w:r>
            <w:r>
              <w:rPr>
                <w:rFonts w:hint="eastAsia" w:ascii="宋体" w:hAnsi="宋体" w:eastAsia="宋体" w:cs="宋体"/>
                <w:sz w:val="24"/>
                <w:szCs w:val="24"/>
              </w:rPr>
              <w:t>截止时间的当月）已依法缴纳社会保障资金的</w:t>
            </w:r>
            <w:r>
              <w:rPr>
                <w:rFonts w:hint="eastAsia" w:ascii="宋体" w:hAnsi="宋体" w:eastAsia="宋体" w:cs="宋体"/>
                <w:sz w:val="24"/>
                <w:szCs w:val="24"/>
                <w:lang w:eastAsia="zh-CN"/>
              </w:rPr>
              <w:t>投标人</w:t>
            </w:r>
            <w:r>
              <w:rPr>
                <w:rFonts w:hint="eastAsia" w:ascii="宋体" w:hAnsi="宋体" w:eastAsia="宋体" w:cs="宋体"/>
                <w:sz w:val="24"/>
                <w:szCs w:val="24"/>
              </w:rPr>
              <w:t>，提供</w:t>
            </w:r>
            <w:r>
              <w:rPr>
                <w:rFonts w:hint="eastAsia" w:ascii="宋体" w:hAnsi="宋体" w:eastAsia="宋体" w:cs="宋体"/>
                <w:sz w:val="24"/>
                <w:szCs w:val="24"/>
                <w:lang w:val="en-US" w:eastAsia="zh-CN"/>
              </w:rPr>
              <w:t>投标</w:t>
            </w:r>
            <w:r>
              <w:rPr>
                <w:rFonts w:hint="eastAsia" w:ascii="宋体" w:hAnsi="宋体" w:eastAsia="宋体" w:cs="宋体"/>
                <w:sz w:val="24"/>
                <w:szCs w:val="24"/>
              </w:rPr>
              <w:t>截止时间前六个月（不含</w:t>
            </w:r>
            <w:r>
              <w:rPr>
                <w:rFonts w:hint="eastAsia" w:ascii="宋体" w:hAnsi="宋体" w:eastAsia="宋体" w:cs="宋体"/>
                <w:sz w:val="24"/>
                <w:szCs w:val="24"/>
                <w:lang w:val="en-US" w:eastAsia="zh-CN"/>
              </w:rPr>
              <w:t>投标</w:t>
            </w:r>
            <w:r>
              <w:rPr>
                <w:rFonts w:hint="eastAsia" w:ascii="宋体" w:hAnsi="宋体" w:eastAsia="宋体" w:cs="宋体"/>
                <w:sz w:val="24"/>
                <w:szCs w:val="24"/>
              </w:rPr>
              <w:t>截止时间的当月）中任一月份的社会保障资金缴纳凭据复印件。 b.</w:t>
            </w:r>
            <w:r>
              <w:rPr>
                <w:rFonts w:hint="eastAsia" w:ascii="宋体" w:hAnsi="宋体" w:eastAsia="宋体" w:cs="宋体"/>
                <w:sz w:val="24"/>
                <w:szCs w:val="24"/>
                <w:lang w:val="en-US" w:eastAsia="zh-CN"/>
              </w:rPr>
              <w:t>投标</w:t>
            </w:r>
            <w:r>
              <w:rPr>
                <w:rFonts w:hint="eastAsia" w:ascii="宋体" w:hAnsi="宋体" w:eastAsia="宋体" w:cs="宋体"/>
                <w:sz w:val="24"/>
                <w:szCs w:val="24"/>
              </w:rPr>
              <w:t>截止时间的当月成立的</w:t>
            </w:r>
            <w:r>
              <w:rPr>
                <w:rFonts w:hint="eastAsia" w:ascii="宋体" w:hAnsi="宋体" w:eastAsia="宋体" w:cs="宋体"/>
                <w:sz w:val="24"/>
                <w:szCs w:val="24"/>
                <w:lang w:eastAsia="zh-CN"/>
              </w:rPr>
              <w:t>投标人</w:t>
            </w:r>
            <w:r>
              <w:rPr>
                <w:rFonts w:hint="eastAsia" w:ascii="宋体" w:hAnsi="宋体" w:eastAsia="宋体" w:cs="宋体"/>
                <w:sz w:val="24"/>
                <w:szCs w:val="24"/>
              </w:rPr>
              <w:t>，视同满足本项资格条件要求。 c.若为依法不需要缴纳或暂缓缴纳社会保障资金的</w:t>
            </w:r>
            <w:r>
              <w:rPr>
                <w:rFonts w:hint="eastAsia" w:ascii="宋体" w:hAnsi="宋体" w:eastAsia="宋体" w:cs="宋体"/>
                <w:sz w:val="24"/>
                <w:szCs w:val="24"/>
                <w:lang w:eastAsia="zh-CN"/>
              </w:rPr>
              <w:t>投标人</w:t>
            </w:r>
            <w:r>
              <w:rPr>
                <w:rFonts w:hint="eastAsia" w:ascii="宋体" w:hAnsi="宋体" w:eastAsia="宋体" w:cs="宋体"/>
                <w:sz w:val="24"/>
                <w:szCs w:val="24"/>
              </w:rPr>
              <w:t>，提供依法不需要缴纳或暂缓缴纳社会保障资金证明材料的，视同满足本项资格条件要求。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220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具备履行合同所必需设备和专业技术能力的声明函(若有)</w:t>
            </w:r>
          </w:p>
        </w:tc>
        <w:tc>
          <w:tcPr>
            <w:tcW w:w="5355" w:type="dxa"/>
          </w:tcPr>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eastAsia="宋体" w:cs="宋体"/>
                <w:sz w:val="24"/>
                <w:szCs w:val="24"/>
                <w:lang w:eastAsia="zh-CN"/>
              </w:rPr>
              <w:t>招标文件</w:t>
            </w:r>
            <w:r>
              <w:rPr>
                <w:rFonts w:hint="eastAsia" w:ascii="宋体" w:hAnsi="宋体" w:eastAsia="宋体" w:cs="宋体"/>
                <w:sz w:val="24"/>
                <w:szCs w:val="24"/>
              </w:rPr>
              <w:t>未要求</w:t>
            </w:r>
            <w:r>
              <w:rPr>
                <w:rFonts w:hint="eastAsia" w:ascii="宋体" w:hAnsi="宋体" w:eastAsia="宋体" w:cs="宋体"/>
                <w:sz w:val="24"/>
                <w:szCs w:val="24"/>
                <w:lang w:eastAsia="zh-CN"/>
              </w:rPr>
              <w:t>投标人</w:t>
            </w:r>
            <w:r>
              <w:rPr>
                <w:rFonts w:hint="eastAsia" w:ascii="宋体" w:hAnsi="宋体" w:eastAsia="宋体" w:cs="宋体"/>
                <w:sz w:val="24"/>
                <w:szCs w:val="24"/>
              </w:rPr>
              <w:t>提供“具备履行合同所必需的设备和专业技术能力专项证明材料”的，</w:t>
            </w:r>
            <w:r>
              <w:rPr>
                <w:rFonts w:hint="eastAsia" w:ascii="宋体" w:hAnsi="宋体" w:eastAsia="宋体" w:cs="宋体"/>
                <w:sz w:val="24"/>
                <w:szCs w:val="24"/>
                <w:lang w:eastAsia="zh-CN"/>
              </w:rPr>
              <w:t>投标人</w:t>
            </w:r>
            <w:r>
              <w:rPr>
                <w:rFonts w:hint="eastAsia" w:ascii="宋体" w:hAnsi="宋体" w:eastAsia="宋体" w:cs="宋体"/>
                <w:sz w:val="24"/>
                <w:szCs w:val="24"/>
              </w:rPr>
              <w:t>应提供本声明函。 ②</w:t>
            </w:r>
            <w:r>
              <w:rPr>
                <w:rFonts w:hint="eastAsia" w:ascii="宋体" w:hAnsi="宋体" w:eastAsia="宋体" w:cs="宋体"/>
                <w:sz w:val="24"/>
                <w:szCs w:val="24"/>
                <w:lang w:eastAsia="zh-CN"/>
              </w:rPr>
              <w:t>招标文件</w:t>
            </w:r>
            <w:r>
              <w:rPr>
                <w:rFonts w:hint="eastAsia" w:ascii="宋体" w:hAnsi="宋体" w:eastAsia="宋体" w:cs="宋体"/>
                <w:sz w:val="24"/>
                <w:szCs w:val="24"/>
              </w:rPr>
              <w:t>要求</w:t>
            </w:r>
            <w:r>
              <w:rPr>
                <w:rFonts w:hint="eastAsia" w:ascii="宋体" w:hAnsi="宋体" w:eastAsia="宋体" w:cs="宋体"/>
                <w:sz w:val="24"/>
                <w:szCs w:val="24"/>
                <w:lang w:eastAsia="zh-CN"/>
              </w:rPr>
              <w:t>投标人</w:t>
            </w:r>
            <w:r>
              <w:rPr>
                <w:rFonts w:hint="eastAsia" w:ascii="宋体" w:hAnsi="宋体" w:eastAsia="宋体" w:cs="宋体"/>
                <w:sz w:val="24"/>
                <w:szCs w:val="24"/>
              </w:rPr>
              <w:t>提供“具备履行合同所必需的设备和专业技术能力专项证明材料”的，</w:t>
            </w:r>
            <w:r>
              <w:rPr>
                <w:rFonts w:hint="eastAsia" w:ascii="宋体" w:hAnsi="宋体" w:eastAsia="宋体" w:cs="宋体"/>
                <w:sz w:val="24"/>
                <w:szCs w:val="24"/>
                <w:lang w:eastAsia="zh-CN"/>
              </w:rPr>
              <w:t>投标人</w:t>
            </w:r>
            <w:r>
              <w:rPr>
                <w:rFonts w:hint="eastAsia" w:ascii="宋体" w:hAnsi="宋体" w:eastAsia="宋体" w:cs="宋体"/>
                <w:sz w:val="24"/>
                <w:szCs w:val="24"/>
              </w:rPr>
              <w:t>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220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参加采购活动前三年内在经营活动中没有重大违法记录的声明</w:t>
            </w:r>
          </w:p>
        </w:tc>
        <w:tc>
          <w:tcPr>
            <w:tcW w:w="5355" w:type="dxa"/>
          </w:tcPr>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①重大违法记录：指</w:t>
            </w:r>
            <w:r>
              <w:rPr>
                <w:rFonts w:hint="eastAsia" w:ascii="宋体" w:hAnsi="宋体" w:eastAsia="宋体" w:cs="宋体"/>
                <w:sz w:val="24"/>
                <w:szCs w:val="24"/>
                <w:lang w:eastAsia="zh-CN"/>
              </w:rPr>
              <w:t>投标人</w:t>
            </w:r>
            <w:r>
              <w:rPr>
                <w:rFonts w:hint="eastAsia" w:ascii="宋体" w:hAnsi="宋体" w:eastAsia="宋体" w:cs="宋体"/>
                <w:sz w:val="24"/>
                <w:szCs w:val="24"/>
              </w:rPr>
              <w:t>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220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信用记录查询结果</w:t>
            </w:r>
          </w:p>
        </w:tc>
        <w:tc>
          <w:tcPr>
            <w:tcW w:w="5355" w:type="dxa"/>
          </w:tcPr>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①信用记录查询的截止时点：信用记录查询的截止时点为本项目</w:t>
            </w:r>
            <w:r>
              <w:rPr>
                <w:rFonts w:hint="eastAsia" w:ascii="宋体" w:hAnsi="宋体" w:eastAsia="宋体" w:cs="宋体"/>
                <w:sz w:val="24"/>
                <w:szCs w:val="24"/>
                <w:lang w:val="en-US" w:eastAsia="zh-CN"/>
              </w:rPr>
              <w:t>投标</w:t>
            </w:r>
            <w:r>
              <w:rPr>
                <w:rFonts w:hint="eastAsia" w:ascii="宋体" w:hAnsi="宋体" w:eastAsia="宋体" w:cs="宋体"/>
                <w:sz w:val="24"/>
                <w:szCs w:val="24"/>
              </w:rPr>
              <w:t>截止当日。 ②信用记录查询渠道：信用中国（www.creditchina.gov.cn）、中国政府采购网（www.ccgp.gov.cn）。 ③信用记录的查询：由资格审查小组通过上述网站查询并打印</w:t>
            </w:r>
            <w:r>
              <w:rPr>
                <w:rFonts w:hint="eastAsia" w:ascii="宋体" w:hAnsi="宋体" w:eastAsia="宋体" w:cs="宋体"/>
                <w:sz w:val="24"/>
                <w:szCs w:val="24"/>
                <w:lang w:eastAsia="zh-CN"/>
              </w:rPr>
              <w:t>投标人</w:t>
            </w:r>
            <w:r>
              <w:rPr>
                <w:rFonts w:hint="eastAsia" w:ascii="宋体" w:hAnsi="宋体" w:eastAsia="宋体" w:cs="宋体"/>
                <w:sz w:val="24"/>
                <w:szCs w:val="24"/>
              </w:rPr>
              <w:t>的信用记录。 ④经查询，</w:t>
            </w:r>
            <w:r>
              <w:rPr>
                <w:rFonts w:hint="eastAsia" w:ascii="宋体" w:hAnsi="宋体" w:eastAsia="宋体" w:cs="宋体"/>
                <w:sz w:val="24"/>
                <w:szCs w:val="24"/>
                <w:lang w:eastAsia="zh-CN"/>
              </w:rPr>
              <w:t>投标人</w:t>
            </w:r>
            <w:r>
              <w:rPr>
                <w:rFonts w:hint="eastAsia" w:ascii="宋体" w:hAnsi="宋体" w:eastAsia="宋体" w:cs="宋体"/>
                <w:sz w:val="24"/>
                <w:szCs w:val="24"/>
              </w:rPr>
              <w:t>参加本项目采购活动(</w:t>
            </w:r>
            <w:r>
              <w:rPr>
                <w:rFonts w:hint="eastAsia" w:ascii="宋体" w:hAnsi="宋体" w:eastAsia="宋体" w:cs="宋体"/>
                <w:sz w:val="24"/>
                <w:szCs w:val="24"/>
                <w:lang w:val="en-US" w:eastAsia="zh-CN"/>
              </w:rPr>
              <w:t>投标</w:t>
            </w:r>
            <w:r>
              <w:rPr>
                <w:rFonts w:hint="eastAsia" w:ascii="宋体" w:hAnsi="宋体" w:eastAsia="宋体" w:cs="宋体"/>
                <w:sz w:val="24"/>
                <w:szCs w:val="24"/>
              </w:rPr>
              <w:t>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220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中小企业声明函（以资格条件落实中小企业扶持政策时适用 ）</w:t>
            </w:r>
          </w:p>
        </w:tc>
        <w:tc>
          <w:tcPr>
            <w:tcW w:w="5355" w:type="dxa"/>
          </w:tcPr>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eastAsia="宋体" w:cs="宋体"/>
                <w:sz w:val="24"/>
                <w:szCs w:val="24"/>
                <w:lang w:eastAsia="zh-CN"/>
              </w:rPr>
              <w:t>投标人</w:t>
            </w:r>
            <w:r>
              <w:rPr>
                <w:rFonts w:hint="eastAsia" w:ascii="宋体" w:hAnsi="宋体" w:eastAsia="宋体" w:cs="宋体"/>
                <w:sz w:val="24"/>
                <w:szCs w:val="24"/>
              </w:rPr>
              <w:t>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w:t>
            </w:r>
            <w:r>
              <w:rPr>
                <w:rFonts w:hint="eastAsia" w:ascii="宋体" w:hAnsi="宋体" w:eastAsia="宋体" w:cs="宋体"/>
                <w:sz w:val="24"/>
                <w:szCs w:val="24"/>
                <w:lang w:eastAsia="zh-CN"/>
              </w:rPr>
              <w:t>投标人</w:t>
            </w:r>
            <w:r>
              <w:rPr>
                <w:rFonts w:hint="eastAsia" w:ascii="宋体" w:hAnsi="宋体" w:eastAsia="宋体" w:cs="宋体"/>
                <w:sz w:val="24"/>
                <w:szCs w:val="24"/>
              </w:rPr>
              <w:t>为监狱企业的，可不填写本声明函，根据其提供的由省级以上监狱管理局、戒毒管理局（含新疆生产建设兵团）出具的属于监狱企业的证明文件进行认定，监狱企业视同小型、微型企业。 ③</w:t>
            </w:r>
            <w:r>
              <w:rPr>
                <w:rFonts w:hint="eastAsia" w:ascii="宋体" w:hAnsi="宋体" w:eastAsia="宋体" w:cs="宋体"/>
                <w:sz w:val="24"/>
                <w:szCs w:val="24"/>
                <w:lang w:eastAsia="zh-CN"/>
              </w:rPr>
              <w:t>投标人</w:t>
            </w:r>
            <w:r>
              <w:rPr>
                <w:rFonts w:hint="eastAsia" w:ascii="宋体" w:hAnsi="宋体" w:eastAsia="宋体" w:cs="宋体"/>
                <w:sz w:val="24"/>
                <w:szCs w:val="24"/>
              </w:rPr>
              <w:t>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220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联合体协议（若有）</w:t>
            </w:r>
          </w:p>
        </w:tc>
        <w:tc>
          <w:tcPr>
            <w:tcW w:w="5355" w:type="dxa"/>
          </w:tcPr>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eastAsia="宋体" w:cs="宋体"/>
                <w:sz w:val="24"/>
                <w:szCs w:val="24"/>
                <w:lang w:eastAsia="zh-CN"/>
              </w:rPr>
              <w:t>招标文件</w:t>
            </w:r>
            <w:r>
              <w:rPr>
                <w:rFonts w:hint="eastAsia" w:ascii="宋体" w:hAnsi="宋体" w:eastAsia="宋体" w:cs="宋体"/>
                <w:sz w:val="24"/>
                <w:szCs w:val="24"/>
              </w:rPr>
              <w:t>接受联合体</w:t>
            </w:r>
            <w:r>
              <w:rPr>
                <w:rFonts w:hint="eastAsia" w:ascii="宋体" w:hAnsi="宋体" w:eastAsia="宋体" w:cs="宋体"/>
                <w:sz w:val="24"/>
                <w:szCs w:val="24"/>
                <w:lang w:val="en-US" w:eastAsia="zh-CN"/>
              </w:rPr>
              <w:t>投标</w:t>
            </w:r>
            <w:r>
              <w:rPr>
                <w:rFonts w:hint="eastAsia" w:ascii="宋体" w:hAnsi="宋体" w:eastAsia="宋体" w:cs="宋体"/>
                <w:sz w:val="24"/>
                <w:szCs w:val="24"/>
              </w:rPr>
              <w:t>且</w:t>
            </w:r>
            <w:r>
              <w:rPr>
                <w:rFonts w:hint="eastAsia" w:ascii="宋体" w:hAnsi="宋体" w:eastAsia="宋体" w:cs="宋体"/>
                <w:sz w:val="24"/>
                <w:szCs w:val="24"/>
                <w:lang w:eastAsia="zh-CN"/>
              </w:rPr>
              <w:t>投标人</w:t>
            </w:r>
            <w:r>
              <w:rPr>
                <w:rFonts w:hint="eastAsia" w:ascii="宋体" w:hAnsi="宋体" w:eastAsia="宋体" w:cs="宋体"/>
                <w:sz w:val="24"/>
                <w:szCs w:val="24"/>
              </w:rPr>
              <w:t>为联合体的，</w:t>
            </w:r>
            <w:r>
              <w:rPr>
                <w:rFonts w:hint="eastAsia" w:ascii="宋体" w:hAnsi="宋体" w:eastAsia="宋体" w:cs="宋体"/>
                <w:sz w:val="24"/>
                <w:szCs w:val="24"/>
                <w:lang w:eastAsia="zh-CN"/>
              </w:rPr>
              <w:t>投标人</w:t>
            </w:r>
            <w:r>
              <w:rPr>
                <w:rFonts w:hint="eastAsia" w:ascii="宋体" w:hAnsi="宋体" w:eastAsia="宋体" w:cs="宋体"/>
                <w:sz w:val="24"/>
                <w:szCs w:val="24"/>
              </w:rPr>
              <w:t>应提供本协议；否则无须提供。 ②本协议由委托代理人签字或盖章的，应按照</w:t>
            </w:r>
            <w:r>
              <w:rPr>
                <w:rFonts w:hint="eastAsia" w:ascii="宋体" w:hAnsi="宋体" w:eastAsia="宋体" w:cs="宋体"/>
                <w:sz w:val="24"/>
                <w:szCs w:val="24"/>
                <w:lang w:eastAsia="zh-CN"/>
              </w:rPr>
              <w:t>招标文件</w:t>
            </w:r>
            <w:r>
              <w:rPr>
                <w:rFonts w:hint="eastAsia" w:ascii="宋体" w:hAnsi="宋体" w:eastAsia="宋体" w:cs="宋体"/>
                <w:sz w:val="24"/>
                <w:szCs w:val="24"/>
              </w:rPr>
              <w:t>第七章载明的格式提供“单位授权书”。</w:t>
            </w:r>
          </w:p>
        </w:tc>
      </w:tr>
    </w:tbl>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※备注说明</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a.</w:t>
      </w:r>
      <w:r>
        <w:rPr>
          <w:rFonts w:hint="eastAsia" w:ascii="宋体" w:hAnsi="宋体" w:eastAsia="宋体" w:cs="宋体"/>
          <w:b/>
          <w:bCs/>
          <w:sz w:val="24"/>
          <w:szCs w:val="24"/>
          <w:lang w:eastAsia="zh-CN"/>
        </w:rPr>
        <w:t>投标人</w:t>
      </w:r>
      <w:r>
        <w:rPr>
          <w:rFonts w:hint="eastAsia" w:ascii="宋体" w:hAnsi="宋体" w:eastAsia="宋体" w:cs="宋体"/>
          <w:b/>
          <w:bCs/>
          <w:sz w:val="24"/>
          <w:szCs w:val="24"/>
        </w:rPr>
        <w:t>应根据自身实际情况提供上述资格要求的证明材料，格式可参考</w:t>
      </w:r>
      <w:r>
        <w:rPr>
          <w:rFonts w:hint="eastAsia" w:ascii="宋体" w:hAnsi="宋体" w:eastAsia="宋体" w:cs="宋体"/>
          <w:b/>
          <w:bCs/>
          <w:sz w:val="24"/>
          <w:szCs w:val="24"/>
          <w:lang w:eastAsia="zh-CN"/>
        </w:rPr>
        <w:t>招标文件</w:t>
      </w:r>
      <w:r>
        <w:rPr>
          <w:rFonts w:hint="eastAsia" w:ascii="宋体" w:hAnsi="宋体" w:eastAsia="宋体" w:cs="宋体"/>
          <w:b/>
          <w:bCs/>
          <w:sz w:val="24"/>
          <w:szCs w:val="24"/>
        </w:rPr>
        <w:t>第七章提供。</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b.</w:t>
      </w:r>
      <w:r>
        <w:rPr>
          <w:rFonts w:hint="eastAsia" w:ascii="宋体" w:hAnsi="宋体" w:eastAsia="宋体" w:cs="宋体"/>
          <w:b/>
          <w:bCs/>
          <w:sz w:val="24"/>
          <w:szCs w:val="24"/>
          <w:lang w:eastAsia="zh-CN"/>
        </w:rPr>
        <w:t>投标人</w:t>
      </w:r>
      <w:r>
        <w:rPr>
          <w:rFonts w:hint="eastAsia" w:ascii="宋体" w:hAnsi="宋体" w:eastAsia="宋体" w:cs="宋体"/>
          <w:b/>
          <w:bCs/>
          <w:sz w:val="24"/>
          <w:szCs w:val="24"/>
        </w:rPr>
        <w:t>提供的相应证明材料复印件均应符合：内容完整、清晰、整洁，并由</w:t>
      </w:r>
      <w:r>
        <w:rPr>
          <w:rFonts w:hint="eastAsia" w:ascii="宋体" w:hAnsi="宋体" w:eastAsia="宋体" w:cs="宋体"/>
          <w:b/>
          <w:bCs/>
          <w:sz w:val="24"/>
          <w:szCs w:val="24"/>
          <w:lang w:eastAsia="zh-CN"/>
        </w:rPr>
        <w:t>投标人</w:t>
      </w:r>
      <w:r>
        <w:rPr>
          <w:rFonts w:hint="eastAsia" w:ascii="宋体" w:hAnsi="宋体" w:eastAsia="宋体" w:cs="宋体"/>
          <w:b/>
          <w:bCs/>
          <w:sz w:val="24"/>
          <w:szCs w:val="24"/>
        </w:rPr>
        <w:t>加盖其单位公章</w:t>
      </w:r>
      <w:r>
        <w:rPr>
          <w:rFonts w:hint="eastAsia" w:ascii="宋体" w:hAnsi="宋体" w:eastAsia="宋体" w:cs="宋体"/>
          <w:b/>
          <w:bCs/>
          <w:sz w:val="24"/>
          <w:szCs w:val="24"/>
          <w:lang w:val="en-US" w:eastAsia="zh-CN"/>
        </w:rPr>
        <w:t>,否则按无效投标处理。</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②.其他资格证明文件：</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采购包1：</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36"/>
        <w:gridCol w:w="597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36" w:type="dxa"/>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 资格审查要求概况</w:t>
            </w:r>
          </w:p>
        </w:tc>
        <w:tc>
          <w:tcPr>
            <w:tcW w:w="5970" w:type="dxa"/>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36"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保险业务资质</w:t>
            </w:r>
          </w:p>
        </w:tc>
        <w:tc>
          <w:tcPr>
            <w:tcW w:w="5970" w:type="dxa"/>
            <w:vAlign w:val="top"/>
          </w:tcPr>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投标人须具有中国保险监督管理委员会（或中国银行保险监督管理委员会）批准的可开展农业保险业务的资格，提供有效的证明材料复印件并加盖投标人公章。</w:t>
            </w:r>
          </w:p>
        </w:tc>
      </w:tr>
    </w:tbl>
    <w:p>
      <w:pPr>
        <w:pStyle w:val="17"/>
        <w:keepNext w:val="0"/>
        <w:keepLines w:val="0"/>
        <w:pageBreakBefore w:val="0"/>
        <w:widowControl/>
        <w:kinsoku/>
        <w:wordWrap/>
        <w:overflowPunct/>
        <w:topLinePunct w:val="0"/>
        <w:autoSpaceDE/>
        <w:autoSpaceDN/>
        <w:bidi w:val="0"/>
        <w:adjustRightInd/>
        <w:snapToGrid/>
        <w:spacing w:before="157" w:beforeLines="50"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36"/>
        <w:gridCol w:w="597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36" w:type="dxa"/>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资格审查要求概况</w:t>
            </w:r>
          </w:p>
        </w:tc>
        <w:tc>
          <w:tcPr>
            <w:tcW w:w="5970" w:type="dxa"/>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36"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保险业务资质</w:t>
            </w:r>
          </w:p>
        </w:tc>
        <w:tc>
          <w:tcPr>
            <w:tcW w:w="5970" w:type="dxa"/>
            <w:vAlign w:val="top"/>
          </w:tcPr>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投标人须具有中国保险监督管理委员会（或中国银行保险监督管理委员会）批准的可开展农业保险业务的资格，提供有效的证明材料复印件并加盖投标人公章。</w:t>
            </w:r>
          </w:p>
        </w:tc>
      </w:tr>
    </w:tbl>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投标</w:t>
      </w:r>
      <w:r>
        <w:rPr>
          <w:rFonts w:hint="eastAsia" w:ascii="宋体" w:hAnsi="宋体" w:eastAsia="宋体" w:cs="宋体"/>
          <w:sz w:val="24"/>
          <w:szCs w:val="24"/>
        </w:rPr>
        <w:t>保证金。</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1.4有下列情形之一的，资格审查不合格：</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合同包1、合同包2：</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b/>
                <w:bCs/>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未按照</w:t>
            </w:r>
            <w:r>
              <w:rPr>
                <w:rFonts w:hint="eastAsia" w:ascii="宋体" w:hAnsi="宋体" w:eastAsia="宋体" w:cs="宋体"/>
                <w:sz w:val="24"/>
                <w:szCs w:val="24"/>
                <w:lang w:eastAsia="zh-CN"/>
              </w:rPr>
              <w:t>招标文件</w:t>
            </w:r>
            <w:r>
              <w:rPr>
                <w:rFonts w:hint="eastAsia" w:ascii="宋体" w:hAnsi="宋体" w:eastAsia="宋体" w:cs="宋体"/>
                <w:sz w:val="24"/>
                <w:szCs w:val="24"/>
              </w:rPr>
              <w:t>规定提交</w:t>
            </w:r>
            <w:r>
              <w:rPr>
                <w:rFonts w:hint="eastAsia" w:ascii="宋体" w:hAnsi="宋体" w:eastAsia="宋体" w:cs="宋体"/>
                <w:sz w:val="24"/>
                <w:szCs w:val="24"/>
                <w:lang w:val="en-US" w:eastAsia="zh-CN"/>
              </w:rPr>
              <w:t>投标</w:t>
            </w:r>
            <w:r>
              <w:rPr>
                <w:rFonts w:hint="eastAsia" w:ascii="宋体" w:hAnsi="宋体" w:eastAsia="宋体" w:cs="宋体"/>
                <w:sz w:val="24"/>
                <w:szCs w:val="24"/>
              </w:rPr>
              <w:t>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未按照</w:t>
            </w:r>
            <w:r>
              <w:rPr>
                <w:rFonts w:hint="eastAsia" w:ascii="宋体" w:hAnsi="宋体" w:eastAsia="宋体" w:cs="宋体"/>
                <w:sz w:val="24"/>
                <w:szCs w:val="24"/>
                <w:lang w:eastAsia="zh-CN"/>
              </w:rPr>
              <w:t>招标文件</w:t>
            </w:r>
            <w:r>
              <w:rPr>
                <w:rFonts w:hint="eastAsia" w:ascii="宋体" w:hAnsi="宋体" w:eastAsia="宋体" w:cs="宋体"/>
                <w:sz w:val="24"/>
                <w:szCs w:val="24"/>
              </w:rPr>
              <w:t>规定提交</w:t>
            </w:r>
            <w:r>
              <w:rPr>
                <w:rFonts w:hint="eastAsia" w:ascii="宋体" w:hAnsi="宋体" w:eastAsia="宋体" w:cs="宋体"/>
                <w:sz w:val="24"/>
                <w:szCs w:val="24"/>
                <w:lang w:eastAsia="zh-CN"/>
              </w:rPr>
              <w:t>投标人</w:t>
            </w:r>
            <w:r>
              <w:rPr>
                <w:rFonts w:hint="eastAsia" w:ascii="宋体" w:hAnsi="宋体" w:eastAsia="宋体" w:cs="宋体"/>
                <w:sz w:val="24"/>
                <w:szCs w:val="24"/>
              </w:rPr>
              <w:t>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vAlign w:val="top"/>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Hans"/>
              </w:rPr>
            </w:pPr>
            <w:r>
              <w:rPr>
                <w:rFonts w:hint="eastAsia" w:ascii="宋体" w:hAnsi="宋体" w:eastAsia="宋体" w:cs="宋体"/>
                <w:color w:val="auto"/>
                <w:kern w:val="0"/>
                <w:sz w:val="24"/>
                <w:highlight w:val="none"/>
                <w:lang w:val="en-US" w:eastAsia="zh-CN"/>
              </w:rPr>
              <w:t>资格及资信证明</w:t>
            </w:r>
            <w:r>
              <w:rPr>
                <w:rFonts w:ascii="宋体" w:hAnsi="宋体" w:eastAsia="宋体" w:cs="宋体"/>
                <w:color w:val="auto"/>
                <w:kern w:val="0"/>
                <w:sz w:val="24"/>
                <w:highlight w:val="none"/>
              </w:rPr>
              <w:t>部分出现报价部分的全部或部分的投标报价信息（或组成资料）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vAlign w:val="top"/>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Hans"/>
              </w:rPr>
            </w:pPr>
            <w:r>
              <w:rPr>
                <w:rFonts w:ascii="宋体" w:hAnsi="宋体" w:eastAsia="宋体" w:cs="宋体"/>
                <w:color w:val="auto"/>
                <w:kern w:val="0"/>
                <w:sz w:val="24"/>
                <w:highlight w:val="none"/>
              </w:rPr>
              <w:t>招标文件规定的其他投标无效情形</w:t>
            </w:r>
          </w:p>
        </w:tc>
      </w:tr>
    </w:tbl>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1.5若本项目接受联合体</w:t>
      </w:r>
      <w:r>
        <w:rPr>
          <w:rFonts w:hint="eastAsia" w:ascii="宋体" w:hAnsi="宋体" w:eastAsia="宋体" w:cs="宋体"/>
          <w:sz w:val="24"/>
          <w:szCs w:val="24"/>
          <w:lang w:val="en-US" w:eastAsia="zh-CN"/>
        </w:rPr>
        <w:t>投标</w:t>
      </w:r>
      <w:r>
        <w:rPr>
          <w:rFonts w:hint="eastAsia" w:ascii="宋体" w:hAnsi="宋体" w:eastAsia="宋体" w:cs="宋体"/>
          <w:sz w:val="24"/>
          <w:szCs w:val="24"/>
        </w:rPr>
        <w:t>且</w:t>
      </w:r>
      <w:r>
        <w:rPr>
          <w:rFonts w:hint="eastAsia" w:ascii="宋体" w:hAnsi="宋体" w:eastAsia="宋体" w:cs="宋体"/>
          <w:sz w:val="24"/>
          <w:szCs w:val="24"/>
          <w:lang w:eastAsia="zh-CN"/>
        </w:rPr>
        <w:t>投标人</w:t>
      </w:r>
      <w:r>
        <w:rPr>
          <w:rFonts w:hint="eastAsia" w:ascii="宋体" w:hAnsi="宋体" w:eastAsia="宋体" w:cs="宋体"/>
          <w:sz w:val="24"/>
          <w:szCs w:val="24"/>
        </w:rPr>
        <w:t>为联合体，联合体中有同类资质的供应商按照联合体分工承担相同工作的，应先按照资质等级较低的供应商确定资质等级，再按照本章第1.2、1.3、1.4条规定进行资格审查。</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2、资格审查情况不得私自外泄，有关信息由 </w:t>
      </w:r>
      <w:r>
        <w:rPr>
          <w:rFonts w:hint="eastAsia" w:ascii="宋体" w:hAnsi="宋体" w:eastAsia="宋体" w:cs="宋体"/>
          <w:sz w:val="24"/>
          <w:szCs w:val="24"/>
          <w:lang w:eastAsia="zh-CN"/>
        </w:rPr>
        <w:t>福建诚信招标咨询集团有限公司</w:t>
      </w:r>
      <w:r>
        <w:rPr>
          <w:rFonts w:hint="eastAsia" w:ascii="宋体" w:hAnsi="宋体" w:eastAsia="宋体" w:cs="宋体"/>
          <w:sz w:val="24"/>
          <w:szCs w:val="24"/>
        </w:rPr>
        <w:t xml:space="preserve"> 统一对外发布。</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3、资格审查合格的</w:t>
      </w:r>
      <w:r>
        <w:rPr>
          <w:rFonts w:hint="eastAsia" w:ascii="宋体" w:hAnsi="宋体" w:eastAsia="宋体" w:cs="宋体"/>
          <w:sz w:val="24"/>
          <w:szCs w:val="24"/>
          <w:lang w:eastAsia="zh-CN"/>
        </w:rPr>
        <w:t>投标人</w:t>
      </w:r>
      <w:r>
        <w:rPr>
          <w:rFonts w:hint="eastAsia" w:ascii="宋体" w:hAnsi="宋体" w:eastAsia="宋体" w:cs="宋体"/>
          <w:sz w:val="24"/>
          <w:szCs w:val="24"/>
        </w:rPr>
        <w:t xml:space="preserve">不足三家的，不进行评标。同时，本次采购活动结束， </w:t>
      </w:r>
      <w:r>
        <w:rPr>
          <w:rFonts w:hint="eastAsia" w:ascii="宋体" w:hAnsi="宋体" w:eastAsia="宋体" w:cs="宋体"/>
          <w:sz w:val="24"/>
          <w:szCs w:val="24"/>
          <w:lang w:eastAsia="zh-CN"/>
        </w:rPr>
        <w:t>福建诚信招标咨询集团有限公司</w:t>
      </w:r>
      <w:r>
        <w:rPr>
          <w:rFonts w:hint="eastAsia" w:ascii="宋体" w:hAnsi="宋体" w:eastAsia="宋体" w:cs="宋体"/>
          <w:sz w:val="24"/>
          <w:szCs w:val="24"/>
        </w:rPr>
        <w:t xml:space="preserve"> 将依法组织后续采购活动（包括但不限于：重新招标、采用其他方式采购等）。</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p>
    <w:p>
      <w:pPr>
        <w:pStyle w:val="17"/>
        <w:keepNext w:val="0"/>
        <w:keepLines w:val="0"/>
        <w:pageBreakBefore w:val="0"/>
        <w:widowControl/>
        <w:kinsoku/>
        <w:wordWrap/>
        <w:overflowPunct/>
        <w:topLinePunct w:val="0"/>
        <w:autoSpaceDE/>
        <w:autoSpaceDN/>
        <w:bidi w:val="0"/>
        <w:adjustRightInd/>
        <w:snapToGrid/>
        <w:spacing w:line="400" w:lineRule="exact"/>
        <w:ind w:firstLine="482" w:firstLineChars="200"/>
        <w:jc w:val="center"/>
        <w:textAlignment w:val="auto"/>
        <w:outlineLvl w:val="1"/>
        <w:rPr>
          <w:rFonts w:hint="eastAsia" w:ascii="宋体" w:hAnsi="宋体" w:eastAsia="宋体" w:cs="宋体"/>
          <w:sz w:val="24"/>
          <w:szCs w:val="24"/>
        </w:rPr>
      </w:pPr>
      <w:bookmarkStart w:id="26" w:name="_Toc989"/>
      <w:r>
        <w:rPr>
          <w:rFonts w:hint="eastAsia" w:ascii="宋体" w:hAnsi="宋体" w:eastAsia="宋体" w:cs="宋体"/>
          <w:b/>
          <w:sz w:val="24"/>
          <w:szCs w:val="24"/>
        </w:rPr>
        <w:t>二、评标</w:t>
      </w:r>
      <w:bookmarkEnd w:id="26"/>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4、资格审查结束后，由 </w:t>
      </w:r>
      <w:r>
        <w:rPr>
          <w:rFonts w:hint="eastAsia" w:ascii="宋体" w:hAnsi="宋体" w:eastAsia="宋体" w:cs="宋体"/>
          <w:sz w:val="24"/>
          <w:szCs w:val="24"/>
          <w:lang w:eastAsia="zh-CN"/>
        </w:rPr>
        <w:t>福建诚信招标咨询集团有限公司</w:t>
      </w:r>
      <w:r>
        <w:rPr>
          <w:rFonts w:hint="eastAsia" w:ascii="宋体" w:hAnsi="宋体" w:eastAsia="宋体" w:cs="宋体"/>
          <w:sz w:val="24"/>
          <w:szCs w:val="24"/>
        </w:rPr>
        <w:t xml:space="preserve"> 负责评标委员会的组建及评标工作的组织。</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sz w:val="24"/>
          <w:szCs w:val="24"/>
        </w:rPr>
        <w:t>5、评标委员会</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由采购人代表和评审专家两部分共</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人组成，其中由福建省政府采购评审专家库产生的评审专家</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人，由采购人派出的采购人代表1人。</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color w:val="auto"/>
          <w:sz w:val="24"/>
          <w:szCs w:val="24"/>
        </w:rPr>
        <w:t>5.2评标委员会负责具体评标事务，</w:t>
      </w:r>
      <w:r>
        <w:rPr>
          <w:rFonts w:hint="eastAsia" w:ascii="宋体" w:hAnsi="宋体" w:eastAsia="宋体" w:cs="宋体"/>
          <w:sz w:val="24"/>
          <w:szCs w:val="24"/>
        </w:rPr>
        <w:t>并按照下列原则依法独立履行有关职责：</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（1）评标应保护国家利益、社会公共利益和各方当事人合法权益，提高采购效益，保证项目质量。</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（2）评标应遵循公平、公正、科学、严谨和择优原则。</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（3）评标的依据是</w:t>
      </w:r>
      <w:r>
        <w:rPr>
          <w:rFonts w:hint="eastAsia" w:ascii="宋体" w:hAnsi="宋体" w:eastAsia="宋体" w:cs="宋体"/>
          <w:sz w:val="24"/>
          <w:szCs w:val="24"/>
          <w:lang w:eastAsia="zh-CN"/>
        </w:rPr>
        <w:t>招标文件</w:t>
      </w:r>
      <w:r>
        <w:rPr>
          <w:rFonts w:hint="eastAsia" w:ascii="宋体" w:hAnsi="宋体" w:eastAsia="宋体" w:cs="宋体"/>
          <w:sz w:val="24"/>
          <w:szCs w:val="24"/>
        </w:rPr>
        <w:t>和</w:t>
      </w:r>
      <w:r>
        <w:rPr>
          <w:rFonts w:hint="eastAsia" w:ascii="宋体" w:hAnsi="宋体" w:eastAsia="宋体" w:cs="宋体"/>
          <w:sz w:val="24"/>
          <w:szCs w:val="24"/>
          <w:lang w:eastAsia="zh-CN"/>
        </w:rPr>
        <w:t>投标文件</w:t>
      </w:r>
      <w:r>
        <w:rPr>
          <w:rFonts w:hint="eastAsia" w:ascii="宋体" w:hAnsi="宋体" w:eastAsia="宋体" w:cs="宋体"/>
          <w:sz w:val="24"/>
          <w:szCs w:val="24"/>
        </w:rPr>
        <w:t>。</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（4）应按照</w:t>
      </w:r>
      <w:r>
        <w:rPr>
          <w:rFonts w:hint="eastAsia" w:ascii="宋体" w:hAnsi="宋体" w:eastAsia="宋体" w:cs="宋体"/>
          <w:sz w:val="24"/>
          <w:szCs w:val="24"/>
          <w:lang w:eastAsia="zh-CN"/>
        </w:rPr>
        <w:t>招标文件</w:t>
      </w:r>
      <w:r>
        <w:rPr>
          <w:rFonts w:hint="eastAsia" w:ascii="宋体" w:hAnsi="宋体" w:eastAsia="宋体" w:cs="宋体"/>
          <w:sz w:val="24"/>
          <w:szCs w:val="24"/>
        </w:rPr>
        <w:t>规定推荐</w:t>
      </w:r>
      <w:r>
        <w:rPr>
          <w:rFonts w:hint="eastAsia" w:ascii="宋体" w:hAnsi="宋体" w:eastAsia="宋体" w:cs="宋体"/>
          <w:sz w:val="24"/>
          <w:szCs w:val="24"/>
          <w:lang w:eastAsia="zh-CN"/>
        </w:rPr>
        <w:t>中标</w:t>
      </w:r>
      <w:r>
        <w:rPr>
          <w:rFonts w:hint="eastAsia" w:ascii="宋体" w:hAnsi="宋体" w:eastAsia="宋体" w:cs="宋体"/>
          <w:sz w:val="24"/>
          <w:szCs w:val="24"/>
        </w:rPr>
        <w:t>候选人或确定</w:t>
      </w:r>
      <w:r>
        <w:rPr>
          <w:rFonts w:hint="eastAsia" w:ascii="宋体" w:hAnsi="宋体" w:eastAsia="宋体" w:cs="宋体"/>
          <w:sz w:val="24"/>
          <w:szCs w:val="24"/>
          <w:lang w:eastAsia="zh-CN"/>
        </w:rPr>
        <w:t>中标人</w:t>
      </w:r>
      <w:r>
        <w:rPr>
          <w:rFonts w:hint="eastAsia" w:ascii="宋体" w:hAnsi="宋体" w:eastAsia="宋体" w:cs="宋体"/>
          <w:sz w:val="24"/>
          <w:szCs w:val="24"/>
        </w:rPr>
        <w:t>。</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（5）评标应遵守下列评标纪律：</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①评标情况不得私自外泄，有关信息由 </w:t>
      </w:r>
      <w:r>
        <w:rPr>
          <w:rFonts w:hint="eastAsia" w:ascii="宋体" w:hAnsi="宋体" w:eastAsia="宋体" w:cs="宋体"/>
          <w:sz w:val="24"/>
          <w:szCs w:val="24"/>
          <w:lang w:eastAsia="zh-CN"/>
        </w:rPr>
        <w:t>福建诚信招标咨询集团有限公司</w:t>
      </w:r>
      <w:r>
        <w:rPr>
          <w:rFonts w:hint="eastAsia" w:ascii="宋体" w:hAnsi="宋体" w:eastAsia="宋体" w:cs="宋体"/>
          <w:sz w:val="24"/>
          <w:szCs w:val="24"/>
        </w:rPr>
        <w:t xml:space="preserve"> 统一对外发布。</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②对 </w:t>
      </w:r>
      <w:r>
        <w:rPr>
          <w:rFonts w:hint="eastAsia" w:ascii="宋体" w:hAnsi="宋体" w:eastAsia="宋体" w:cs="宋体"/>
          <w:sz w:val="24"/>
          <w:szCs w:val="24"/>
          <w:lang w:eastAsia="zh-CN"/>
        </w:rPr>
        <w:t>福建诚信招标咨询集团有限公司</w:t>
      </w:r>
      <w:r>
        <w:rPr>
          <w:rFonts w:hint="eastAsia" w:ascii="宋体" w:hAnsi="宋体" w:eastAsia="宋体" w:cs="宋体"/>
          <w:sz w:val="24"/>
          <w:szCs w:val="24"/>
        </w:rPr>
        <w:t xml:space="preserve"> 或</w:t>
      </w:r>
      <w:r>
        <w:rPr>
          <w:rFonts w:hint="eastAsia" w:ascii="宋体" w:hAnsi="宋体" w:eastAsia="宋体" w:cs="宋体"/>
          <w:sz w:val="24"/>
          <w:szCs w:val="24"/>
          <w:lang w:eastAsia="zh-CN"/>
        </w:rPr>
        <w:t>投标人</w:t>
      </w:r>
      <w:r>
        <w:rPr>
          <w:rFonts w:hint="eastAsia" w:ascii="宋体" w:hAnsi="宋体" w:eastAsia="宋体" w:cs="宋体"/>
          <w:sz w:val="24"/>
          <w:szCs w:val="24"/>
        </w:rPr>
        <w:t>提供的要求保密的资料，不得摘记翻印和外传。</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③不得收受</w:t>
      </w:r>
      <w:r>
        <w:rPr>
          <w:rFonts w:hint="eastAsia" w:ascii="宋体" w:hAnsi="宋体" w:eastAsia="宋体" w:cs="宋体"/>
          <w:sz w:val="24"/>
          <w:szCs w:val="24"/>
          <w:lang w:eastAsia="zh-CN"/>
        </w:rPr>
        <w:t>投标人</w:t>
      </w:r>
      <w:r>
        <w:rPr>
          <w:rFonts w:hint="eastAsia" w:ascii="宋体" w:hAnsi="宋体" w:eastAsia="宋体" w:cs="宋体"/>
          <w:sz w:val="24"/>
          <w:szCs w:val="24"/>
        </w:rPr>
        <w:t>或有关人员的任何礼物，不得串联鼓动其他人袒护某</w:t>
      </w:r>
      <w:r>
        <w:rPr>
          <w:rFonts w:hint="eastAsia" w:ascii="宋体" w:hAnsi="宋体" w:eastAsia="宋体" w:cs="宋体"/>
          <w:sz w:val="24"/>
          <w:szCs w:val="24"/>
          <w:lang w:eastAsia="zh-CN"/>
        </w:rPr>
        <w:t>投标人</w:t>
      </w:r>
      <w:r>
        <w:rPr>
          <w:rFonts w:hint="eastAsia" w:ascii="宋体" w:hAnsi="宋体" w:eastAsia="宋体" w:cs="宋体"/>
          <w:sz w:val="24"/>
          <w:szCs w:val="24"/>
        </w:rPr>
        <w:t>。若与</w:t>
      </w:r>
      <w:r>
        <w:rPr>
          <w:rFonts w:hint="eastAsia" w:ascii="宋体" w:hAnsi="宋体" w:eastAsia="宋体" w:cs="宋体"/>
          <w:sz w:val="24"/>
          <w:szCs w:val="24"/>
          <w:lang w:eastAsia="zh-CN"/>
        </w:rPr>
        <w:t>投标人</w:t>
      </w:r>
      <w:r>
        <w:rPr>
          <w:rFonts w:hint="eastAsia" w:ascii="宋体" w:hAnsi="宋体" w:eastAsia="宋体" w:cs="宋体"/>
          <w:sz w:val="24"/>
          <w:szCs w:val="24"/>
        </w:rPr>
        <w:t>存在利害关系，则应主动声明并回避。</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④全体评委应按照</w:t>
      </w:r>
      <w:r>
        <w:rPr>
          <w:rFonts w:hint="eastAsia" w:ascii="宋体" w:hAnsi="宋体" w:eastAsia="宋体" w:cs="宋体"/>
          <w:sz w:val="24"/>
          <w:szCs w:val="24"/>
          <w:lang w:eastAsia="zh-CN"/>
        </w:rPr>
        <w:t>招标文件</w:t>
      </w:r>
      <w:r>
        <w:rPr>
          <w:rFonts w:hint="eastAsia" w:ascii="宋体" w:hAnsi="宋体" w:eastAsia="宋体" w:cs="宋体"/>
          <w:sz w:val="24"/>
          <w:szCs w:val="24"/>
        </w:rPr>
        <w:t>规定进行评标，一切认定事项应查有实据且不得弄虚作假。</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⑤评标中应充分发扬民主，推荐</w:t>
      </w:r>
      <w:r>
        <w:rPr>
          <w:rFonts w:hint="eastAsia" w:ascii="宋体" w:hAnsi="宋体" w:eastAsia="宋体" w:cs="宋体"/>
          <w:sz w:val="24"/>
          <w:szCs w:val="24"/>
          <w:lang w:eastAsia="zh-CN"/>
        </w:rPr>
        <w:t>中标</w:t>
      </w:r>
      <w:r>
        <w:rPr>
          <w:rFonts w:hint="eastAsia" w:ascii="宋体" w:hAnsi="宋体" w:eastAsia="宋体" w:cs="宋体"/>
          <w:sz w:val="24"/>
          <w:szCs w:val="24"/>
        </w:rPr>
        <w:t>候选人或确定</w:t>
      </w:r>
      <w:r>
        <w:rPr>
          <w:rFonts w:hint="eastAsia" w:ascii="宋体" w:hAnsi="宋体" w:eastAsia="宋体" w:cs="宋体"/>
          <w:sz w:val="24"/>
          <w:szCs w:val="24"/>
          <w:lang w:eastAsia="zh-CN"/>
        </w:rPr>
        <w:t>中标人</w:t>
      </w:r>
      <w:r>
        <w:rPr>
          <w:rFonts w:hint="eastAsia" w:ascii="宋体" w:hAnsi="宋体" w:eastAsia="宋体" w:cs="宋体"/>
          <w:sz w:val="24"/>
          <w:szCs w:val="24"/>
        </w:rPr>
        <w:t>后要服从评标报告。</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※对违反评标纪律的评委，将取消其评委资格，对评标工作造成严重损失者将予以通报批评乃至追究法律责任。</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6、评标程序</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6.1评标前的准备工作</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（1）全体评委应认真审阅</w:t>
      </w:r>
      <w:r>
        <w:rPr>
          <w:rFonts w:hint="eastAsia" w:ascii="宋体" w:hAnsi="宋体" w:eastAsia="宋体" w:cs="宋体"/>
          <w:sz w:val="24"/>
          <w:szCs w:val="24"/>
          <w:lang w:eastAsia="zh-CN"/>
        </w:rPr>
        <w:t>招标文件</w:t>
      </w:r>
      <w:r>
        <w:rPr>
          <w:rFonts w:hint="eastAsia" w:ascii="宋体" w:hAnsi="宋体" w:eastAsia="宋体" w:cs="宋体"/>
          <w:sz w:val="24"/>
          <w:szCs w:val="24"/>
        </w:rPr>
        <w:t>，了解评委应履行或遵守的职责、义务和评标纪律。</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（2）参加评标委员会的采购人代表可对本项目的背景和采购需求进行介绍，介绍材料应以书面形式提交（随</w:t>
      </w:r>
      <w:r>
        <w:rPr>
          <w:rFonts w:hint="eastAsia" w:ascii="宋体" w:hAnsi="宋体" w:eastAsia="宋体" w:cs="宋体"/>
          <w:sz w:val="24"/>
          <w:szCs w:val="24"/>
          <w:lang w:val="en-US" w:eastAsia="zh-CN"/>
        </w:rPr>
        <w:t>招标文件</w:t>
      </w:r>
      <w:r>
        <w:rPr>
          <w:rFonts w:hint="eastAsia" w:ascii="宋体" w:hAnsi="宋体" w:eastAsia="宋体" w:cs="宋体"/>
          <w:sz w:val="24"/>
          <w:szCs w:val="24"/>
        </w:rPr>
        <w:t>一并存档），介绍内容不得含有歧视性、倾向性意见，不得超出</w:t>
      </w:r>
      <w:r>
        <w:rPr>
          <w:rFonts w:hint="eastAsia" w:ascii="宋体" w:hAnsi="宋体" w:eastAsia="宋体" w:cs="宋体"/>
          <w:sz w:val="24"/>
          <w:szCs w:val="24"/>
          <w:lang w:eastAsia="zh-CN"/>
        </w:rPr>
        <w:t>招标文件</w:t>
      </w:r>
      <w:r>
        <w:rPr>
          <w:rFonts w:hint="eastAsia" w:ascii="宋体" w:hAnsi="宋体" w:eastAsia="宋体" w:cs="宋体"/>
          <w:sz w:val="24"/>
          <w:szCs w:val="24"/>
        </w:rPr>
        <w:t>所述范围。</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6.2符合性审查</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（1）评标委员会依据</w:t>
      </w:r>
      <w:r>
        <w:rPr>
          <w:rFonts w:hint="eastAsia" w:ascii="宋体" w:hAnsi="宋体" w:eastAsia="宋体" w:cs="宋体"/>
          <w:sz w:val="24"/>
          <w:szCs w:val="24"/>
          <w:lang w:eastAsia="zh-CN"/>
        </w:rPr>
        <w:t>招标文件</w:t>
      </w:r>
      <w:r>
        <w:rPr>
          <w:rFonts w:hint="eastAsia" w:ascii="宋体" w:hAnsi="宋体" w:eastAsia="宋体" w:cs="宋体"/>
          <w:sz w:val="24"/>
          <w:szCs w:val="24"/>
        </w:rPr>
        <w:t>的实质性要求，对通过资格审查的</w:t>
      </w:r>
      <w:r>
        <w:rPr>
          <w:rFonts w:hint="eastAsia" w:ascii="宋体" w:hAnsi="宋体" w:eastAsia="宋体" w:cs="宋体"/>
          <w:sz w:val="24"/>
          <w:szCs w:val="24"/>
          <w:lang w:eastAsia="zh-CN"/>
        </w:rPr>
        <w:t>投标文件</w:t>
      </w:r>
      <w:r>
        <w:rPr>
          <w:rFonts w:hint="eastAsia" w:ascii="宋体" w:hAnsi="宋体" w:eastAsia="宋体" w:cs="宋体"/>
          <w:sz w:val="24"/>
          <w:szCs w:val="24"/>
        </w:rPr>
        <w:t>进行符合性审查，以确定其是否满足</w:t>
      </w:r>
      <w:r>
        <w:rPr>
          <w:rFonts w:hint="eastAsia" w:ascii="宋体" w:hAnsi="宋体" w:eastAsia="宋体" w:cs="宋体"/>
          <w:sz w:val="24"/>
          <w:szCs w:val="24"/>
          <w:lang w:eastAsia="zh-CN"/>
        </w:rPr>
        <w:t>招标文件</w:t>
      </w:r>
      <w:r>
        <w:rPr>
          <w:rFonts w:hint="eastAsia" w:ascii="宋体" w:hAnsi="宋体" w:eastAsia="宋体" w:cs="宋体"/>
          <w:sz w:val="24"/>
          <w:szCs w:val="24"/>
        </w:rPr>
        <w:t>的实质性要求。</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（2）满足</w:t>
      </w:r>
      <w:r>
        <w:rPr>
          <w:rFonts w:hint="eastAsia" w:ascii="宋体" w:hAnsi="宋体" w:eastAsia="宋体" w:cs="宋体"/>
          <w:sz w:val="24"/>
          <w:szCs w:val="24"/>
          <w:lang w:eastAsia="zh-CN"/>
        </w:rPr>
        <w:t>招标文件</w:t>
      </w:r>
      <w:r>
        <w:rPr>
          <w:rFonts w:hint="eastAsia" w:ascii="宋体" w:hAnsi="宋体" w:eastAsia="宋体" w:cs="宋体"/>
          <w:sz w:val="24"/>
          <w:szCs w:val="24"/>
        </w:rPr>
        <w:t>的实质性要求指</w:t>
      </w:r>
      <w:r>
        <w:rPr>
          <w:rFonts w:hint="eastAsia" w:ascii="宋体" w:hAnsi="宋体" w:eastAsia="宋体" w:cs="宋体"/>
          <w:sz w:val="24"/>
          <w:szCs w:val="24"/>
          <w:lang w:eastAsia="zh-CN"/>
        </w:rPr>
        <w:t>投标文件</w:t>
      </w:r>
      <w:r>
        <w:rPr>
          <w:rFonts w:hint="eastAsia" w:ascii="宋体" w:hAnsi="宋体" w:eastAsia="宋体" w:cs="宋体"/>
          <w:sz w:val="24"/>
          <w:szCs w:val="24"/>
        </w:rPr>
        <w:t>对</w:t>
      </w:r>
      <w:r>
        <w:rPr>
          <w:rFonts w:hint="eastAsia" w:ascii="宋体" w:hAnsi="宋体" w:eastAsia="宋体" w:cs="宋体"/>
          <w:sz w:val="24"/>
          <w:szCs w:val="24"/>
          <w:lang w:eastAsia="zh-CN"/>
        </w:rPr>
        <w:t>招标文件</w:t>
      </w:r>
      <w:r>
        <w:rPr>
          <w:rFonts w:hint="eastAsia" w:ascii="宋体" w:hAnsi="宋体" w:eastAsia="宋体" w:cs="宋体"/>
          <w:sz w:val="24"/>
          <w:szCs w:val="24"/>
        </w:rPr>
        <w:t>实质性要求的响应不存在重大偏差或保留。</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（3）重大偏差或保留指影响到</w:t>
      </w:r>
      <w:r>
        <w:rPr>
          <w:rFonts w:hint="eastAsia" w:ascii="宋体" w:hAnsi="宋体" w:eastAsia="宋体" w:cs="宋体"/>
          <w:sz w:val="24"/>
          <w:szCs w:val="24"/>
          <w:lang w:eastAsia="zh-CN"/>
        </w:rPr>
        <w:t>招标文件</w:t>
      </w:r>
      <w:r>
        <w:rPr>
          <w:rFonts w:hint="eastAsia" w:ascii="宋体" w:hAnsi="宋体" w:eastAsia="宋体" w:cs="宋体"/>
          <w:sz w:val="24"/>
          <w:szCs w:val="24"/>
        </w:rPr>
        <w:t>规定的合同范围、合同履行及影响关键质量和性能，或限制了采购人的权利，或反对、减少</w:t>
      </w:r>
      <w:r>
        <w:rPr>
          <w:rFonts w:hint="eastAsia" w:ascii="宋体" w:hAnsi="宋体" w:eastAsia="宋体" w:cs="宋体"/>
          <w:sz w:val="24"/>
          <w:szCs w:val="24"/>
          <w:lang w:eastAsia="zh-CN"/>
        </w:rPr>
        <w:t>投标人</w:t>
      </w:r>
      <w:r>
        <w:rPr>
          <w:rFonts w:hint="eastAsia" w:ascii="宋体" w:hAnsi="宋体" w:eastAsia="宋体" w:cs="宋体"/>
          <w:sz w:val="24"/>
          <w:szCs w:val="24"/>
        </w:rPr>
        <w:t>的义务，而纠正这些重大偏差或保留将影响到其他提交实质性响应</w:t>
      </w:r>
      <w:r>
        <w:rPr>
          <w:rFonts w:hint="eastAsia" w:ascii="宋体" w:hAnsi="宋体" w:eastAsia="宋体" w:cs="宋体"/>
          <w:sz w:val="24"/>
          <w:szCs w:val="24"/>
          <w:lang w:val="en-US" w:eastAsia="zh-CN"/>
        </w:rPr>
        <w:t>投标</w:t>
      </w:r>
      <w:r>
        <w:rPr>
          <w:rFonts w:hint="eastAsia" w:ascii="宋体" w:hAnsi="宋体" w:eastAsia="宋体" w:cs="宋体"/>
          <w:sz w:val="24"/>
          <w:szCs w:val="24"/>
        </w:rPr>
        <w:t>的</w:t>
      </w:r>
      <w:r>
        <w:rPr>
          <w:rFonts w:hint="eastAsia" w:ascii="宋体" w:hAnsi="宋体" w:eastAsia="宋体" w:cs="宋体"/>
          <w:sz w:val="24"/>
          <w:szCs w:val="24"/>
          <w:lang w:eastAsia="zh-CN"/>
        </w:rPr>
        <w:t>投标人</w:t>
      </w:r>
      <w:r>
        <w:rPr>
          <w:rFonts w:hint="eastAsia" w:ascii="宋体" w:hAnsi="宋体" w:eastAsia="宋体" w:cs="宋体"/>
          <w:sz w:val="24"/>
          <w:szCs w:val="24"/>
        </w:rPr>
        <w:t>的公平竞争地位。</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（4）评标委员会审查判断</w:t>
      </w:r>
      <w:r>
        <w:rPr>
          <w:rFonts w:hint="eastAsia" w:ascii="宋体" w:hAnsi="宋体" w:eastAsia="宋体" w:cs="宋体"/>
          <w:sz w:val="24"/>
          <w:szCs w:val="24"/>
          <w:lang w:eastAsia="zh-CN"/>
        </w:rPr>
        <w:t>投标文件</w:t>
      </w:r>
      <w:r>
        <w:rPr>
          <w:rFonts w:hint="eastAsia" w:ascii="宋体" w:hAnsi="宋体" w:eastAsia="宋体" w:cs="宋体"/>
          <w:sz w:val="24"/>
          <w:szCs w:val="24"/>
        </w:rPr>
        <w:t>是否满足</w:t>
      </w:r>
      <w:r>
        <w:rPr>
          <w:rFonts w:hint="eastAsia" w:ascii="宋体" w:hAnsi="宋体" w:eastAsia="宋体" w:cs="宋体"/>
          <w:sz w:val="24"/>
          <w:szCs w:val="24"/>
          <w:lang w:eastAsia="zh-CN"/>
        </w:rPr>
        <w:t>招标文件</w:t>
      </w:r>
      <w:r>
        <w:rPr>
          <w:rFonts w:hint="eastAsia" w:ascii="宋体" w:hAnsi="宋体" w:eastAsia="宋体" w:cs="宋体"/>
          <w:sz w:val="24"/>
          <w:szCs w:val="24"/>
        </w:rPr>
        <w:t>的实质性要求仅基于</w:t>
      </w:r>
      <w:r>
        <w:rPr>
          <w:rFonts w:hint="eastAsia" w:ascii="宋体" w:hAnsi="宋体" w:eastAsia="宋体" w:cs="宋体"/>
          <w:sz w:val="24"/>
          <w:szCs w:val="24"/>
          <w:lang w:eastAsia="zh-CN"/>
        </w:rPr>
        <w:t>投标文件</w:t>
      </w:r>
      <w:r>
        <w:rPr>
          <w:rFonts w:hint="eastAsia" w:ascii="宋体" w:hAnsi="宋体" w:eastAsia="宋体" w:cs="宋体"/>
          <w:sz w:val="24"/>
          <w:szCs w:val="24"/>
        </w:rPr>
        <w:t>本身而不寻求其他的外部证据。未满足</w:t>
      </w:r>
      <w:r>
        <w:rPr>
          <w:rFonts w:hint="eastAsia" w:ascii="宋体" w:hAnsi="宋体" w:eastAsia="宋体" w:cs="宋体"/>
          <w:sz w:val="24"/>
          <w:szCs w:val="24"/>
          <w:lang w:eastAsia="zh-CN"/>
        </w:rPr>
        <w:t>招标文件</w:t>
      </w:r>
      <w:r>
        <w:rPr>
          <w:rFonts w:hint="eastAsia" w:ascii="宋体" w:hAnsi="宋体" w:eastAsia="宋体" w:cs="宋体"/>
          <w:sz w:val="24"/>
          <w:szCs w:val="24"/>
        </w:rPr>
        <w:t>实质性要求的</w:t>
      </w:r>
      <w:r>
        <w:rPr>
          <w:rFonts w:hint="eastAsia" w:ascii="宋体" w:hAnsi="宋体" w:eastAsia="宋体" w:cs="宋体"/>
          <w:sz w:val="24"/>
          <w:szCs w:val="24"/>
          <w:lang w:eastAsia="zh-CN"/>
        </w:rPr>
        <w:t>投标文件</w:t>
      </w:r>
      <w:r>
        <w:rPr>
          <w:rFonts w:hint="eastAsia" w:ascii="宋体" w:hAnsi="宋体" w:eastAsia="宋体" w:cs="宋体"/>
          <w:sz w:val="24"/>
          <w:szCs w:val="24"/>
        </w:rPr>
        <w:t>将被评标委员会否决（即符合性审查不合格），被否决的</w:t>
      </w:r>
      <w:r>
        <w:rPr>
          <w:rFonts w:hint="eastAsia" w:ascii="宋体" w:hAnsi="宋体" w:eastAsia="宋体" w:cs="宋体"/>
          <w:sz w:val="24"/>
          <w:szCs w:val="24"/>
          <w:lang w:eastAsia="zh-CN"/>
        </w:rPr>
        <w:t>投标文件</w:t>
      </w:r>
      <w:r>
        <w:rPr>
          <w:rFonts w:hint="eastAsia" w:ascii="宋体" w:hAnsi="宋体" w:eastAsia="宋体" w:cs="宋体"/>
          <w:sz w:val="24"/>
          <w:szCs w:val="24"/>
        </w:rPr>
        <w:t>不能通过补充、修改（澄清、说明或补正）等方式重新成为满足</w:t>
      </w:r>
      <w:r>
        <w:rPr>
          <w:rFonts w:hint="eastAsia" w:ascii="宋体" w:hAnsi="宋体" w:eastAsia="宋体" w:cs="宋体"/>
          <w:sz w:val="24"/>
          <w:szCs w:val="24"/>
          <w:lang w:eastAsia="zh-CN"/>
        </w:rPr>
        <w:t>招标文件</w:t>
      </w:r>
      <w:r>
        <w:rPr>
          <w:rFonts w:hint="eastAsia" w:ascii="宋体" w:hAnsi="宋体" w:eastAsia="宋体" w:cs="宋体"/>
          <w:sz w:val="24"/>
          <w:szCs w:val="24"/>
        </w:rPr>
        <w:t>实质性要求的</w:t>
      </w:r>
      <w:r>
        <w:rPr>
          <w:rFonts w:hint="eastAsia" w:ascii="宋体" w:hAnsi="宋体" w:eastAsia="宋体" w:cs="宋体"/>
          <w:sz w:val="24"/>
          <w:szCs w:val="24"/>
          <w:lang w:eastAsia="zh-CN"/>
        </w:rPr>
        <w:t>投标文件</w:t>
      </w:r>
      <w:r>
        <w:rPr>
          <w:rFonts w:hint="eastAsia" w:ascii="宋体" w:hAnsi="宋体" w:eastAsia="宋体" w:cs="宋体"/>
          <w:sz w:val="24"/>
          <w:szCs w:val="24"/>
        </w:rPr>
        <w:t>。</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（5）评标委员会对所有</w:t>
      </w:r>
      <w:r>
        <w:rPr>
          <w:rFonts w:hint="eastAsia" w:ascii="宋体" w:hAnsi="宋体" w:eastAsia="宋体" w:cs="宋体"/>
          <w:sz w:val="24"/>
          <w:szCs w:val="24"/>
          <w:lang w:eastAsia="zh-CN"/>
        </w:rPr>
        <w:t>投标人</w:t>
      </w:r>
      <w:r>
        <w:rPr>
          <w:rFonts w:hint="eastAsia" w:ascii="宋体" w:hAnsi="宋体" w:eastAsia="宋体" w:cs="宋体"/>
          <w:sz w:val="24"/>
          <w:szCs w:val="24"/>
        </w:rPr>
        <w:t>都执行相同的程序和标准。</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（6）有下列情形之一的，符合性审查不合格：</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①项目一般情形：</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采购包1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合同包2</w:t>
      </w:r>
      <w:r>
        <w:rPr>
          <w:rFonts w:hint="eastAsia" w:ascii="宋体" w:hAnsi="宋体" w:eastAsia="宋体" w:cs="宋体"/>
          <w:sz w:val="24"/>
          <w:szCs w:val="24"/>
        </w:rPr>
        <w:t>：</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0"/>
        <w:gridCol w:w="736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0" w:type="dxa"/>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 序号</w:t>
            </w:r>
          </w:p>
        </w:tc>
        <w:tc>
          <w:tcPr>
            <w:tcW w:w="7365" w:type="dxa"/>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0" w:type="dxa"/>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7365" w:type="dxa"/>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违反</w:t>
            </w:r>
            <w:r>
              <w:rPr>
                <w:rFonts w:hint="eastAsia" w:ascii="宋体" w:hAnsi="宋体" w:eastAsia="宋体" w:cs="宋体"/>
                <w:sz w:val="24"/>
                <w:szCs w:val="24"/>
                <w:lang w:eastAsia="zh-CN"/>
              </w:rPr>
              <w:t>招标文件</w:t>
            </w:r>
            <w:r>
              <w:rPr>
                <w:rFonts w:hint="eastAsia" w:ascii="宋体" w:hAnsi="宋体" w:eastAsia="宋体" w:cs="宋体"/>
                <w:sz w:val="24"/>
                <w:szCs w:val="24"/>
              </w:rPr>
              <w:t>中载明“</w:t>
            </w:r>
            <w:r>
              <w:rPr>
                <w:rFonts w:hint="eastAsia" w:ascii="宋体" w:hAnsi="宋体" w:eastAsia="宋体" w:cs="宋体"/>
                <w:sz w:val="24"/>
                <w:szCs w:val="24"/>
                <w:lang w:val="en-US" w:eastAsia="zh-CN"/>
              </w:rPr>
              <w:t>投标</w:t>
            </w:r>
            <w:r>
              <w:rPr>
                <w:rFonts w:hint="eastAsia" w:ascii="宋体" w:hAnsi="宋体" w:eastAsia="宋体" w:cs="宋体"/>
                <w:sz w:val="24"/>
                <w:szCs w:val="24"/>
              </w:rPr>
              <w:t>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0" w:type="dxa"/>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7365" w:type="dxa"/>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属于</w:t>
            </w:r>
            <w:r>
              <w:rPr>
                <w:rFonts w:hint="eastAsia" w:ascii="宋体" w:hAnsi="宋体" w:eastAsia="宋体" w:cs="宋体"/>
                <w:sz w:val="24"/>
                <w:szCs w:val="24"/>
                <w:lang w:eastAsia="zh-CN"/>
              </w:rPr>
              <w:t>招标文件</w:t>
            </w:r>
            <w:r>
              <w:rPr>
                <w:rFonts w:hint="eastAsia" w:ascii="宋体" w:hAnsi="宋体" w:eastAsia="宋体" w:cs="宋体"/>
                <w:sz w:val="24"/>
                <w:szCs w:val="24"/>
              </w:rPr>
              <w:t>第三章第10.12条规定的</w:t>
            </w:r>
            <w:r>
              <w:rPr>
                <w:rFonts w:hint="eastAsia" w:ascii="宋体" w:hAnsi="宋体" w:eastAsia="宋体" w:cs="宋体"/>
                <w:sz w:val="24"/>
                <w:szCs w:val="24"/>
                <w:lang w:val="en-US" w:eastAsia="zh-CN"/>
              </w:rPr>
              <w:t>投标</w:t>
            </w:r>
            <w:r>
              <w:rPr>
                <w:rFonts w:hint="eastAsia" w:ascii="宋体" w:hAnsi="宋体" w:eastAsia="宋体" w:cs="宋体"/>
                <w:sz w:val="24"/>
                <w:szCs w:val="24"/>
              </w:rPr>
              <w:t>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0" w:type="dxa"/>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7365" w:type="dxa"/>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投标文件</w:t>
            </w:r>
            <w:r>
              <w:rPr>
                <w:rFonts w:hint="eastAsia" w:ascii="宋体" w:hAnsi="宋体" w:eastAsia="宋体" w:cs="宋体"/>
                <w:sz w:val="24"/>
                <w:szCs w:val="24"/>
              </w:rPr>
              <w:t>对</w:t>
            </w:r>
            <w:r>
              <w:rPr>
                <w:rFonts w:hint="eastAsia" w:ascii="宋体" w:hAnsi="宋体" w:eastAsia="宋体" w:cs="宋体"/>
                <w:sz w:val="24"/>
                <w:szCs w:val="24"/>
                <w:lang w:eastAsia="zh-CN"/>
              </w:rPr>
              <w:t>招标文件</w:t>
            </w:r>
            <w:r>
              <w:rPr>
                <w:rFonts w:hint="eastAsia" w:ascii="宋体" w:hAnsi="宋体" w:eastAsia="宋体" w:cs="宋体"/>
                <w:sz w:val="24"/>
                <w:szCs w:val="24"/>
              </w:rPr>
              <w:t>实质性要求的响应存在重大偏离或保留。</w:t>
            </w:r>
          </w:p>
        </w:tc>
      </w:tr>
    </w:tbl>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②本项目规定的其他情形：</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采购包1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合同包2</w:t>
      </w:r>
      <w:r>
        <w:rPr>
          <w:rFonts w:hint="eastAsia" w:ascii="宋体" w:hAnsi="宋体" w:eastAsia="宋体" w:cs="宋体"/>
          <w:sz w:val="24"/>
          <w:szCs w:val="24"/>
        </w:rPr>
        <w:t>：</w:t>
      </w:r>
    </w:p>
    <w:p>
      <w:pPr>
        <w:pStyle w:val="17"/>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技术符合性</w:t>
      </w:r>
      <w:r>
        <w:rPr>
          <w:rFonts w:hint="eastAsia" w:ascii="宋体" w:hAnsi="宋体" w:eastAsia="宋体" w:cs="宋体"/>
          <w:sz w:val="24"/>
          <w:szCs w:val="24"/>
          <w:lang w:eastAsia="zh-CN"/>
        </w:rPr>
        <w:t>：</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6"/>
        <w:gridCol w:w="766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6"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序号</w:t>
            </w:r>
          </w:p>
        </w:tc>
        <w:tc>
          <w:tcPr>
            <w:tcW w:w="7666" w:type="dxa"/>
            <w:vAlign w:val="top"/>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6"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w:t>
            </w:r>
          </w:p>
        </w:tc>
        <w:tc>
          <w:tcPr>
            <w:tcW w:w="7666" w:type="dxa"/>
            <w:vAlign w:val="top"/>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技术部分中出现报价部分的全部或部分的投标报价信息（或组成资料）的</w:t>
            </w:r>
            <w:r>
              <w:rPr>
                <w:rFonts w:hint="eastAsia" w:ascii="宋体" w:hAnsi="宋体" w:eastAsia="宋体" w:cs="宋体"/>
                <w:color w:val="auto"/>
                <w:kern w:val="0"/>
                <w:sz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6"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tc>
        <w:tc>
          <w:tcPr>
            <w:tcW w:w="7666" w:type="dxa"/>
            <w:vAlign w:val="top"/>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招标文件</w:t>
            </w:r>
            <w:r>
              <w:rPr>
                <w:rFonts w:hint="eastAsia" w:ascii="宋体" w:hAnsi="宋体" w:eastAsia="宋体" w:cs="宋体"/>
                <w:color w:val="auto"/>
                <w:kern w:val="0"/>
                <w:sz w:val="24"/>
                <w:highlight w:val="none"/>
              </w:rPr>
              <w:t>第五章招标内容及要求中“二、技术和服务要求”</w:t>
            </w:r>
            <w:r>
              <w:rPr>
                <w:rFonts w:hint="eastAsia" w:ascii="宋体" w:hAnsi="宋体" w:eastAsia="宋体" w:cs="宋体"/>
                <w:color w:val="auto"/>
                <w:kern w:val="0"/>
                <w:sz w:val="24"/>
                <w:highlight w:val="none"/>
                <w:lang w:val="en-US" w:eastAsia="zh-CN"/>
              </w:rPr>
              <w:t>未标注[评审项]</w:t>
            </w:r>
            <w:r>
              <w:rPr>
                <w:rFonts w:hint="eastAsia" w:ascii="宋体" w:hAnsi="宋体" w:eastAsia="宋体" w:cs="宋体"/>
                <w:color w:val="auto"/>
                <w:kern w:val="0"/>
                <w:sz w:val="24"/>
                <w:highlight w:val="none"/>
              </w:rPr>
              <w:t>条款内容均为不允许负偏离的实质性要求</w:t>
            </w:r>
            <w:r>
              <w:rPr>
                <w:rFonts w:hint="eastAsia" w:ascii="宋体" w:hAnsi="宋体" w:eastAsia="宋体" w:cs="宋体"/>
                <w:color w:val="auto"/>
                <w:kern w:val="0"/>
                <w:sz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6"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w:t>
            </w:r>
          </w:p>
        </w:tc>
        <w:tc>
          <w:tcPr>
            <w:tcW w:w="7666" w:type="dxa"/>
            <w:vAlign w:val="top"/>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color w:val="auto"/>
                <w:kern w:val="0"/>
                <w:sz w:val="24"/>
                <w:highlight w:val="none"/>
              </w:rPr>
            </w:pPr>
            <w:r>
              <w:rPr>
                <w:rFonts w:ascii="宋体" w:hAnsi="宋体" w:eastAsia="宋体" w:cs="宋体"/>
                <w:color w:val="auto"/>
                <w:kern w:val="0"/>
                <w:sz w:val="24"/>
                <w:highlight w:val="none"/>
              </w:rPr>
              <w:t>投标文件中提供虚假或失实资料的；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6"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w:t>
            </w:r>
          </w:p>
        </w:tc>
        <w:tc>
          <w:tcPr>
            <w:tcW w:w="7666" w:type="dxa"/>
            <w:vAlign w:val="top"/>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color w:val="auto"/>
                <w:kern w:val="0"/>
                <w:sz w:val="24"/>
                <w:highlight w:val="none"/>
              </w:rPr>
            </w:pPr>
            <w:r>
              <w:rPr>
                <w:rFonts w:ascii="宋体" w:hAnsi="宋体" w:eastAsia="宋体" w:cs="宋体"/>
                <w:color w:val="auto"/>
                <w:kern w:val="0"/>
                <w:sz w:val="24"/>
                <w:highlight w:val="none"/>
              </w:rPr>
              <w:t>招标文件规定的其他投标无效情形。</w:t>
            </w:r>
          </w:p>
        </w:tc>
      </w:tr>
    </w:tbl>
    <w:p>
      <w:pPr>
        <w:pStyle w:val="17"/>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商务符合性</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6"/>
        <w:gridCol w:w="769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6" w:type="dxa"/>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序号</w:t>
            </w:r>
          </w:p>
        </w:tc>
        <w:tc>
          <w:tcPr>
            <w:tcW w:w="7696" w:type="dxa"/>
            <w:vAlign w:val="top"/>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6"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w:t>
            </w:r>
          </w:p>
        </w:tc>
        <w:tc>
          <w:tcPr>
            <w:tcW w:w="7696" w:type="dxa"/>
            <w:vAlign w:val="top"/>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color w:val="auto"/>
                <w:kern w:val="0"/>
                <w:sz w:val="24"/>
                <w:highlight w:val="none"/>
              </w:rPr>
            </w:pPr>
            <w:r>
              <w:rPr>
                <w:rFonts w:ascii="宋体" w:hAnsi="宋体" w:eastAsia="宋体" w:cs="宋体"/>
                <w:color w:val="auto"/>
                <w:kern w:val="0"/>
                <w:sz w:val="24"/>
                <w:highlight w:val="none"/>
              </w:rPr>
              <w:t>商务部分中出现报价部分的全部或部分的投标报价信息（或组成资料）；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6"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tc>
        <w:tc>
          <w:tcPr>
            <w:tcW w:w="7696" w:type="dxa"/>
            <w:vAlign w:val="top"/>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招标文件</w:t>
            </w:r>
            <w:r>
              <w:rPr>
                <w:rFonts w:hint="eastAsia" w:ascii="宋体" w:hAnsi="宋体" w:eastAsia="宋体" w:cs="宋体"/>
                <w:color w:val="auto"/>
                <w:kern w:val="0"/>
                <w:sz w:val="24"/>
                <w:highlight w:val="none"/>
              </w:rPr>
              <w:t>第五章招标内容及要求中“三、商务条件”全部条款内容均为不允许负偏离的实质性要求。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6"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w:t>
            </w:r>
          </w:p>
        </w:tc>
        <w:tc>
          <w:tcPr>
            <w:tcW w:w="7696" w:type="dxa"/>
            <w:vAlign w:val="top"/>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color w:val="auto"/>
                <w:kern w:val="0"/>
                <w:sz w:val="24"/>
                <w:highlight w:val="none"/>
              </w:rPr>
            </w:pPr>
            <w:r>
              <w:rPr>
                <w:rFonts w:ascii="宋体" w:hAnsi="宋体" w:eastAsia="宋体" w:cs="宋体"/>
                <w:color w:val="auto"/>
                <w:kern w:val="0"/>
                <w:sz w:val="24"/>
                <w:highlight w:val="none"/>
              </w:rPr>
              <w:t>投标文件中提供虚假或失实资料的；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6"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w:t>
            </w:r>
          </w:p>
        </w:tc>
        <w:tc>
          <w:tcPr>
            <w:tcW w:w="7696" w:type="dxa"/>
            <w:vAlign w:val="top"/>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color w:val="auto"/>
                <w:kern w:val="0"/>
                <w:sz w:val="24"/>
                <w:highlight w:val="none"/>
              </w:rPr>
            </w:pPr>
            <w:r>
              <w:rPr>
                <w:rFonts w:ascii="宋体" w:hAnsi="宋体" w:eastAsia="宋体" w:cs="宋体"/>
                <w:color w:val="auto"/>
                <w:kern w:val="0"/>
                <w:sz w:val="24"/>
                <w:highlight w:val="none"/>
              </w:rPr>
              <w:t>招标文件规定的其他投标无效情形。</w:t>
            </w:r>
          </w:p>
        </w:tc>
      </w:tr>
    </w:tbl>
    <w:p>
      <w:pPr>
        <w:pStyle w:val="17"/>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附加符合性：无</w:t>
      </w:r>
    </w:p>
    <w:p>
      <w:pPr>
        <w:pStyle w:val="17"/>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价格符合性：无</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6.3澄清有关问题</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（1）对通过符合性审查的</w:t>
      </w:r>
      <w:r>
        <w:rPr>
          <w:rFonts w:hint="eastAsia" w:ascii="宋体" w:hAnsi="宋体" w:eastAsia="宋体" w:cs="宋体"/>
          <w:sz w:val="24"/>
          <w:szCs w:val="24"/>
          <w:lang w:eastAsia="zh-CN"/>
        </w:rPr>
        <w:t>投标文件</w:t>
      </w:r>
      <w:r>
        <w:rPr>
          <w:rFonts w:hint="eastAsia" w:ascii="宋体" w:hAnsi="宋体" w:eastAsia="宋体" w:cs="宋体"/>
          <w:sz w:val="24"/>
          <w:szCs w:val="24"/>
        </w:rPr>
        <w:t>中含义不明确、同类问题表述不一致或有明显文字和计算错误的内容，评标委员会将以书面形式要求</w:t>
      </w:r>
      <w:r>
        <w:rPr>
          <w:rFonts w:hint="eastAsia" w:ascii="宋体" w:hAnsi="宋体" w:eastAsia="宋体" w:cs="宋体"/>
          <w:sz w:val="24"/>
          <w:szCs w:val="24"/>
          <w:lang w:eastAsia="zh-CN"/>
        </w:rPr>
        <w:t>投标人</w:t>
      </w:r>
      <w:r>
        <w:rPr>
          <w:rFonts w:hint="eastAsia" w:ascii="宋体" w:hAnsi="宋体" w:eastAsia="宋体" w:cs="宋体"/>
          <w:sz w:val="24"/>
          <w:szCs w:val="24"/>
        </w:rPr>
        <w:t>作出必要的澄清、说明或补正。</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投标人</w:t>
      </w:r>
      <w:r>
        <w:rPr>
          <w:rFonts w:hint="eastAsia" w:ascii="宋体" w:hAnsi="宋体" w:eastAsia="宋体" w:cs="宋体"/>
          <w:sz w:val="24"/>
          <w:szCs w:val="24"/>
        </w:rPr>
        <w:t>的澄清、说明或补正应由</w:t>
      </w:r>
      <w:r>
        <w:rPr>
          <w:rFonts w:hint="eastAsia" w:ascii="宋体" w:hAnsi="宋体" w:eastAsia="宋体" w:cs="宋体"/>
          <w:sz w:val="24"/>
          <w:szCs w:val="24"/>
          <w:lang w:eastAsia="zh-CN"/>
        </w:rPr>
        <w:t>投标人</w:t>
      </w:r>
      <w:r>
        <w:rPr>
          <w:rFonts w:hint="eastAsia" w:ascii="宋体" w:hAnsi="宋体" w:eastAsia="宋体" w:cs="宋体"/>
          <w:sz w:val="24"/>
          <w:szCs w:val="24"/>
        </w:rPr>
        <w:t>代表在评标委员会规定的时间内（一般在半个小时左右，具体要求将根据实际情况在澄清通知中约定）以书面形式向评标委员会提交，前述澄清、说明或补正不得超出</w:t>
      </w:r>
      <w:r>
        <w:rPr>
          <w:rFonts w:hint="eastAsia" w:ascii="宋体" w:hAnsi="宋体" w:eastAsia="宋体" w:cs="宋体"/>
          <w:sz w:val="24"/>
          <w:szCs w:val="24"/>
          <w:lang w:eastAsia="zh-CN"/>
        </w:rPr>
        <w:t>投标文件</w:t>
      </w:r>
      <w:r>
        <w:rPr>
          <w:rFonts w:hint="eastAsia" w:ascii="宋体" w:hAnsi="宋体" w:eastAsia="宋体" w:cs="宋体"/>
          <w:sz w:val="24"/>
          <w:szCs w:val="24"/>
        </w:rPr>
        <w:t>的范围或改变</w:t>
      </w:r>
      <w:r>
        <w:rPr>
          <w:rFonts w:hint="eastAsia" w:ascii="宋体" w:hAnsi="宋体" w:eastAsia="宋体" w:cs="宋体"/>
          <w:sz w:val="24"/>
          <w:szCs w:val="24"/>
          <w:lang w:eastAsia="zh-CN"/>
        </w:rPr>
        <w:t>投标文件</w:t>
      </w:r>
      <w:r>
        <w:rPr>
          <w:rFonts w:hint="eastAsia" w:ascii="宋体" w:hAnsi="宋体" w:eastAsia="宋体" w:cs="宋体"/>
          <w:sz w:val="24"/>
          <w:szCs w:val="24"/>
        </w:rPr>
        <w:t>的实质性内容。若</w:t>
      </w:r>
      <w:r>
        <w:rPr>
          <w:rFonts w:hint="eastAsia" w:ascii="宋体" w:hAnsi="宋体" w:eastAsia="宋体" w:cs="宋体"/>
          <w:sz w:val="24"/>
          <w:szCs w:val="24"/>
          <w:lang w:eastAsia="zh-CN"/>
        </w:rPr>
        <w:t>投标人</w:t>
      </w:r>
      <w:r>
        <w:rPr>
          <w:rFonts w:hint="eastAsia" w:ascii="宋体" w:hAnsi="宋体" w:eastAsia="宋体" w:cs="宋体"/>
          <w:sz w:val="24"/>
          <w:szCs w:val="24"/>
        </w:rPr>
        <w:t>未按照前述规定向评标委员会提交书面澄清、说明或补正，则评标委员会将按照不利于</w:t>
      </w:r>
      <w:r>
        <w:rPr>
          <w:rFonts w:hint="eastAsia" w:ascii="宋体" w:hAnsi="宋体" w:eastAsia="宋体" w:cs="宋体"/>
          <w:sz w:val="24"/>
          <w:szCs w:val="24"/>
          <w:lang w:eastAsia="zh-CN"/>
        </w:rPr>
        <w:t>投标人</w:t>
      </w:r>
      <w:r>
        <w:rPr>
          <w:rFonts w:hint="eastAsia" w:ascii="宋体" w:hAnsi="宋体" w:eastAsia="宋体" w:cs="宋体"/>
          <w:sz w:val="24"/>
          <w:szCs w:val="24"/>
        </w:rPr>
        <w:t>的内容进行认定。</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投标文件</w:t>
      </w:r>
      <w:r>
        <w:rPr>
          <w:rFonts w:hint="eastAsia" w:ascii="宋体" w:hAnsi="宋体" w:eastAsia="宋体" w:cs="宋体"/>
          <w:sz w:val="24"/>
          <w:szCs w:val="24"/>
        </w:rPr>
        <w:t>报价出现前后不一致的，除</w:t>
      </w:r>
      <w:r>
        <w:rPr>
          <w:rFonts w:hint="eastAsia" w:ascii="宋体" w:hAnsi="宋体" w:eastAsia="宋体" w:cs="宋体"/>
          <w:sz w:val="24"/>
          <w:szCs w:val="24"/>
          <w:lang w:eastAsia="zh-CN"/>
        </w:rPr>
        <w:t>招标文件</w:t>
      </w:r>
      <w:r>
        <w:rPr>
          <w:rFonts w:hint="eastAsia" w:ascii="宋体" w:hAnsi="宋体" w:eastAsia="宋体" w:cs="宋体"/>
          <w:sz w:val="24"/>
          <w:szCs w:val="24"/>
        </w:rPr>
        <w:t>另有规定外，按照下列规定修正：</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①开标一览表内容与</w:t>
      </w:r>
      <w:r>
        <w:rPr>
          <w:rFonts w:hint="eastAsia" w:ascii="宋体" w:hAnsi="宋体" w:eastAsia="宋体" w:cs="宋体"/>
          <w:sz w:val="24"/>
          <w:szCs w:val="24"/>
          <w:lang w:eastAsia="zh-CN"/>
        </w:rPr>
        <w:t>投标文件</w:t>
      </w:r>
      <w:r>
        <w:rPr>
          <w:rFonts w:hint="eastAsia" w:ascii="宋体" w:hAnsi="宋体" w:eastAsia="宋体" w:cs="宋体"/>
          <w:sz w:val="24"/>
          <w:szCs w:val="24"/>
        </w:rPr>
        <w:t>中相应内容不一致的，以开标一览表为准；</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②大写金额和小写金额不一致的，以大写金额为准；</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③单价金额小数点或百分比有明显错位的，以开标一览表的总价为准，并修改单价；</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④总价金额与按照单价汇总金额不一致的，以单价金额计算结果为准。</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※同时出现两种以上不一致的，按照前款规定的顺序修正。修正后的报价应按照本章第6.3条第（1）、（2）款规定经</w:t>
      </w:r>
      <w:r>
        <w:rPr>
          <w:rFonts w:hint="eastAsia" w:ascii="宋体" w:hAnsi="宋体" w:eastAsia="宋体" w:cs="宋体"/>
          <w:b/>
          <w:bCs/>
          <w:sz w:val="24"/>
          <w:szCs w:val="24"/>
          <w:lang w:eastAsia="zh-CN"/>
        </w:rPr>
        <w:t>投标人</w:t>
      </w:r>
      <w:r>
        <w:rPr>
          <w:rFonts w:hint="eastAsia" w:ascii="宋体" w:hAnsi="宋体" w:eastAsia="宋体" w:cs="宋体"/>
          <w:b/>
          <w:bCs/>
          <w:sz w:val="24"/>
          <w:szCs w:val="24"/>
        </w:rPr>
        <w:t>确认后产生约束力，</w:t>
      </w:r>
      <w:r>
        <w:rPr>
          <w:rFonts w:hint="eastAsia" w:ascii="宋体" w:hAnsi="宋体" w:eastAsia="宋体" w:cs="宋体"/>
          <w:b/>
          <w:bCs/>
          <w:sz w:val="24"/>
          <w:szCs w:val="24"/>
          <w:lang w:eastAsia="zh-CN"/>
        </w:rPr>
        <w:t>投标人</w:t>
      </w:r>
      <w:r>
        <w:rPr>
          <w:rFonts w:hint="eastAsia" w:ascii="宋体" w:hAnsi="宋体" w:eastAsia="宋体" w:cs="宋体"/>
          <w:b/>
          <w:bCs/>
          <w:sz w:val="24"/>
          <w:szCs w:val="24"/>
        </w:rPr>
        <w:t>不确认的，其</w:t>
      </w:r>
      <w:r>
        <w:rPr>
          <w:rFonts w:hint="eastAsia" w:ascii="宋体" w:hAnsi="宋体" w:eastAsia="宋体" w:cs="宋体"/>
          <w:b/>
          <w:bCs/>
          <w:sz w:val="24"/>
          <w:szCs w:val="24"/>
          <w:lang w:val="en-US" w:eastAsia="zh-CN"/>
        </w:rPr>
        <w:t>投标</w:t>
      </w:r>
      <w:r>
        <w:rPr>
          <w:rFonts w:hint="eastAsia" w:ascii="宋体" w:hAnsi="宋体" w:eastAsia="宋体" w:cs="宋体"/>
          <w:b/>
          <w:bCs/>
          <w:sz w:val="24"/>
          <w:szCs w:val="24"/>
        </w:rPr>
        <w:t>无效。</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（4）关于细微偏差</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①细微偏差指</w:t>
      </w:r>
      <w:r>
        <w:rPr>
          <w:rFonts w:hint="eastAsia" w:ascii="宋体" w:hAnsi="宋体" w:eastAsia="宋体" w:cs="宋体"/>
          <w:sz w:val="24"/>
          <w:szCs w:val="24"/>
          <w:lang w:eastAsia="zh-CN"/>
        </w:rPr>
        <w:t>投标文件</w:t>
      </w:r>
      <w:r>
        <w:rPr>
          <w:rFonts w:hint="eastAsia" w:ascii="宋体" w:hAnsi="宋体" w:eastAsia="宋体" w:cs="宋体"/>
          <w:sz w:val="24"/>
          <w:szCs w:val="24"/>
        </w:rPr>
        <w:t>实质性响应</w:t>
      </w:r>
      <w:r>
        <w:rPr>
          <w:rFonts w:hint="eastAsia" w:ascii="宋体" w:hAnsi="宋体" w:eastAsia="宋体" w:cs="宋体"/>
          <w:sz w:val="24"/>
          <w:szCs w:val="24"/>
          <w:lang w:eastAsia="zh-CN"/>
        </w:rPr>
        <w:t>招标文件</w:t>
      </w:r>
      <w:r>
        <w:rPr>
          <w:rFonts w:hint="eastAsia" w:ascii="宋体" w:hAnsi="宋体" w:eastAsia="宋体" w:cs="宋体"/>
          <w:sz w:val="24"/>
          <w:szCs w:val="24"/>
        </w:rPr>
        <w:t>要求，但在个别地方存在漏项或提供了不完整的技术信息和数据等情况，并且补正这些遗漏或不完整不会对其他</w:t>
      </w:r>
      <w:r>
        <w:rPr>
          <w:rFonts w:hint="eastAsia" w:ascii="宋体" w:hAnsi="宋体" w:eastAsia="宋体" w:cs="宋体"/>
          <w:sz w:val="24"/>
          <w:szCs w:val="24"/>
          <w:lang w:eastAsia="zh-CN"/>
        </w:rPr>
        <w:t>投标人</w:t>
      </w:r>
      <w:r>
        <w:rPr>
          <w:rFonts w:hint="eastAsia" w:ascii="宋体" w:hAnsi="宋体" w:eastAsia="宋体" w:cs="宋体"/>
          <w:sz w:val="24"/>
          <w:szCs w:val="24"/>
        </w:rPr>
        <w:t>造成不公平的结果。细微偏差不影响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②评标委员会将以书面形式要求存在细微偏差的</w:t>
      </w:r>
      <w:r>
        <w:rPr>
          <w:rFonts w:hint="eastAsia" w:ascii="宋体" w:hAnsi="宋体" w:eastAsia="宋体" w:cs="宋体"/>
          <w:sz w:val="24"/>
          <w:szCs w:val="24"/>
          <w:lang w:eastAsia="zh-CN"/>
        </w:rPr>
        <w:t>投标人</w:t>
      </w:r>
      <w:r>
        <w:rPr>
          <w:rFonts w:hint="eastAsia" w:ascii="宋体" w:hAnsi="宋体" w:eastAsia="宋体" w:cs="宋体"/>
          <w:sz w:val="24"/>
          <w:szCs w:val="24"/>
        </w:rPr>
        <w:t>在评标委员会规定的时间内予以补正。若无法补正，则评标委员会将按照不利于</w:t>
      </w:r>
      <w:r>
        <w:rPr>
          <w:rFonts w:hint="eastAsia" w:ascii="宋体" w:hAnsi="宋体" w:eastAsia="宋体" w:cs="宋体"/>
          <w:sz w:val="24"/>
          <w:szCs w:val="24"/>
          <w:lang w:eastAsia="zh-CN"/>
        </w:rPr>
        <w:t>投标人</w:t>
      </w:r>
      <w:r>
        <w:rPr>
          <w:rFonts w:hint="eastAsia" w:ascii="宋体" w:hAnsi="宋体" w:eastAsia="宋体" w:cs="宋体"/>
          <w:sz w:val="24"/>
          <w:szCs w:val="24"/>
        </w:rPr>
        <w:t>的内容进行认定。</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（5）关于</w:t>
      </w:r>
      <w:r>
        <w:rPr>
          <w:rFonts w:hint="eastAsia" w:ascii="宋体" w:hAnsi="宋体" w:eastAsia="宋体" w:cs="宋体"/>
          <w:sz w:val="24"/>
          <w:szCs w:val="24"/>
          <w:lang w:eastAsia="zh-CN"/>
        </w:rPr>
        <w:t>投标</w:t>
      </w:r>
      <w:r>
        <w:rPr>
          <w:rFonts w:hint="eastAsia" w:ascii="宋体" w:hAnsi="宋体" w:eastAsia="宋体" w:cs="宋体"/>
          <w:sz w:val="24"/>
          <w:szCs w:val="24"/>
        </w:rPr>
        <w:t>描述（即</w:t>
      </w:r>
      <w:r>
        <w:rPr>
          <w:rFonts w:hint="eastAsia" w:ascii="宋体" w:hAnsi="宋体" w:eastAsia="宋体" w:cs="宋体"/>
          <w:sz w:val="24"/>
          <w:szCs w:val="24"/>
          <w:lang w:eastAsia="zh-CN"/>
        </w:rPr>
        <w:t>投标文件</w:t>
      </w:r>
      <w:r>
        <w:rPr>
          <w:rFonts w:hint="eastAsia" w:ascii="宋体" w:hAnsi="宋体" w:eastAsia="宋体" w:cs="宋体"/>
          <w:sz w:val="24"/>
          <w:szCs w:val="24"/>
        </w:rPr>
        <w:t>中描述的内容）</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eastAsia="宋体" w:cs="宋体"/>
          <w:sz w:val="24"/>
          <w:szCs w:val="24"/>
          <w:lang w:eastAsia="zh-CN"/>
        </w:rPr>
        <w:t>投标</w:t>
      </w:r>
      <w:r>
        <w:rPr>
          <w:rFonts w:hint="eastAsia" w:ascii="宋体" w:hAnsi="宋体" w:eastAsia="宋体" w:cs="宋体"/>
          <w:sz w:val="24"/>
          <w:szCs w:val="24"/>
        </w:rPr>
        <w:t>描述前后不一致且不涉及证明材料的：按照本章第6.3条第（1）、（2）款规定执行。</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w:t>
      </w:r>
      <w:r>
        <w:rPr>
          <w:rFonts w:hint="eastAsia" w:ascii="宋体" w:hAnsi="宋体" w:eastAsia="宋体" w:cs="宋体"/>
          <w:sz w:val="24"/>
          <w:szCs w:val="24"/>
          <w:lang w:eastAsia="zh-CN"/>
        </w:rPr>
        <w:t>投标</w:t>
      </w:r>
      <w:r>
        <w:rPr>
          <w:rFonts w:hint="eastAsia" w:ascii="宋体" w:hAnsi="宋体" w:eastAsia="宋体" w:cs="宋体"/>
          <w:sz w:val="24"/>
          <w:szCs w:val="24"/>
        </w:rPr>
        <w:t>描述与证明材料不一致或多份证明材料之间不一致的：</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a.评标委员会将要求</w:t>
      </w:r>
      <w:r>
        <w:rPr>
          <w:rFonts w:hint="eastAsia" w:ascii="宋体" w:hAnsi="宋体" w:eastAsia="宋体" w:cs="宋体"/>
          <w:sz w:val="24"/>
          <w:szCs w:val="24"/>
          <w:lang w:eastAsia="zh-CN"/>
        </w:rPr>
        <w:t>投标人</w:t>
      </w:r>
      <w:r>
        <w:rPr>
          <w:rFonts w:hint="eastAsia" w:ascii="宋体" w:hAnsi="宋体" w:eastAsia="宋体" w:cs="宋体"/>
          <w:sz w:val="24"/>
          <w:szCs w:val="24"/>
        </w:rPr>
        <w:t>进行书面澄清，并按照不利于</w:t>
      </w:r>
      <w:r>
        <w:rPr>
          <w:rFonts w:hint="eastAsia" w:ascii="宋体" w:hAnsi="宋体" w:eastAsia="宋体" w:cs="宋体"/>
          <w:sz w:val="24"/>
          <w:szCs w:val="24"/>
          <w:lang w:eastAsia="zh-CN"/>
        </w:rPr>
        <w:t>投标人</w:t>
      </w:r>
      <w:r>
        <w:rPr>
          <w:rFonts w:hint="eastAsia" w:ascii="宋体" w:hAnsi="宋体" w:eastAsia="宋体" w:cs="宋体"/>
          <w:sz w:val="24"/>
          <w:szCs w:val="24"/>
        </w:rPr>
        <w:t>的内容进行评标。</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z w:val="24"/>
          <w:szCs w:val="24"/>
          <w:lang w:eastAsia="zh-CN"/>
        </w:rPr>
        <w:t>投标人</w:t>
      </w:r>
      <w:r>
        <w:rPr>
          <w:rFonts w:hint="eastAsia" w:ascii="宋体" w:hAnsi="宋体" w:eastAsia="宋体" w:cs="宋体"/>
          <w:sz w:val="24"/>
          <w:szCs w:val="24"/>
        </w:rPr>
        <w:t>按照要求进行澄清的，采购人以澄清内容为准进行验收；</w:t>
      </w:r>
      <w:r>
        <w:rPr>
          <w:rFonts w:hint="eastAsia" w:ascii="宋体" w:hAnsi="宋体" w:eastAsia="宋体" w:cs="宋体"/>
          <w:sz w:val="24"/>
          <w:szCs w:val="24"/>
          <w:lang w:eastAsia="zh-CN"/>
        </w:rPr>
        <w:t>投标人</w:t>
      </w:r>
      <w:r>
        <w:rPr>
          <w:rFonts w:hint="eastAsia" w:ascii="宋体" w:hAnsi="宋体" w:eastAsia="宋体" w:cs="宋体"/>
          <w:sz w:val="24"/>
          <w:szCs w:val="24"/>
        </w:rPr>
        <w:t>未按照要求进行澄清的，采购人以投标描述或证明材料中有利于采购人的内容进行验收。</w:t>
      </w:r>
      <w:r>
        <w:rPr>
          <w:rFonts w:hint="eastAsia" w:ascii="宋体" w:hAnsi="宋体" w:eastAsia="宋体" w:cs="宋体"/>
          <w:sz w:val="24"/>
          <w:szCs w:val="24"/>
          <w:lang w:eastAsia="zh-CN"/>
        </w:rPr>
        <w:t>投标人</w:t>
      </w:r>
      <w:r>
        <w:rPr>
          <w:rFonts w:hint="eastAsia" w:ascii="宋体" w:hAnsi="宋体" w:eastAsia="宋体" w:cs="宋体"/>
          <w:sz w:val="24"/>
          <w:szCs w:val="24"/>
        </w:rPr>
        <w:t>应对证明材料的真实性、有效性承担责任。</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③若</w:t>
      </w:r>
      <w:r>
        <w:rPr>
          <w:rFonts w:hint="eastAsia" w:ascii="宋体" w:hAnsi="宋体" w:eastAsia="宋体" w:cs="宋体"/>
          <w:sz w:val="24"/>
          <w:szCs w:val="24"/>
          <w:lang w:eastAsia="zh-CN"/>
        </w:rPr>
        <w:t>中标人</w:t>
      </w:r>
      <w:r>
        <w:rPr>
          <w:rFonts w:hint="eastAsia" w:ascii="宋体" w:hAnsi="宋体" w:eastAsia="宋体" w:cs="宋体"/>
          <w:sz w:val="24"/>
          <w:szCs w:val="24"/>
        </w:rPr>
        <w:t>的</w:t>
      </w:r>
      <w:r>
        <w:rPr>
          <w:rFonts w:hint="eastAsia" w:ascii="宋体" w:hAnsi="宋体" w:eastAsia="宋体" w:cs="宋体"/>
          <w:sz w:val="24"/>
          <w:szCs w:val="24"/>
          <w:lang w:eastAsia="zh-CN"/>
        </w:rPr>
        <w:t>投标</w:t>
      </w:r>
      <w:r>
        <w:rPr>
          <w:rFonts w:hint="eastAsia" w:ascii="宋体" w:hAnsi="宋体" w:eastAsia="宋体" w:cs="宋体"/>
          <w:sz w:val="24"/>
          <w:szCs w:val="24"/>
        </w:rPr>
        <w:t>描述存在前后不一致、与证明材料不一致或多份证明材料之间不一致情形之一但在评标中未能发现，则采购人将以</w:t>
      </w:r>
      <w:r>
        <w:rPr>
          <w:rFonts w:hint="eastAsia" w:ascii="宋体" w:hAnsi="宋体" w:eastAsia="宋体" w:cs="宋体"/>
          <w:sz w:val="24"/>
          <w:szCs w:val="24"/>
          <w:lang w:eastAsia="zh-CN"/>
        </w:rPr>
        <w:t>投标</w:t>
      </w:r>
      <w:r>
        <w:rPr>
          <w:rFonts w:hint="eastAsia" w:ascii="宋体" w:hAnsi="宋体" w:eastAsia="宋体" w:cs="宋体"/>
          <w:sz w:val="24"/>
          <w:szCs w:val="24"/>
        </w:rPr>
        <w:t>描述或证明材料中有利于采购人的内容进行验收，</w:t>
      </w:r>
      <w:r>
        <w:rPr>
          <w:rFonts w:hint="eastAsia" w:ascii="宋体" w:hAnsi="宋体" w:eastAsia="宋体" w:cs="宋体"/>
          <w:sz w:val="24"/>
          <w:szCs w:val="24"/>
          <w:lang w:eastAsia="zh-CN"/>
        </w:rPr>
        <w:t>中标人</w:t>
      </w:r>
      <w:r>
        <w:rPr>
          <w:rFonts w:hint="eastAsia" w:ascii="宋体" w:hAnsi="宋体" w:eastAsia="宋体" w:cs="宋体"/>
          <w:sz w:val="24"/>
          <w:szCs w:val="24"/>
        </w:rPr>
        <w:t>应自行承担由此产生的风险及费用。</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6.4比较与评价</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（1）按照本章第7条载明的评标方法和标准，对符合性审查合格的</w:t>
      </w:r>
      <w:r>
        <w:rPr>
          <w:rFonts w:hint="eastAsia" w:ascii="宋体" w:hAnsi="宋体" w:eastAsia="宋体" w:cs="宋体"/>
          <w:sz w:val="24"/>
          <w:szCs w:val="24"/>
          <w:lang w:eastAsia="zh-CN"/>
        </w:rPr>
        <w:t>投标文件</w:t>
      </w:r>
      <w:r>
        <w:rPr>
          <w:rFonts w:hint="eastAsia" w:ascii="宋体" w:hAnsi="宋体" w:eastAsia="宋体" w:cs="宋体"/>
          <w:sz w:val="24"/>
          <w:szCs w:val="24"/>
        </w:rPr>
        <w:t>进行比较与评价。</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（2）关于相同品牌产品（</w:t>
      </w:r>
      <w:r>
        <w:rPr>
          <w:rFonts w:hint="eastAsia" w:ascii="宋体" w:hAnsi="宋体" w:eastAsia="宋体" w:cs="宋体"/>
          <w:b/>
          <w:bCs/>
          <w:sz w:val="24"/>
          <w:szCs w:val="24"/>
          <w:lang w:val="en-US" w:eastAsia="zh-CN"/>
        </w:rPr>
        <w:t>本项目为</w:t>
      </w:r>
      <w:r>
        <w:rPr>
          <w:rFonts w:hint="eastAsia" w:ascii="宋体" w:hAnsi="宋体" w:eastAsia="宋体" w:cs="宋体"/>
          <w:b/>
          <w:bCs/>
          <w:sz w:val="24"/>
          <w:szCs w:val="24"/>
        </w:rPr>
        <w:t>服务类项目</w:t>
      </w:r>
      <w:r>
        <w:rPr>
          <w:rFonts w:hint="eastAsia" w:ascii="宋体" w:hAnsi="宋体" w:eastAsia="宋体" w:cs="宋体"/>
          <w:b/>
          <w:bCs/>
          <w:sz w:val="24"/>
          <w:szCs w:val="24"/>
          <w:lang w:eastAsia="zh-CN"/>
        </w:rPr>
        <w:t>，</w:t>
      </w:r>
      <w:r>
        <w:rPr>
          <w:rFonts w:hint="eastAsia" w:ascii="宋体" w:hAnsi="宋体" w:eastAsia="宋体" w:cs="宋体"/>
          <w:b/>
          <w:bCs/>
          <w:sz w:val="24"/>
          <w:szCs w:val="24"/>
        </w:rPr>
        <w:t>不适用本条款规定</w:t>
      </w:r>
      <w:r>
        <w:rPr>
          <w:rFonts w:hint="eastAsia" w:ascii="宋体" w:hAnsi="宋体" w:eastAsia="宋体" w:cs="宋体"/>
          <w:sz w:val="24"/>
          <w:szCs w:val="24"/>
        </w:rPr>
        <w:t>）</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①采用最低评标价法的，提供相同品牌产品的不同</w:t>
      </w:r>
      <w:r>
        <w:rPr>
          <w:rFonts w:hint="eastAsia" w:ascii="宋体" w:hAnsi="宋体" w:eastAsia="宋体" w:cs="宋体"/>
          <w:sz w:val="24"/>
          <w:szCs w:val="24"/>
          <w:lang w:eastAsia="zh-CN"/>
        </w:rPr>
        <w:t>投标人</w:t>
      </w:r>
      <w:r>
        <w:rPr>
          <w:rFonts w:hint="eastAsia" w:ascii="宋体" w:hAnsi="宋体" w:eastAsia="宋体" w:cs="宋体"/>
          <w:sz w:val="24"/>
          <w:szCs w:val="24"/>
        </w:rPr>
        <w:t>参加同一合同项下投标的，以其中通过资格审查、符合性审查且报价最低的参加评标；报价相同的，由评标委员会按照下列方式确定一个参加评标的</w:t>
      </w:r>
      <w:r>
        <w:rPr>
          <w:rFonts w:hint="eastAsia" w:ascii="宋体" w:hAnsi="宋体" w:eastAsia="宋体" w:cs="宋体"/>
          <w:sz w:val="24"/>
          <w:szCs w:val="24"/>
          <w:lang w:eastAsia="zh-CN"/>
        </w:rPr>
        <w:t>投标人</w:t>
      </w:r>
      <w:r>
        <w:rPr>
          <w:rFonts w:hint="eastAsia" w:ascii="宋体" w:hAnsi="宋体" w:eastAsia="宋体" w:cs="宋体"/>
          <w:sz w:val="24"/>
          <w:szCs w:val="24"/>
        </w:rPr>
        <w:t>：</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eastAsia="zh-CN"/>
        </w:rPr>
        <w:t>招标文件</w:t>
      </w:r>
      <w:r>
        <w:rPr>
          <w:rFonts w:hint="eastAsia" w:ascii="宋体" w:hAnsi="宋体" w:eastAsia="宋体" w:cs="宋体"/>
          <w:sz w:val="24"/>
          <w:szCs w:val="24"/>
        </w:rPr>
        <w:t>规定的方式：无</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z w:val="24"/>
          <w:szCs w:val="24"/>
          <w:lang w:eastAsia="zh-CN"/>
        </w:rPr>
        <w:t>招标文件</w:t>
      </w:r>
      <w:r>
        <w:rPr>
          <w:rFonts w:hint="eastAsia" w:ascii="宋体" w:hAnsi="宋体" w:eastAsia="宋体" w:cs="宋体"/>
          <w:sz w:val="24"/>
          <w:szCs w:val="24"/>
        </w:rPr>
        <w:t>未规定的，采取随机抽取方式确定，其他</w:t>
      </w:r>
      <w:r>
        <w:rPr>
          <w:rFonts w:hint="eastAsia" w:ascii="宋体" w:hAnsi="宋体" w:eastAsia="宋体" w:cs="宋体"/>
          <w:sz w:val="24"/>
          <w:szCs w:val="24"/>
          <w:lang w:val="en-US" w:eastAsia="zh-CN"/>
        </w:rPr>
        <w:t>投标</w:t>
      </w:r>
      <w:r>
        <w:rPr>
          <w:rFonts w:hint="eastAsia" w:ascii="宋体" w:hAnsi="宋体" w:eastAsia="宋体" w:cs="宋体"/>
          <w:sz w:val="24"/>
          <w:szCs w:val="24"/>
        </w:rPr>
        <w:t>无效。</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②采用综合评分法的，提供相同品牌产品且通过资格审查、符合性审查的不同</w:t>
      </w:r>
      <w:r>
        <w:rPr>
          <w:rFonts w:hint="eastAsia" w:ascii="宋体" w:hAnsi="宋体" w:eastAsia="宋体" w:cs="宋体"/>
          <w:sz w:val="24"/>
          <w:szCs w:val="24"/>
          <w:lang w:eastAsia="zh-CN"/>
        </w:rPr>
        <w:t>投标人</w:t>
      </w:r>
      <w:r>
        <w:rPr>
          <w:rFonts w:hint="eastAsia" w:ascii="宋体" w:hAnsi="宋体" w:eastAsia="宋体" w:cs="宋体"/>
          <w:sz w:val="24"/>
          <w:szCs w:val="24"/>
        </w:rPr>
        <w:t>参加同一合同项下</w:t>
      </w:r>
      <w:r>
        <w:rPr>
          <w:rFonts w:hint="eastAsia" w:ascii="宋体" w:hAnsi="宋体" w:eastAsia="宋体" w:cs="宋体"/>
          <w:sz w:val="24"/>
          <w:szCs w:val="24"/>
          <w:lang w:val="en-US" w:eastAsia="zh-CN"/>
        </w:rPr>
        <w:t>投标</w:t>
      </w:r>
      <w:r>
        <w:rPr>
          <w:rFonts w:hint="eastAsia" w:ascii="宋体" w:hAnsi="宋体" w:eastAsia="宋体" w:cs="宋体"/>
          <w:sz w:val="24"/>
          <w:szCs w:val="24"/>
        </w:rPr>
        <w:t>的，按一家</w:t>
      </w:r>
      <w:r>
        <w:rPr>
          <w:rFonts w:hint="eastAsia" w:ascii="宋体" w:hAnsi="宋体" w:eastAsia="宋体" w:cs="宋体"/>
          <w:sz w:val="24"/>
          <w:szCs w:val="24"/>
          <w:lang w:eastAsia="zh-CN"/>
        </w:rPr>
        <w:t>投标人</w:t>
      </w:r>
      <w:r>
        <w:rPr>
          <w:rFonts w:hint="eastAsia" w:ascii="宋体" w:hAnsi="宋体" w:eastAsia="宋体" w:cs="宋体"/>
          <w:sz w:val="24"/>
          <w:szCs w:val="24"/>
        </w:rPr>
        <w:t>计算，评审后得分最高的同品牌</w:t>
      </w:r>
      <w:r>
        <w:rPr>
          <w:rFonts w:hint="eastAsia" w:ascii="宋体" w:hAnsi="宋体" w:eastAsia="宋体" w:cs="宋体"/>
          <w:sz w:val="24"/>
          <w:szCs w:val="24"/>
          <w:lang w:eastAsia="zh-CN"/>
        </w:rPr>
        <w:t>投标人</w:t>
      </w:r>
      <w:r>
        <w:rPr>
          <w:rFonts w:hint="eastAsia" w:ascii="宋体" w:hAnsi="宋体" w:eastAsia="宋体" w:cs="宋体"/>
          <w:sz w:val="24"/>
          <w:szCs w:val="24"/>
        </w:rPr>
        <w:t>作为</w:t>
      </w:r>
      <w:r>
        <w:rPr>
          <w:rFonts w:hint="eastAsia" w:ascii="宋体" w:hAnsi="宋体" w:eastAsia="宋体" w:cs="宋体"/>
          <w:sz w:val="24"/>
          <w:szCs w:val="24"/>
          <w:lang w:eastAsia="zh-CN"/>
        </w:rPr>
        <w:t>中标</w:t>
      </w:r>
      <w:r>
        <w:rPr>
          <w:rFonts w:hint="eastAsia" w:ascii="宋体" w:hAnsi="宋体" w:eastAsia="宋体" w:cs="宋体"/>
          <w:sz w:val="24"/>
          <w:szCs w:val="24"/>
        </w:rPr>
        <w:t>候选人推荐；评审得分相同的，由评标委员会按照下列方式确定一个</w:t>
      </w:r>
      <w:r>
        <w:rPr>
          <w:rFonts w:hint="eastAsia" w:ascii="宋体" w:hAnsi="宋体" w:eastAsia="宋体" w:cs="宋体"/>
          <w:sz w:val="24"/>
          <w:szCs w:val="24"/>
          <w:lang w:eastAsia="zh-CN"/>
        </w:rPr>
        <w:t>投标人</w:t>
      </w:r>
      <w:r>
        <w:rPr>
          <w:rFonts w:hint="eastAsia" w:ascii="宋体" w:hAnsi="宋体" w:eastAsia="宋体" w:cs="宋体"/>
          <w:sz w:val="24"/>
          <w:szCs w:val="24"/>
        </w:rPr>
        <w:t>作为</w:t>
      </w:r>
      <w:r>
        <w:rPr>
          <w:rFonts w:hint="eastAsia" w:ascii="宋体" w:hAnsi="宋体" w:eastAsia="宋体" w:cs="宋体"/>
          <w:sz w:val="24"/>
          <w:szCs w:val="24"/>
          <w:lang w:eastAsia="zh-CN"/>
        </w:rPr>
        <w:t>中标</w:t>
      </w:r>
      <w:r>
        <w:rPr>
          <w:rFonts w:hint="eastAsia" w:ascii="宋体" w:hAnsi="宋体" w:eastAsia="宋体" w:cs="宋体"/>
          <w:sz w:val="24"/>
          <w:szCs w:val="24"/>
        </w:rPr>
        <w:t>候选人推荐：</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bCs/>
          <w:color w:val="0000FF"/>
          <w:sz w:val="24"/>
          <w:szCs w:val="24"/>
          <w:u w:val="single"/>
        </w:rPr>
      </w:pPr>
      <w:r>
        <w:rPr>
          <w:rFonts w:hint="eastAsia" w:ascii="宋体" w:hAnsi="宋体" w:eastAsia="宋体" w:cs="宋体"/>
          <w:sz w:val="24"/>
          <w:szCs w:val="24"/>
        </w:rPr>
        <w:t>a.</w:t>
      </w:r>
      <w:r>
        <w:rPr>
          <w:rFonts w:hint="eastAsia" w:ascii="宋体" w:hAnsi="宋体" w:eastAsia="宋体" w:cs="宋体"/>
          <w:sz w:val="24"/>
          <w:szCs w:val="24"/>
          <w:lang w:eastAsia="zh-CN"/>
        </w:rPr>
        <w:t>招标文件</w:t>
      </w:r>
      <w:r>
        <w:rPr>
          <w:rFonts w:hint="eastAsia" w:ascii="宋体" w:hAnsi="宋体" w:eastAsia="宋体" w:cs="宋体"/>
          <w:sz w:val="24"/>
          <w:szCs w:val="24"/>
        </w:rPr>
        <w:t>规定的方式：</w:t>
      </w:r>
      <w:r>
        <w:rPr>
          <w:rFonts w:hint="eastAsia" w:ascii="宋体" w:hAnsi="宋体" w:eastAsia="宋体" w:cs="宋体"/>
          <w:b/>
          <w:bCs/>
          <w:sz w:val="24"/>
          <w:szCs w:val="24"/>
        </w:rPr>
        <w:t>评标总得分（FA）相同的，按照评标价（即价格扣除后的投标报价）由低到高顺序排列。 若评标总得分（FA）且评标价（即价格扣除后的投标报价）均相同，按技术项（F2）得分高的</w:t>
      </w:r>
      <w:r>
        <w:rPr>
          <w:rFonts w:hint="eastAsia" w:ascii="宋体" w:hAnsi="宋体" w:eastAsia="宋体" w:cs="宋体"/>
          <w:b/>
          <w:bCs/>
          <w:sz w:val="24"/>
          <w:szCs w:val="24"/>
          <w:lang w:eastAsia="zh-CN"/>
        </w:rPr>
        <w:t>投标人</w:t>
      </w:r>
      <w:r>
        <w:rPr>
          <w:rFonts w:hint="eastAsia" w:ascii="宋体" w:hAnsi="宋体" w:eastAsia="宋体" w:cs="宋体"/>
          <w:b/>
          <w:bCs/>
          <w:sz w:val="24"/>
          <w:szCs w:val="24"/>
        </w:rPr>
        <w:t>将被排序在前；若前者仍都相同的，则在有关监督人员的监督下采用随机抽取方法确定排序。</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z w:val="24"/>
          <w:szCs w:val="24"/>
          <w:lang w:eastAsia="zh-CN"/>
        </w:rPr>
        <w:t>招标文件</w:t>
      </w:r>
      <w:r>
        <w:rPr>
          <w:rFonts w:hint="eastAsia" w:ascii="宋体" w:hAnsi="宋体" w:eastAsia="宋体" w:cs="宋体"/>
          <w:sz w:val="24"/>
          <w:szCs w:val="24"/>
        </w:rPr>
        <w:t>未规定的，采取随机抽取方式确定，其他同品牌</w:t>
      </w:r>
      <w:r>
        <w:rPr>
          <w:rFonts w:hint="eastAsia" w:ascii="宋体" w:hAnsi="宋体" w:eastAsia="宋体" w:cs="宋体"/>
          <w:sz w:val="24"/>
          <w:szCs w:val="24"/>
          <w:lang w:eastAsia="zh-CN"/>
        </w:rPr>
        <w:t>投标人</w:t>
      </w:r>
      <w:r>
        <w:rPr>
          <w:rFonts w:hint="eastAsia" w:ascii="宋体" w:hAnsi="宋体" w:eastAsia="宋体" w:cs="宋体"/>
          <w:sz w:val="24"/>
          <w:szCs w:val="24"/>
        </w:rPr>
        <w:t>不作为</w:t>
      </w:r>
      <w:r>
        <w:rPr>
          <w:rFonts w:hint="eastAsia" w:ascii="宋体" w:hAnsi="宋体" w:eastAsia="宋体" w:cs="宋体"/>
          <w:sz w:val="24"/>
          <w:szCs w:val="24"/>
          <w:lang w:eastAsia="zh-CN"/>
        </w:rPr>
        <w:t>中标</w:t>
      </w:r>
      <w:r>
        <w:rPr>
          <w:rFonts w:hint="eastAsia" w:ascii="宋体" w:hAnsi="宋体" w:eastAsia="宋体" w:cs="宋体"/>
          <w:sz w:val="24"/>
          <w:szCs w:val="24"/>
        </w:rPr>
        <w:t>候选人。</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③非单一产品采购项目，多家</w:t>
      </w:r>
      <w:r>
        <w:rPr>
          <w:rFonts w:hint="eastAsia" w:ascii="宋体" w:hAnsi="宋体" w:eastAsia="宋体" w:cs="宋体"/>
          <w:sz w:val="24"/>
          <w:szCs w:val="24"/>
          <w:lang w:eastAsia="zh-CN"/>
        </w:rPr>
        <w:t>投标人</w:t>
      </w:r>
      <w:r>
        <w:rPr>
          <w:rFonts w:hint="eastAsia" w:ascii="宋体" w:hAnsi="宋体" w:eastAsia="宋体" w:cs="宋体"/>
          <w:sz w:val="24"/>
          <w:szCs w:val="24"/>
        </w:rPr>
        <w:t>提供的核心产品品牌相同的，按照本章第6.4条第（2）款第①、②规定处理。</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（3）漏（缺）项</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eastAsia="宋体" w:cs="宋体"/>
          <w:sz w:val="24"/>
          <w:szCs w:val="24"/>
          <w:lang w:eastAsia="zh-CN"/>
        </w:rPr>
        <w:t>招标文件</w:t>
      </w:r>
      <w:r>
        <w:rPr>
          <w:rFonts w:hint="eastAsia" w:ascii="宋体" w:hAnsi="宋体" w:eastAsia="宋体" w:cs="宋体"/>
          <w:sz w:val="24"/>
          <w:szCs w:val="24"/>
        </w:rPr>
        <w:t>中要求列入报价的费用（含配置、功能），漏（缺）项的报价视为已经包括在投标总价中。</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②对多报项及赠送项的价格评标时不予核减，全部进入评标价评议。</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6.5推荐</w:t>
      </w:r>
      <w:r>
        <w:rPr>
          <w:rFonts w:hint="eastAsia" w:ascii="宋体" w:hAnsi="宋体" w:eastAsia="宋体" w:cs="宋体"/>
          <w:sz w:val="24"/>
          <w:szCs w:val="24"/>
          <w:lang w:eastAsia="zh-CN"/>
        </w:rPr>
        <w:t>中标</w:t>
      </w:r>
      <w:r>
        <w:rPr>
          <w:rFonts w:hint="eastAsia" w:ascii="宋体" w:hAnsi="宋体" w:eastAsia="宋体" w:cs="宋体"/>
          <w:sz w:val="24"/>
          <w:szCs w:val="24"/>
        </w:rPr>
        <w:t>候选人：详见本章第7.2条规定。</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6.6编写评标报告</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（1）评标报告由评标委员会负责编写。</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（2）评标报告应包括下列内容：</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eastAsia="宋体" w:cs="宋体"/>
          <w:sz w:val="24"/>
          <w:szCs w:val="24"/>
          <w:lang w:val="en-US" w:eastAsia="zh-CN"/>
        </w:rPr>
        <w:t>招标</w:t>
      </w:r>
      <w:r>
        <w:rPr>
          <w:rFonts w:hint="eastAsia" w:ascii="宋体" w:hAnsi="宋体" w:eastAsia="宋体" w:cs="宋体"/>
          <w:sz w:val="24"/>
          <w:szCs w:val="24"/>
        </w:rPr>
        <w:t>公告刊登的媒体名称、开标日期和地点；</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w:t>
      </w:r>
      <w:r>
        <w:rPr>
          <w:rFonts w:hint="eastAsia" w:ascii="宋体" w:hAnsi="宋体" w:eastAsia="宋体" w:cs="宋体"/>
          <w:sz w:val="24"/>
          <w:szCs w:val="24"/>
          <w:lang w:eastAsia="zh-CN"/>
        </w:rPr>
        <w:t>投标人</w:t>
      </w:r>
      <w:r>
        <w:rPr>
          <w:rFonts w:hint="eastAsia" w:ascii="宋体" w:hAnsi="宋体" w:eastAsia="宋体" w:cs="宋体"/>
          <w:sz w:val="24"/>
          <w:szCs w:val="24"/>
        </w:rPr>
        <w:t>名单和评标委员会成员名单；</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③评标方法和标准；</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④开标记录和评标情况及说明，包括无效</w:t>
      </w:r>
      <w:r>
        <w:rPr>
          <w:rFonts w:hint="eastAsia" w:ascii="宋体" w:hAnsi="宋体" w:eastAsia="宋体" w:cs="宋体"/>
          <w:sz w:val="24"/>
          <w:szCs w:val="24"/>
          <w:lang w:eastAsia="zh-CN"/>
        </w:rPr>
        <w:t>投标人</w:t>
      </w:r>
      <w:r>
        <w:rPr>
          <w:rFonts w:hint="eastAsia" w:ascii="宋体" w:hAnsi="宋体" w:eastAsia="宋体" w:cs="宋体"/>
          <w:sz w:val="24"/>
          <w:szCs w:val="24"/>
        </w:rPr>
        <w:t>名单及原因；</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⑤评标结果，包括</w:t>
      </w:r>
      <w:r>
        <w:rPr>
          <w:rFonts w:hint="eastAsia" w:ascii="宋体" w:hAnsi="宋体" w:eastAsia="宋体" w:cs="宋体"/>
          <w:sz w:val="24"/>
          <w:szCs w:val="24"/>
          <w:lang w:eastAsia="zh-CN"/>
        </w:rPr>
        <w:t>中标</w:t>
      </w:r>
      <w:r>
        <w:rPr>
          <w:rFonts w:hint="eastAsia" w:ascii="宋体" w:hAnsi="宋体" w:eastAsia="宋体" w:cs="宋体"/>
          <w:sz w:val="24"/>
          <w:szCs w:val="24"/>
        </w:rPr>
        <w:t>候选人名单或确定的</w:t>
      </w:r>
      <w:r>
        <w:rPr>
          <w:rFonts w:hint="eastAsia" w:ascii="宋体" w:hAnsi="宋体" w:eastAsia="宋体" w:cs="宋体"/>
          <w:sz w:val="24"/>
          <w:szCs w:val="24"/>
          <w:lang w:eastAsia="zh-CN"/>
        </w:rPr>
        <w:t>中标人</w:t>
      </w:r>
      <w:r>
        <w:rPr>
          <w:rFonts w:hint="eastAsia" w:ascii="宋体" w:hAnsi="宋体" w:eastAsia="宋体" w:cs="宋体"/>
          <w:sz w:val="24"/>
          <w:szCs w:val="24"/>
        </w:rPr>
        <w:t>；</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⑥其他需要说明的情况，包括但不限于：评标过程中</w:t>
      </w:r>
      <w:r>
        <w:rPr>
          <w:rFonts w:hint="eastAsia" w:ascii="宋体" w:hAnsi="宋体" w:eastAsia="宋体" w:cs="宋体"/>
          <w:sz w:val="24"/>
          <w:szCs w:val="24"/>
          <w:lang w:eastAsia="zh-CN"/>
        </w:rPr>
        <w:t>投标人</w:t>
      </w:r>
      <w:r>
        <w:rPr>
          <w:rFonts w:hint="eastAsia" w:ascii="宋体" w:hAnsi="宋体" w:eastAsia="宋体" w:cs="宋体"/>
          <w:sz w:val="24"/>
          <w:szCs w:val="24"/>
        </w:rPr>
        <w:t>的澄清、说明或补正，评委更换等。</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6.7评标委员会认为</w:t>
      </w:r>
      <w:r>
        <w:rPr>
          <w:rFonts w:hint="eastAsia" w:ascii="宋体" w:hAnsi="宋体" w:eastAsia="宋体" w:cs="宋体"/>
          <w:sz w:val="24"/>
          <w:szCs w:val="24"/>
          <w:lang w:eastAsia="zh-CN"/>
        </w:rPr>
        <w:t>投标人</w:t>
      </w:r>
      <w:r>
        <w:rPr>
          <w:rFonts w:hint="eastAsia" w:ascii="宋体" w:hAnsi="宋体" w:eastAsia="宋体" w:cs="宋体"/>
          <w:sz w:val="24"/>
          <w:szCs w:val="24"/>
        </w:rPr>
        <w:t>的报价明显低于其他通过符合性审查</w:t>
      </w:r>
      <w:r>
        <w:rPr>
          <w:rFonts w:hint="eastAsia" w:ascii="宋体" w:hAnsi="宋体" w:eastAsia="宋体" w:cs="宋体"/>
          <w:sz w:val="24"/>
          <w:szCs w:val="24"/>
          <w:lang w:eastAsia="zh-CN"/>
        </w:rPr>
        <w:t>投标人</w:t>
      </w:r>
      <w:r>
        <w:rPr>
          <w:rFonts w:hint="eastAsia" w:ascii="宋体" w:hAnsi="宋体" w:eastAsia="宋体" w:cs="宋体"/>
          <w:sz w:val="24"/>
          <w:szCs w:val="24"/>
        </w:rPr>
        <w:t>的报价，有可能影响产品质量或不能诚信履约的，应要求其在评标现场合理的时间内提供书面说明，必要时还应要求其一并提交有关证明材料；</w:t>
      </w:r>
      <w:r>
        <w:rPr>
          <w:rFonts w:hint="eastAsia" w:ascii="宋体" w:hAnsi="宋体" w:eastAsia="宋体" w:cs="宋体"/>
          <w:sz w:val="24"/>
          <w:szCs w:val="24"/>
          <w:lang w:eastAsia="zh-CN"/>
        </w:rPr>
        <w:t>投标人</w:t>
      </w:r>
      <w:r>
        <w:rPr>
          <w:rFonts w:hint="eastAsia" w:ascii="宋体" w:hAnsi="宋体" w:eastAsia="宋体" w:cs="宋体"/>
          <w:sz w:val="24"/>
          <w:szCs w:val="24"/>
        </w:rPr>
        <w:t>不能证明其报价合理性的，评标委员会应将其作为</w:t>
      </w:r>
      <w:r>
        <w:rPr>
          <w:rFonts w:hint="eastAsia" w:ascii="宋体" w:hAnsi="宋体" w:eastAsia="宋体" w:cs="宋体"/>
          <w:sz w:val="24"/>
          <w:szCs w:val="24"/>
          <w:lang w:val="en-US" w:eastAsia="zh-CN"/>
        </w:rPr>
        <w:t>投标</w:t>
      </w:r>
      <w:r>
        <w:rPr>
          <w:rFonts w:hint="eastAsia" w:ascii="宋体" w:hAnsi="宋体" w:eastAsia="宋体" w:cs="宋体"/>
          <w:sz w:val="24"/>
          <w:szCs w:val="24"/>
        </w:rPr>
        <w:t>无效处理。</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6.8评委对需要共同认定的事项存在争议的，应按照少数服从多数的原则进行认定。持不同意见的评委应在评标报告上签署不同意见及理由，否则视为同意评标报告。</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6.9在评标过程中发现</w:t>
      </w:r>
      <w:r>
        <w:rPr>
          <w:rFonts w:hint="eastAsia" w:ascii="宋体" w:hAnsi="宋体" w:eastAsia="宋体" w:cs="宋体"/>
          <w:sz w:val="24"/>
          <w:szCs w:val="24"/>
          <w:lang w:eastAsia="zh-CN"/>
        </w:rPr>
        <w:t>投标人</w:t>
      </w:r>
      <w:r>
        <w:rPr>
          <w:rFonts w:hint="eastAsia" w:ascii="宋体" w:hAnsi="宋体" w:eastAsia="宋体" w:cs="宋体"/>
          <w:sz w:val="24"/>
          <w:szCs w:val="24"/>
        </w:rPr>
        <w:t>有下列情形之一的，评标委员会应认定其</w:t>
      </w:r>
      <w:r>
        <w:rPr>
          <w:rFonts w:hint="eastAsia" w:ascii="宋体" w:hAnsi="宋体" w:eastAsia="宋体" w:cs="宋体"/>
          <w:sz w:val="24"/>
          <w:szCs w:val="24"/>
          <w:lang w:eastAsia="zh-CN"/>
        </w:rPr>
        <w:t>投标</w:t>
      </w:r>
      <w:r>
        <w:rPr>
          <w:rFonts w:hint="eastAsia" w:ascii="宋体" w:hAnsi="宋体" w:eastAsia="宋体" w:cs="宋体"/>
          <w:sz w:val="24"/>
          <w:szCs w:val="24"/>
        </w:rPr>
        <w:t>无效，并书面报告本项目监督管理部门：</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（1）恶意串通（包括但不限于</w:t>
      </w:r>
      <w:r>
        <w:rPr>
          <w:rFonts w:hint="eastAsia" w:ascii="宋体" w:hAnsi="宋体" w:eastAsia="宋体" w:cs="宋体"/>
          <w:sz w:val="24"/>
          <w:szCs w:val="24"/>
          <w:lang w:eastAsia="zh-CN"/>
        </w:rPr>
        <w:t>招标文件</w:t>
      </w:r>
      <w:r>
        <w:rPr>
          <w:rFonts w:hint="eastAsia" w:ascii="宋体" w:hAnsi="宋体" w:eastAsia="宋体" w:cs="宋体"/>
          <w:sz w:val="24"/>
          <w:szCs w:val="24"/>
        </w:rPr>
        <w:t>第三章第9.7条规定情形）；</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（2）妨碍其他</w:t>
      </w:r>
      <w:r>
        <w:rPr>
          <w:rFonts w:hint="eastAsia" w:ascii="宋体" w:hAnsi="宋体" w:eastAsia="宋体" w:cs="宋体"/>
          <w:sz w:val="24"/>
          <w:szCs w:val="24"/>
          <w:lang w:eastAsia="zh-CN"/>
        </w:rPr>
        <w:t>投标人</w:t>
      </w:r>
      <w:r>
        <w:rPr>
          <w:rFonts w:hint="eastAsia" w:ascii="宋体" w:hAnsi="宋体" w:eastAsia="宋体" w:cs="宋体"/>
          <w:sz w:val="24"/>
          <w:szCs w:val="24"/>
        </w:rPr>
        <w:t>的竞争行为；</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（3）损害采购人或其他</w:t>
      </w:r>
      <w:r>
        <w:rPr>
          <w:rFonts w:hint="eastAsia" w:ascii="宋体" w:hAnsi="宋体" w:eastAsia="宋体" w:cs="宋体"/>
          <w:sz w:val="24"/>
          <w:szCs w:val="24"/>
          <w:lang w:eastAsia="zh-CN"/>
        </w:rPr>
        <w:t>投标人</w:t>
      </w:r>
      <w:r>
        <w:rPr>
          <w:rFonts w:hint="eastAsia" w:ascii="宋体" w:hAnsi="宋体" w:eastAsia="宋体" w:cs="宋体"/>
          <w:sz w:val="24"/>
          <w:szCs w:val="24"/>
        </w:rPr>
        <w:t>的合法权益。</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6.10评标过程中，有下列情形之一的，应予废标：</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（1）符合性审查合格的</w:t>
      </w:r>
      <w:r>
        <w:rPr>
          <w:rFonts w:hint="eastAsia" w:ascii="宋体" w:hAnsi="宋体" w:eastAsia="宋体" w:cs="宋体"/>
          <w:sz w:val="24"/>
          <w:szCs w:val="24"/>
          <w:lang w:eastAsia="zh-CN"/>
        </w:rPr>
        <w:t>投标人</w:t>
      </w:r>
      <w:r>
        <w:rPr>
          <w:rFonts w:hint="eastAsia" w:ascii="宋体" w:hAnsi="宋体" w:eastAsia="宋体" w:cs="宋体"/>
          <w:sz w:val="24"/>
          <w:szCs w:val="24"/>
        </w:rPr>
        <w:t>不足三家的；</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（2）有关法律、法规和规章规定废标的情形。</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※若废标，则本次采购活动结束， </w:t>
      </w:r>
      <w:r>
        <w:rPr>
          <w:rFonts w:hint="eastAsia" w:ascii="宋体" w:hAnsi="宋体" w:eastAsia="宋体" w:cs="宋体"/>
          <w:b/>
          <w:bCs/>
          <w:sz w:val="24"/>
          <w:szCs w:val="24"/>
          <w:lang w:eastAsia="zh-CN"/>
        </w:rPr>
        <w:t>福建诚信招标咨询集团有限公司</w:t>
      </w:r>
      <w:r>
        <w:rPr>
          <w:rFonts w:hint="eastAsia" w:ascii="宋体" w:hAnsi="宋体" w:eastAsia="宋体" w:cs="宋体"/>
          <w:b/>
          <w:bCs/>
          <w:sz w:val="24"/>
          <w:szCs w:val="24"/>
        </w:rPr>
        <w:t xml:space="preserve"> 将依法组织后续采购活动（包括但不限于：重新招标、采用其他方式采购等）。</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color w:val="auto"/>
          <w:sz w:val="24"/>
          <w:szCs w:val="24"/>
        </w:rPr>
      </w:pPr>
      <w:bookmarkStart w:id="27" w:name="_Toc24623"/>
      <w:r>
        <w:rPr>
          <w:rFonts w:hint="eastAsia" w:ascii="宋体" w:hAnsi="宋体" w:eastAsia="宋体" w:cs="宋体"/>
          <w:sz w:val="24"/>
          <w:szCs w:val="24"/>
        </w:rPr>
        <w:t>7、评标方</w:t>
      </w:r>
      <w:r>
        <w:rPr>
          <w:rFonts w:hint="eastAsia" w:ascii="宋体" w:hAnsi="宋体" w:eastAsia="宋体" w:cs="宋体"/>
          <w:color w:val="auto"/>
          <w:sz w:val="24"/>
          <w:szCs w:val="24"/>
        </w:rPr>
        <w:t>法和标准</w:t>
      </w:r>
      <w:bookmarkEnd w:id="27"/>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7.1评标方法：采购包1：综合评分法</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采购包</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：综合评分法</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7.2评标标准</w:t>
      </w:r>
      <w:r>
        <w:rPr>
          <w:rFonts w:hint="eastAsia" w:ascii="宋体" w:hAnsi="宋体" w:eastAsia="宋体" w:cs="宋体"/>
          <w:color w:val="auto"/>
          <w:sz w:val="24"/>
          <w:szCs w:val="24"/>
          <w:lang w:eastAsia="zh-CN"/>
        </w:rPr>
        <w:t>：</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采购包1：综合评分法</w:t>
      </w:r>
    </w:p>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满足</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全部实质性要求，且按照评审因素的量化指标评审得分（即评标总得分）最高的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为中标候选人。</w:t>
      </w:r>
    </w:p>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（2）每个</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各项评审因素的设置如下：</w:t>
      </w:r>
    </w:p>
    <w:p>
      <w:pPr>
        <w:pStyle w:val="17"/>
        <w:keepNext w:val="0"/>
        <w:keepLines w:val="0"/>
        <w:pageBreakBefore w:val="0"/>
        <w:widowControl/>
        <w:kinsoku/>
        <w:wordWrap/>
        <w:overflowPunct/>
        <w:topLinePunct w:val="0"/>
        <w:autoSpaceDE/>
        <w:autoSpaceDN/>
        <w:bidi w:val="0"/>
        <w:adjustRightInd/>
        <w:snapToGrid/>
        <w:spacing w:before="157" w:beforeLines="50" w:line="400" w:lineRule="exact"/>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价格项（F1×A1）满分为</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0.00分</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rPr>
        <w:t>F1指价格项评审因素得分＝（评标基准价/</w:t>
      </w:r>
      <w:r>
        <w:rPr>
          <w:rFonts w:hint="eastAsia" w:ascii="宋体" w:hAnsi="宋体" w:eastAsia="宋体" w:cs="宋体"/>
          <w:color w:val="auto"/>
          <w:sz w:val="24"/>
          <w:szCs w:val="24"/>
          <w:lang w:val="en-US" w:eastAsia="zh-CN"/>
        </w:rPr>
        <w:t>投标报价</w:t>
      </w:r>
      <w:r>
        <w:rPr>
          <w:rFonts w:hint="eastAsia" w:ascii="宋体" w:hAnsi="宋体" w:eastAsia="宋体" w:cs="宋体"/>
          <w:color w:val="auto"/>
          <w:sz w:val="24"/>
          <w:szCs w:val="24"/>
        </w:rPr>
        <w:t>）×100×价格项评审因素所占的权重（注：满足</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要求且</w:t>
      </w:r>
      <w:r>
        <w:rPr>
          <w:rFonts w:hint="eastAsia" w:ascii="宋体" w:hAnsi="宋体" w:eastAsia="宋体" w:cs="宋体"/>
          <w:color w:val="auto"/>
          <w:sz w:val="24"/>
          <w:szCs w:val="24"/>
          <w:lang w:val="en-US" w:eastAsia="zh-CN"/>
        </w:rPr>
        <w:t>投标报价最低</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投标报价</w:t>
      </w:r>
      <w:r>
        <w:rPr>
          <w:rFonts w:hint="eastAsia" w:ascii="宋体" w:hAnsi="宋体" w:eastAsia="宋体" w:cs="宋体"/>
          <w:color w:val="auto"/>
          <w:sz w:val="24"/>
          <w:szCs w:val="24"/>
        </w:rPr>
        <w:t>为评标基准价。）</w:t>
      </w:r>
      <w:r>
        <w:rPr>
          <w:rFonts w:hint="eastAsia" w:ascii="宋体" w:hAnsi="宋体" w:eastAsia="宋体" w:cs="宋体"/>
          <w:color w:val="auto"/>
          <w:sz w:val="24"/>
          <w:szCs w:val="24"/>
          <w:lang w:val="en-US" w:eastAsia="zh-CN"/>
        </w:rPr>
        <w:t>最低报价</w:t>
      </w:r>
      <w:r>
        <w:rPr>
          <w:rFonts w:hint="eastAsia" w:ascii="宋体" w:hAnsi="宋体" w:eastAsia="宋体" w:cs="宋体"/>
          <w:color w:val="auto"/>
          <w:sz w:val="24"/>
          <w:szCs w:val="24"/>
        </w:rPr>
        <w:t>不是</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的唯一依据。因落实政府采购政策进行价格调整的，以调整后的价格计算评标基准价和</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报价。</w:t>
      </w:r>
      <w:r>
        <w:rPr>
          <w:rFonts w:hint="eastAsia" w:ascii="宋体" w:hAnsi="宋体" w:eastAsia="宋体" w:cs="宋体"/>
          <w:b/>
          <w:bCs/>
          <w:color w:val="auto"/>
          <w:sz w:val="24"/>
          <w:szCs w:val="24"/>
          <w:lang w:val="en-US" w:eastAsia="zh-CN"/>
        </w:rPr>
        <w:t>【备注：本项目合同包1采用固定价格招标，每亩保险费1.8元，投标人的每年报价为人民币5432893.20元，投标总报价均按16298679.60元填报。】</w:t>
      </w:r>
    </w:p>
    <w:p>
      <w:pPr>
        <w:pStyle w:val="17"/>
        <w:keepNext w:val="0"/>
        <w:keepLines w:val="0"/>
        <w:pageBreakBefore w:val="0"/>
        <w:widowControl/>
        <w:kinsoku/>
        <w:wordWrap/>
        <w:overflowPunct/>
        <w:topLinePunct w:val="0"/>
        <w:autoSpaceDE/>
        <w:autoSpaceDN/>
        <w:bidi w:val="0"/>
        <w:adjustRightInd/>
        <w:snapToGrid/>
        <w:spacing w:line="400" w:lineRule="exact"/>
        <w:ind w:firstLine="241" w:firstLineChars="1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价格扣除的规则如下：</w:t>
      </w:r>
    </w:p>
    <w:tbl>
      <w:tblPr>
        <w:tblStyle w:val="13"/>
        <w:tblW w:w="8900" w:type="dxa"/>
        <w:tblInd w:w="-21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51"/>
        <w:gridCol w:w="774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2" w:hRule="atLeast"/>
        </w:trPr>
        <w:tc>
          <w:tcPr>
            <w:tcW w:w="1151" w:type="dxa"/>
          </w:tcPr>
          <w:p>
            <w:pPr>
              <w:pStyle w:val="17"/>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项目</w:t>
            </w:r>
          </w:p>
        </w:tc>
        <w:tc>
          <w:tcPr>
            <w:tcW w:w="7749" w:type="dxa"/>
          </w:tcPr>
          <w:p>
            <w:pPr>
              <w:pStyle w:val="17"/>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1" w:type="dxa"/>
            <w:vAlign w:val="center"/>
          </w:tcPr>
          <w:p>
            <w:pPr>
              <w:pStyle w:val="17"/>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小型、微型企业，监狱企业，残疾人福利性单位</w:t>
            </w:r>
          </w:p>
        </w:tc>
        <w:tc>
          <w:tcPr>
            <w:tcW w:w="7749" w:type="dxa"/>
          </w:tcPr>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根据《政府采购促进中小企业发展管理办法》（财库﹝2020﹞46号） 、《福建省财政厅关于进一步加大政府采购支持中小企业力度的通知》（闽财规[2022]13号）、《关于政府采购支持监狱企业发展有关问题的通知》（财库【2014】68号）、 《财政部 民政部 中国残疾人联合会关于促进残疾人就业政 府采购政策的通知》(财库[2017]141号)、福建省财政、福 建省民政厅、福建省残疾人联合会联合发布的《关于进一步 落实政府采购支持残疾人就业政策的通知》、福建省财政《 关于残疾人福利性单位参加政府采购活动价格扣除的通知》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福建省财政厅等五部门关于加强政策性农业保险承保机构遴选管理工作的通知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闽财金[2021]21号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等相关规定，</w:t>
            </w:r>
            <w:r>
              <w:rPr>
                <w:rFonts w:hint="eastAsia" w:ascii="宋体" w:hAnsi="宋体" w:eastAsia="宋体" w:cs="宋体"/>
                <w:b/>
                <w:bCs/>
                <w:color w:val="auto"/>
                <w:sz w:val="24"/>
                <w:szCs w:val="24"/>
              </w:rPr>
              <w:t>评审时对于符合要求的小型、微型企业，监狱 企业，残疾人福利性单位按以下规定进行价格扣除</w:t>
            </w:r>
            <w:r>
              <w:rPr>
                <w:rFonts w:hint="eastAsia" w:ascii="宋体" w:hAnsi="宋体" w:eastAsia="宋体" w:cs="宋体"/>
                <w:color w:val="auto"/>
                <w:sz w:val="24"/>
                <w:szCs w:val="24"/>
              </w:rPr>
              <w:t xml:space="preserve">： </w:t>
            </w:r>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1、对小型、微型企业的报价给予15%（大中型企业与小微企业组成联合体或者大中型企业向小微企业分包的，给予5%扣除，用扣除后的价格参加评审。供应商必须提供按</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文件</w:t>
            </w:r>
            <w:r>
              <w:rPr>
                <w:rFonts w:hint="eastAsia" w:ascii="宋体" w:hAnsi="宋体" w:eastAsia="宋体" w:cs="宋体"/>
                <w:color w:val="auto"/>
                <w:sz w:val="24"/>
                <w:szCs w:val="24"/>
                <w:lang w:val="en-US" w:eastAsia="zh-CN"/>
              </w:rPr>
              <w:t>第七章</w:t>
            </w:r>
            <w:r>
              <w:rPr>
                <w:rFonts w:hint="eastAsia" w:ascii="宋体" w:hAnsi="宋体" w:eastAsia="宋体" w:cs="宋体"/>
                <w:color w:val="auto"/>
                <w:sz w:val="24"/>
                <w:szCs w:val="24"/>
              </w:rPr>
              <w:t>规定格式填写的《中小企业声明函（工程、服务）》，并对声明的真实性负责，否则评审时不予价格扣除。</w:t>
            </w:r>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监狱企业参加投标的视同小型、微型企业，享受价格扣除的政府采购优惠政策，但必须提供由省级以上监狱管理局、戒毒管理局（含新疆生产建设兵团）出具的属于监狱企业的证明文件，否则评审时不予价格扣除。</w:t>
            </w:r>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3、残疾人福利性单位参加投标的视同小型、微型企业，享受价格扣除的政府采购优惠政策，但必须提供按</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文件</w:t>
            </w:r>
            <w:r>
              <w:rPr>
                <w:rFonts w:hint="eastAsia" w:ascii="宋体" w:hAnsi="宋体" w:eastAsia="宋体" w:cs="宋体"/>
                <w:color w:val="auto"/>
                <w:sz w:val="24"/>
                <w:szCs w:val="24"/>
                <w:lang w:val="en-US" w:eastAsia="zh-CN"/>
              </w:rPr>
              <w:t>第七章</w:t>
            </w:r>
            <w:r>
              <w:rPr>
                <w:rFonts w:hint="eastAsia" w:ascii="宋体" w:hAnsi="宋体" w:eastAsia="宋体" w:cs="宋体"/>
                <w:color w:val="auto"/>
                <w:sz w:val="24"/>
                <w:szCs w:val="24"/>
              </w:rPr>
              <w:t>规定格式填写的《残疾人福利性单位声明函》，并对声明的真实性负责。</w:t>
            </w:r>
          </w:p>
          <w:p>
            <w:pPr>
              <w:pStyle w:val="17"/>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备注</w:t>
            </w:r>
            <w:r>
              <w:rPr>
                <w:rFonts w:hint="eastAsia" w:ascii="宋体" w:hAnsi="宋体" w:eastAsia="宋体" w:cs="宋体"/>
                <w:b/>
                <w:bCs/>
                <w:color w:val="auto"/>
                <w:sz w:val="24"/>
                <w:szCs w:val="24"/>
              </w:rPr>
              <w:t>：</w:t>
            </w:r>
            <w:r>
              <w:rPr>
                <w:rFonts w:hint="eastAsia" w:ascii="宋体" w:hAnsi="宋体" w:eastAsia="宋体" w:cs="宋体"/>
                <w:color w:val="auto"/>
                <w:sz w:val="24"/>
                <w:szCs w:val="24"/>
                <w:lang w:val="en-US" w:eastAsia="zh-CN"/>
              </w:rPr>
              <w:t>①</w:t>
            </w:r>
            <w:r>
              <w:rPr>
                <w:rFonts w:hint="eastAsia" w:ascii="宋体" w:hAnsi="宋体" w:eastAsia="宋体" w:cs="宋体"/>
                <w:color w:val="auto"/>
                <w:sz w:val="24"/>
                <w:szCs w:val="24"/>
              </w:rPr>
              <w:t>上述规定与现有政府采购相关法律、法规、制度等有冲突的，按现行法律、法规、制度等执行。</w:t>
            </w:r>
            <w:r>
              <w:rPr>
                <w:rFonts w:hint="eastAsia" w:ascii="宋体" w:hAnsi="宋体" w:eastAsia="宋体" w:cs="宋体"/>
                <w:color w:val="auto"/>
                <w:sz w:val="24"/>
                <w:szCs w:val="24"/>
                <w:lang w:val="en-US" w:eastAsia="zh-CN"/>
              </w:rPr>
              <w:t>②</w:t>
            </w:r>
            <w:r>
              <w:rPr>
                <w:rFonts w:hint="eastAsia" w:ascii="宋体" w:hAnsi="宋体" w:eastAsia="宋体" w:cs="宋体"/>
                <w:color w:val="auto"/>
                <w:sz w:val="24"/>
                <w:szCs w:val="24"/>
              </w:rPr>
              <w:t>本项目为服务类采购项目，采购标的对应的中小企业划分标准所属行业为“</w:t>
            </w:r>
            <w:r>
              <w:rPr>
                <w:rFonts w:hint="eastAsia" w:ascii="宋体" w:hAnsi="宋体" w:eastAsia="宋体" w:cs="宋体"/>
                <w:b/>
                <w:bCs/>
                <w:color w:val="auto"/>
                <w:sz w:val="24"/>
                <w:szCs w:val="24"/>
              </w:rPr>
              <w:t>租赁和商务服务业</w:t>
            </w:r>
            <w:r>
              <w:rPr>
                <w:rFonts w:hint="eastAsia" w:ascii="宋体" w:hAnsi="宋体" w:eastAsia="宋体" w:cs="宋体"/>
                <w:color w:val="auto"/>
                <w:sz w:val="24"/>
                <w:szCs w:val="24"/>
              </w:rPr>
              <w:t>”。</w:t>
            </w:r>
          </w:p>
        </w:tc>
      </w:tr>
    </w:tbl>
    <w:p>
      <w:pPr>
        <w:pStyle w:val="17"/>
        <w:keepNext w:val="0"/>
        <w:keepLines w:val="0"/>
        <w:pageBreakBefore w:val="0"/>
        <w:widowControl/>
        <w:kinsoku/>
        <w:wordWrap/>
        <w:overflowPunct/>
        <w:topLinePunct w:val="0"/>
        <w:autoSpaceDE/>
        <w:autoSpaceDN/>
        <w:bidi w:val="0"/>
        <w:adjustRightInd/>
        <w:snapToGrid/>
        <w:spacing w:before="157" w:beforeLines="50"/>
        <w:ind w:firstLine="241" w:firstLineChars="1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技术项（F2×A2）满分为</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0.00分</w:t>
      </w:r>
    </w:p>
    <w:tbl>
      <w:tblPr>
        <w:tblStyle w:val="13"/>
        <w:tblW w:w="891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22"/>
        <w:gridCol w:w="660"/>
        <w:gridCol w:w="722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jc w:val="center"/>
        </w:trPr>
        <w:tc>
          <w:tcPr>
            <w:tcW w:w="10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color w:val="auto"/>
                <w:kern w:val="0"/>
                <w:sz w:val="24"/>
                <w:szCs w:val="24"/>
                <w:highlight w:val="none"/>
              </w:rPr>
            </w:pPr>
            <w:r>
              <w:rPr>
                <w:rFonts w:hint="eastAsia" w:asciiTheme="majorEastAsia" w:hAnsiTheme="majorEastAsia" w:eastAsiaTheme="majorEastAsia" w:cstheme="majorEastAsia"/>
                <w:b/>
                <w:bCs/>
                <w:color w:val="auto"/>
                <w:kern w:val="0"/>
                <w:sz w:val="24"/>
                <w:szCs w:val="24"/>
                <w:highlight w:val="none"/>
              </w:rPr>
              <w:t>评标</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color w:val="auto"/>
                <w:kern w:val="0"/>
                <w:sz w:val="24"/>
                <w:szCs w:val="24"/>
                <w:highlight w:val="none"/>
              </w:rPr>
            </w:pPr>
            <w:r>
              <w:rPr>
                <w:rFonts w:hint="eastAsia" w:asciiTheme="majorEastAsia" w:hAnsiTheme="majorEastAsia" w:eastAsiaTheme="majorEastAsia" w:cstheme="majorEastAsia"/>
                <w:b/>
                <w:bCs/>
                <w:color w:val="auto"/>
                <w:kern w:val="0"/>
                <w:sz w:val="24"/>
                <w:szCs w:val="24"/>
                <w:highlight w:val="none"/>
              </w:rPr>
              <w:t>项目</w:t>
            </w:r>
          </w:p>
        </w:tc>
        <w:tc>
          <w:tcPr>
            <w:tcW w:w="6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color w:val="auto"/>
                <w:kern w:val="0"/>
                <w:sz w:val="24"/>
                <w:szCs w:val="24"/>
                <w:highlight w:val="none"/>
              </w:rPr>
            </w:pPr>
            <w:r>
              <w:rPr>
                <w:rFonts w:hint="eastAsia" w:asciiTheme="majorEastAsia" w:hAnsiTheme="majorEastAsia" w:eastAsiaTheme="majorEastAsia" w:cstheme="majorEastAsia"/>
                <w:b/>
                <w:bCs/>
                <w:color w:val="auto"/>
                <w:kern w:val="0"/>
                <w:sz w:val="24"/>
                <w:szCs w:val="24"/>
                <w:highlight w:val="none"/>
              </w:rPr>
              <w:t>评标分值</w:t>
            </w:r>
          </w:p>
        </w:tc>
        <w:tc>
          <w:tcPr>
            <w:tcW w:w="72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
                <w:bCs/>
                <w:color w:val="auto"/>
                <w:kern w:val="0"/>
                <w:sz w:val="24"/>
                <w:szCs w:val="24"/>
                <w:highlight w:val="none"/>
              </w:rPr>
            </w:pPr>
            <w:r>
              <w:rPr>
                <w:rFonts w:hint="eastAsia" w:asciiTheme="majorEastAsia" w:hAnsiTheme="majorEastAsia" w:eastAsiaTheme="majorEastAsia" w:cstheme="majorEastAsia"/>
                <w:b/>
                <w:bCs/>
                <w:color w:val="auto"/>
                <w:kern w:val="0"/>
                <w:sz w:val="24"/>
                <w:szCs w:val="24"/>
                <w:highlight w:val="none"/>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基本分</w:t>
            </w:r>
          </w:p>
        </w:tc>
        <w:tc>
          <w:tcPr>
            <w:tcW w:w="6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lang w:eastAsia="zh-CN"/>
              </w:rPr>
            </w:pPr>
            <w:r>
              <w:rPr>
                <w:rFonts w:hint="eastAsia" w:asciiTheme="majorEastAsia" w:hAnsiTheme="majorEastAsia" w:eastAsiaTheme="majorEastAsia" w:cstheme="majorEastAsia"/>
                <w:color w:val="auto"/>
                <w:kern w:val="0"/>
                <w:sz w:val="24"/>
                <w:szCs w:val="24"/>
                <w:highlight w:val="none"/>
              </w:rPr>
              <w:t>3</w:t>
            </w:r>
            <w:r>
              <w:rPr>
                <w:rFonts w:hint="eastAsia" w:asciiTheme="majorEastAsia" w:hAnsiTheme="majorEastAsia" w:eastAsiaTheme="majorEastAsia" w:cstheme="majorEastAsia"/>
                <w:color w:val="auto"/>
                <w:kern w:val="0"/>
                <w:sz w:val="24"/>
                <w:szCs w:val="24"/>
                <w:highlight w:val="none"/>
                <w:lang w:val="en-US" w:eastAsia="zh-CN"/>
              </w:rPr>
              <w:t>6</w:t>
            </w:r>
          </w:p>
        </w:tc>
        <w:tc>
          <w:tcPr>
            <w:tcW w:w="72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根据投标人所提交的投标文件中对招标文件《第五章 招标内容及要求》“二、技术和服务要求”的各项条款内容的响应情况，由评委进行</w:t>
            </w:r>
            <w:r>
              <w:rPr>
                <w:rFonts w:hint="eastAsia" w:asciiTheme="majorEastAsia" w:hAnsiTheme="majorEastAsia" w:eastAsiaTheme="majorEastAsia" w:cstheme="majorEastAsia"/>
                <w:color w:val="auto"/>
                <w:kern w:val="0"/>
                <w:sz w:val="24"/>
                <w:szCs w:val="24"/>
                <w:highlight w:val="none"/>
                <w:lang w:val="en-US" w:eastAsia="zh-CN"/>
              </w:rPr>
              <w:t>评审</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rPr>
              <w:t>①完全满足</w:t>
            </w:r>
            <w:r>
              <w:rPr>
                <w:rFonts w:hint="eastAsia" w:asciiTheme="majorEastAsia" w:hAnsiTheme="majorEastAsia" w:eastAsiaTheme="majorEastAsia" w:cstheme="majorEastAsia"/>
                <w:color w:val="auto"/>
                <w:kern w:val="0"/>
                <w:sz w:val="24"/>
                <w:szCs w:val="24"/>
                <w:highlight w:val="none"/>
                <w:lang w:val="en-US" w:eastAsia="zh-CN"/>
              </w:rPr>
              <w:t>招标</w:t>
            </w:r>
            <w:r>
              <w:rPr>
                <w:rFonts w:hint="eastAsia" w:asciiTheme="majorEastAsia" w:hAnsiTheme="majorEastAsia" w:eastAsiaTheme="majorEastAsia" w:cstheme="majorEastAsia"/>
                <w:color w:val="auto"/>
                <w:kern w:val="0"/>
                <w:sz w:val="24"/>
                <w:szCs w:val="24"/>
                <w:highlight w:val="none"/>
              </w:rPr>
              <w:t>文件要求的得</w:t>
            </w:r>
            <w:r>
              <w:rPr>
                <w:rFonts w:hint="eastAsia" w:asciiTheme="majorEastAsia" w:hAnsiTheme="majorEastAsia" w:eastAsiaTheme="majorEastAsia" w:cstheme="majorEastAsia"/>
                <w:color w:val="auto"/>
                <w:kern w:val="0"/>
                <w:sz w:val="24"/>
                <w:szCs w:val="24"/>
                <w:highlight w:val="none"/>
                <w:lang w:val="en-US" w:eastAsia="zh-CN"/>
              </w:rPr>
              <w:t>36</w:t>
            </w:r>
            <w:r>
              <w:rPr>
                <w:rFonts w:hint="eastAsia" w:asciiTheme="majorEastAsia" w:hAnsiTheme="majorEastAsia" w:eastAsiaTheme="majorEastAsia" w:cstheme="majorEastAsia"/>
                <w:color w:val="auto"/>
                <w:kern w:val="0"/>
                <w:sz w:val="24"/>
                <w:szCs w:val="24"/>
                <w:highlight w:val="none"/>
              </w:rPr>
              <w:t>分；②标注【评审项】的条款（共</w:t>
            </w:r>
            <w:r>
              <w:rPr>
                <w:rFonts w:hint="eastAsia" w:asciiTheme="majorEastAsia" w:hAnsiTheme="majorEastAsia" w:eastAsiaTheme="majorEastAsia" w:cstheme="majorEastAsia"/>
                <w:color w:val="auto"/>
                <w:kern w:val="0"/>
                <w:sz w:val="24"/>
                <w:szCs w:val="24"/>
                <w:highlight w:val="none"/>
                <w:lang w:val="en-US" w:eastAsia="zh-CN"/>
              </w:rPr>
              <w:t>9</w:t>
            </w:r>
            <w:r>
              <w:rPr>
                <w:rFonts w:hint="eastAsia" w:asciiTheme="majorEastAsia" w:hAnsiTheme="majorEastAsia" w:eastAsiaTheme="majorEastAsia" w:cstheme="majorEastAsia"/>
                <w:color w:val="auto"/>
                <w:kern w:val="0"/>
                <w:sz w:val="24"/>
                <w:szCs w:val="24"/>
                <w:highlight w:val="none"/>
              </w:rPr>
              <w:t>项，合计</w:t>
            </w:r>
            <w:r>
              <w:rPr>
                <w:rFonts w:hint="eastAsia" w:asciiTheme="majorEastAsia" w:hAnsiTheme="majorEastAsia" w:eastAsiaTheme="majorEastAsia" w:cstheme="majorEastAsia"/>
                <w:color w:val="auto"/>
                <w:kern w:val="0"/>
                <w:sz w:val="24"/>
                <w:szCs w:val="24"/>
                <w:highlight w:val="none"/>
                <w:lang w:val="en-US" w:eastAsia="zh-CN"/>
              </w:rPr>
              <w:t>36</w:t>
            </w:r>
            <w:r>
              <w:rPr>
                <w:rFonts w:hint="eastAsia" w:asciiTheme="majorEastAsia" w:hAnsiTheme="majorEastAsia" w:eastAsiaTheme="majorEastAsia" w:cstheme="majorEastAsia"/>
                <w:color w:val="auto"/>
                <w:kern w:val="0"/>
                <w:sz w:val="24"/>
                <w:szCs w:val="24"/>
                <w:highlight w:val="none"/>
              </w:rPr>
              <w:t>分），有任何一项不满足或负偏离或应答不完整的，每一项扣</w:t>
            </w:r>
            <w:r>
              <w:rPr>
                <w:rFonts w:hint="eastAsia" w:asciiTheme="majorEastAsia" w:hAnsiTheme="majorEastAsia" w:eastAsiaTheme="majorEastAsia" w:cstheme="majorEastAsia"/>
                <w:color w:val="auto"/>
                <w:kern w:val="0"/>
                <w:sz w:val="24"/>
                <w:szCs w:val="24"/>
                <w:highlight w:val="none"/>
                <w:lang w:val="en-US" w:eastAsia="zh-CN"/>
              </w:rPr>
              <w:t>4</w:t>
            </w:r>
            <w:r>
              <w:rPr>
                <w:rFonts w:hint="eastAsia" w:asciiTheme="majorEastAsia" w:hAnsiTheme="majorEastAsia" w:eastAsiaTheme="majorEastAsia" w:cstheme="majorEastAsia"/>
                <w:color w:val="auto"/>
                <w:kern w:val="0"/>
                <w:sz w:val="24"/>
                <w:szCs w:val="24"/>
                <w:highlight w:val="none"/>
              </w:rPr>
              <w:t>分；③正偏离不加分；④未标注【评审项】的条款为不允许负偏离的实质性要求，有任何一项负偏离，按无效投标处理。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b/>
                <w:bCs/>
                <w:color w:val="auto"/>
                <w:kern w:val="0"/>
                <w:sz w:val="24"/>
                <w:szCs w:val="24"/>
                <w:highlight w:val="none"/>
              </w:rPr>
              <w:t>备注：①技术响应情况必须在《技术和服务要求响应表》中完整体现，否则评标时产生的不利后果由投标人承担。②投标文件中技术指标若有要求投标人提供相应佐证材料的，投标人未提供相应佐证材料或者投标人的响应承诺与其佐证材料不一致的，评标委员会将以不利于投标人的内容为准进行评审。</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服务配备</w:t>
            </w:r>
          </w:p>
        </w:tc>
        <w:tc>
          <w:tcPr>
            <w:tcW w:w="6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3</w:t>
            </w:r>
          </w:p>
        </w:tc>
        <w:tc>
          <w:tcPr>
            <w:tcW w:w="72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根据投标人</w:t>
            </w:r>
            <w:r>
              <w:rPr>
                <w:rFonts w:hint="eastAsia" w:asciiTheme="majorEastAsia" w:hAnsiTheme="majorEastAsia" w:eastAsiaTheme="majorEastAsia" w:cstheme="majorEastAsia"/>
                <w:color w:val="auto"/>
                <w:kern w:val="0"/>
                <w:sz w:val="24"/>
                <w:szCs w:val="24"/>
                <w:highlight w:val="none"/>
                <w:lang w:val="en-US" w:eastAsia="zh-CN"/>
              </w:rPr>
              <w:t>承诺为本合同包服务区域</w:t>
            </w:r>
            <w:r>
              <w:rPr>
                <w:rFonts w:hint="eastAsia" w:asciiTheme="majorEastAsia" w:hAnsiTheme="majorEastAsia" w:eastAsiaTheme="majorEastAsia" w:cstheme="majorEastAsia"/>
                <w:color w:val="auto"/>
                <w:kern w:val="0"/>
                <w:sz w:val="24"/>
                <w:szCs w:val="24"/>
                <w:highlight w:val="none"/>
              </w:rPr>
              <w:t>配备</w:t>
            </w:r>
            <w:r>
              <w:rPr>
                <w:rFonts w:hint="eastAsia" w:asciiTheme="majorEastAsia" w:hAnsiTheme="majorEastAsia" w:eastAsiaTheme="majorEastAsia" w:cstheme="majorEastAsia"/>
                <w:color w:val="auto"/>
                <w:kern w:val="0"/>
                <w:sz w:val="24"/>
                <w:szCs w:val="24"/>
                <w:highlight w:val="none"/>
                <w:lang w:val="en-US" w:eastAsia="zh-CN"/>
              </w:rPr>
              <w:t>专用</w:t>
            </w:r>
            <w:r>
              <w:rPr>
                <w:rFonts w:hint="eastAsia" w:asciiTheme="majorEastAsia" w:hAnsiTheme="majorEastAsia" w:eastAsiaTheme="majorEastAsia" w:cstheme="majorEastAsia"/>
                <w:color w:val="auto"/>
                <w:kern w:val="0"/>
                <w:sz w:val="24"/>
                <w:szCs w:val="24"/>
                <w:highlight w:val="none"/>
              </w:rPr>
              <w:t>服务车辆</w:t>
            </w:r>
            <w:r>
              <w:rPr>
                <w:rFonts w:hint="eastAsia" w:asciiTheme="majorEastAsia" w:hAnsiTheme="majorEastAsia" w:eastAsiaTheme="majorEastAsia" w:cstheme="majorEastAsia"/>
                <w:color w:val="auto"/>
                <w:kern w:val="0"/>
                <w:sz w:val="24"/>
                <w:szCs w:val="24"/>
                <w:highlight w:val="none"/>
                <w:lang w:val="en-US" w:eastAsia="zh-CN"/>
              </w:rPr>
              <w:t>的</w:t>
            </w:r>
            <w:r>
              <w:rPr>
                <w:rFonts w:hint="eastAsia" w:asciiTheme="majorEastAsia" w:hAnsiTheme="majorEastAsia" w:eastAsiaTheme="majorEastAsia" w:cstheme="majorEastAsia"/>
                <w:color w:val="auto"/>
                <w:kern w:val="0"/>
                <w:sz w:val="24"/>
                <w:szCs w:val="24"/>
                <w:highlight w:val="none"/>
              </w:rPr>
              <w:t>数量</w:t>
            </w:r>
            <w:r>
              <w:rPr>
                <w:rFonts w:hint="eastAsia" w:asciiTheme="majorEastAsia" w:hAnsiTheme="majorEastAsia" w:eastAsiaTheme="majorEastAsia" w:cstheme="majorEastAsia"/>
                <w:color w:val="auto"/>
                <w:kern w:val="0"/>
                <w:sz w:val="24"/>
                <w:szCs w:val="24"/>
                <w:highlight w:val="none"/>
                <w:lang w:val="en-US" w:eastAsia="zh-CN"/>
              </w:rPr>
              <w:t>情况</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lang w:val="en-US" w:eastAsia="zh-CN"/>
              </w:rPr>
              <w:t>由评委进行评审：专用</w:t>
            </w:r>
            <w:r>
              <w:rPr>
                <w:rFonts w:hint="eastAsia" w:asciiTheme="majorEastAsia" w:hAnsiTheme="majorEastAsia" w:eastAsiaTheme="majorEastAsia" w:cstheme="majorEastAsia"/>
                <w:color w:val="auto"/>
                <w:kern w:val="0"/>
                <w:sz w:val="24"/>
                <w:szCs w:val="24"/>
                <w:highlight w:val="none"/>
              </w:rPr>
              <w:t>服务车辆</w:t>
            </w:r>
            <w:r>
              <w:rPr>
                <w:rFonts w:hint="eastAsia" w:asciiTheme="majorEastAsia" w:hAnsiTheme="majorEastAsia" w:eastAsiaTheme="majorEastAsia" w:cstheme="majorEastAsia"/>
                <w:color w:val="auto"/>
                <w:kern w:val="0"/>
                <w:sz w:val="24"/>
                <w:szCs w:val="24"/>
                <w:highlight w:val="none"/>
                <w:lang w:val="en-US" w:eastAsia="zh-CN"/>
              </w:rPr>
              <w:t>≥30辆的得3分；20辆</w:t>
            </w:r>
            <w:r>
              <w:rPr>
                <w:rFonts w:hint="eastAsia" w:ascii="宋体" w:hAnsi="宋体" w:cs="宋体"/>
                <w:color w:val="auto"/>
                <w:kern w:val="0"/>
                <w:sz w:val="24"/>
                <w:highlight w:val="none"/>
              </w:rPr>
              <w:t>≤</w:t>
            </w:r>
            <w:r>
              <w:rPr>
                <w:rFonts w:hint="eastAsia" w:asciiTheme="majorEastAsia" w:hAnsiTheme="majorEastAsia" w:eastAsiaTheme="majorEastAsia" w:cstheme="majorEastAsia"/>
                <w:color w:val="auto"/>
                <w:kern w:val="0"/>
                <w:sz w:val="24"/>
                <w:szCs w:val="24"/>
                <w:highlight w:val="none"/>
                <w:lang w:val="en-US" w:eastAsia="zh-CN"/>
              </w:rPr>
              <w:t>专用</w:t>
            </w:r>
            <w:r>
              <w:rPr>
                <w:rFonts w:hint="eastAsia" w:asciiTheme="majorEastAsia" w:hAnsiTheme="majorEastAsia" w:eastAsiaTheme="majorEastAsia" w:cstheme="majorEastAsia"/>
                <w:color w:val="auto"/>
                <w:kern w:val="0"/>
                <w:sz w:val="24"/>
                <w:szCs w:val="24"/>
                <w:highlight w:val="none"/>
              </w:rPr>
              <w:t>服务车辆</w:t>
            </w:r>
            <w:r>
              <w:rPr>
                <w:rFonts w:hint="eastAsia" w:ascii="宋体" w:hAnsi="宋体" w:cs="宋体" w:eastAsiaTheme="majorEastAsia"/>
                <w:color w:val="auto"/>
                <w:kern w:val="0"/>
                <w:sz w:val="24"/>
                <w:highlight w:val="none"/>
                <w:lang w:val="en-US" w:eastAsia="zh-CN"/>
              </w:rPr>
              <w:t>＜</w:t>
            </w:r>
            <w:r>
              <w:rPr>
                <w:rFonts w:hint="eastAsia" w:asciiTheme="majorEastAsia" w:hAnsiTheme="majorEastAsia" w:eastAsiaTheme="majorEastAsia" w:cstheme="majorEastAsia"/>
                <w:color w:val="auto"/>
                <w:kern w:val="0"/>
                <w:sz w:val="24"/>
                <w:szCs w:val="24"/>
                <w:highlight w:val="none"/>
                <w:lang w:val="en-US" w:eastAsia="zh-CN"/>
              </w:rPr>
              <w:t>30辆的得2分；10辆</w:t>
            </w:r>
            <w:r>
              <w:rPr>
                <w:rFonts w:hint="eastAsia" w:ascii="宋体" w:hAnsi="宋体" w:cs="宋体"/>
                <w:color w:val="auto"/>
                <w:kern w:val="0"/>
                <w:sz w:val="24"/>
                <w:highlight w:val="none"/>
              </w:rPr>
              <w:t>≤</w:t>
            </w:r>
            <w:r>
              <w:rPr>
                <w:rFonts w:hint="eastAsia" w:asciiTheme="majorEastAsia" w:hAnsiTheme="majorEastAsia" w:eastAsiaTheme="majorEastAsia" w:cstheme="majorEastAsia"/>
                <w:color w:val="auto"/>
                <w:kern w:val="0"/>
                <w:sz w:val="24"/>
                <w:szCs w:val="24"/>
                <w:highlight w:val="none"/>
                <w:lang w:val="en-US" w:eastAsia="zh-CN"/>
              </w:rPr>
              <w:t>专用</w:t>
            </w:r>
            <w:r>
              <w:rPr>
                <w:rFonts w:hint="eastAsia" w:asciiTheme="majorEastAsia" w:hAnsiTheme="majorEastAsia" w:eastAsiaTheme="majorEastAsia" w:cstheme="majorEastAsia"/>
                <w:color w:val="auto"/>
                <w:kern w:val="0"/>
                <w:sz w:val="24"/>
                <w:szCs w:val="24"/>
                <w:highlight w:val="none"/>
              </w:rPr>
              <w:t>服务车辆</w:t>
            </w:r>
            <w:r>
              <w:rPr>
                <w:rFonts w:hint="eastAsia" w:ascii="宋体" w:hAnsi="宋体" w:cs="宋体" w:eastAsiaTheme="majorEastAsia"/>
                <w:color w:val="auto"/>
                <w:kern w:val="0"/>
                <w:sz w:val="24"/>
                <w:highlight w:val="none"/>
                <w:lang w:val="en-US" w:eastAsia="zh-CN"/>
              </w:rPr>
              <w:t>＜</w:t>
            </w:r>
            <w:r>
              <w:rPr>
                <w:rFonts w:hint="eastAsia" w:asciiTheme="majorEastAsia" w:hAnsiTheme="majorEastAsia" w:eastAsiaTheme="majorEastAsia" w:cstheme="majorEastAsia"/>
                <w:color w:val="auto"/>
                <w:kern w:val="0"/>
                <w:sz w:val="24"/>
                <w:szCs w:val="24"/>
                <w:highlight w:val="none"/>
                <w:lang w:val="en-US" w:eastAsia="zh-CN"/>
              </w:rPr>
              <w:t>20辆的得1分；其他不得分。</w:t>
            </w:r>
            <w:r>
              <w:rPr>
                <w:rFonts w:hint="eastAsia" w:asciiTheme="majorEastAsia" w:hAnsiTheme="majorEastAsia" w:eastAsiaTheme="majorEastAsia" w:cstheme="majorEastAsia"/>
                <w:color w:val="auto"/>
                <w:kern w:val="0"/>
                <w:sz w:val="24"/>
                <w:szCs w:val="24"/>
                <w:highlight w:val="none"/>
              </w:rPr>
              <w:t>投标</w:t>
            </w:r>
            <w:r>
              <w:rPr>
                <w:rFonts w:hint="eastAsia" w:asciiTheme="majorEastAsia" w:hAnsiTheme="majorEastAsia" w:eastAsiaTheme="majorEastAsia" w:cstheme="majorEastAsia"/>
                <w:color w:val="auto"/>
                <w:kern w:val="0"/>
                <w:sz w:val="24"/>
                <w:szCs w:val="24"/>
                <w:highlight w:val="none"/>
                <w:lang w:val="en-US" w:eastAsia="zh-CN"/>
              </w:rPr>
              <w:t>文件中需提供承诺函（格式自拟）、服务车辆清单</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lang w:val="en-US" w:eastAsia="zh-CN"/>
              </w:rPr>
              <w:t>格式自拟</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lang w:val="en-US" w:eastAsia="zh-CN"/>
              </w:rPr>
              <w:t>车辆</w:t>
            </w:r>
            <w:r>
              <w:rPr>
                <w:rFonts w:hint="eastAsia" w:asciiTheme="majorEastAsia" w:hAnsiTheme="majorEastAsia" w:eastAsiaTheme="majorEastAsia" w:cstheme="majorEastAsia"/>
                <w:color w:val="auto"/>
                <w:kern w:val="0"/>
                <w:sz w:val="24"/>
                <w:szCs w:val="24"/>
                <w:highlight w:val="none"/>
              </w:rPr>
              <w:t>行驶证</w:t>
            </w:r>
            <w:r>
              <w:rPr>
                <w:rFonts w:hint="eastAsia" w:asciiTheme="majorEastAsia" w:hAnsiTheme="majorEastAsia" w:eastAsiaTheme="majorEastAsia" w:cstheme="majorEastAsia"/>
                <w:color w:val="auto"/>
                <w:kern w:val="0"/>
                <w:sz w:val="24"/>
                <w:szCs w:val="24"/>
                <w:highlight w:val="none"/>
                <w:lang w:val="en-US" w:eastAsia="zh-CN"/>
              </w:rPr>
              <w:t>复印件，上述所有证明材料需加盖投标人</w:t>
            </w:r>
            <w:r>
              <w:rPr>
                <w:rFonts w:hint="eastAsia" w:asciiTheme="majorEastAsia" w:hAnsiTheme="majorEastAsia" w:eastAsiaTheme="majorEastAsia" w:cstheme="majorEastAsia"/>
                <w:color w:val="auto"/>
                <w:kern w:val="0"/>
                <w:sz w:val="24"/>
                <w:szCs w:val="24"/>
                <w:highlight w:val="none"/>
              </w:rPr>
              <w:t>公章，</w:t>
            </w:r>
            <w:r>
              <w:rPr>
                <w:rFonts w:hint="eastAsia" w:asciiTheme="majorEastAsia" w:hAnsiTheme="majorEastAsia" w:eastAsiaTheme="majorEastAsia" w:cstheme="majorEastAsia"/>
                <w:color w:val="auto"/>
                <w:kern w:val="0"/>
                <w:sz w:val="24"/>
                <w:szCs w:val="24"/>
                <w:highlight w:val="none"/>
                <w:lang w:val="en-US" w:eastAsia="zh-CN"/>
              </w:rPr>
              <w:t>未提供或未按要求提供的皆不得分。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kern w:val="0"/>
                <w:sz w:val="24"/>
                <w:szCs w:val="24"/>
                <w:highlight w:val="none"/>
                <w:lang w:eastAsia="zh-CN"/>
              </w:rPr>
            </w:pP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b/>
                <w:bCs/>
                <w:color w:val="auto"/>
                <w:kern w:val="0"/>
                <w:sz w:val="24"/>
                <w:szCs w:val="24"/>
                <w:highlight w:val="none"/>
                <w:lang w:val="en-US" w:eastAsia="zh-CN"/>
              </w:rPr>
              <w:t>备注：</w:t>
            </w:r>
            <w:r>
              <w:rPr>
                <w:rFonts w:hint="eastAsia" w:asciiTheme="majorEastAsia" w:hAnsiTheme="majorEastAsia" w:eastAsiaTheme="majorEastAsia" w:cstheme="majorEastAsia"/>
                <w:b/>
                <w:bCs/>
                <w:color w:val="auto"/>
                <w:kern w:val="0"/>
                <w:sz w:val="24"/>
                <w:szCs w:val="24"/>
                <w:highlight w:val="none"/>
              </w:rPr>
              <w:t>行驶证上车辆所有人须为投标人或投标人分支机构</w:t>
            </w:r>
            <w:r>
              <w:rPr>
                <w:rFonts w:hint="eastAsia" w:asciiTheme="majorEastAsia" w:hAnsiTheme="majorEastAsia" w:eastAsiaTheme="majorEastAsia" w:cstheme="majorEastAsia"/>
                <w:b/>
                <w:bCs/>
                <w:color w:val="auto"/>
                <w:kern w:val="0"/>
                <w:sz w:val="24"/>
                <w:szCs w:val="24"/>
                <w:highlight w:val="none"/>
                <w:lang w:eastAsia="zh-CN"/>
              </w:rPr>
              <w:t>，</w:t>
            </w:r>
            <w:r>
              <w:rPr>
                <w:rFonts w:hint="eastAsia" w:asciiTheme="majorEastAsia" w:hAnsiTheme="majorEastAsia" w:eastAsiaTheme="majorEastAsia" w:cstheme="majorEastAsia"/>
                <w:b/>
                <w:bCs/>
                <w:color w:val="auto"/>
                <w:kern w:val="0"/>
                <w:sz w:val="24"/>
                <w:szCs w:val="24"/>
                <w:highlight w:val="none"/>
                <w:lang w:val="en-US" w:eastAsia="zh-CN"/>
              </w:rPr>
              <w:t>车辆必须年检合格，否则不得分。</w:t>
            </w:r>
            <w:r>
              <w:rPr>
                <w:rFonts w:hint="eastAsia" w:asciiTheme="majorEastAsia" w:hAnsiTheme="majorEastAsia" w:eastAsiaTheme="majorEastAsia" w:cstheme="majorEastAsia"/>
                <w:color w:val="auto"/>
                <w:kern w:val="0"/>
                <w:sz w:val="24"/>
                <w:szCs w:val="24"/>
                <w:highlight w:val="none"/>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服务团队</w:t>
            </w:r>
          </w:p>
        </w:tc>
        <w:tc>
          <w:tcPr>
            <w:tcW w:w="6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3</w:t>
            </w:r>
          </w:p>
        </w:tc>
        <w:tc>
          <w:tcPr>
            <w:tcW w:w="72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heme="majorEastAsia" w:hAnsiTheme="majorEastAsia" w:eastAsiaTheme="majorEastAsia" w:cstheme="majorEastAsia"/>
                <w:color w:val="auto"/>
                <w:kern w:val="0"/>
                <w:sz w:val="24"/>
                <w:szCs w:val="24"/>
                <w:highlight w:val="none"/>
                <w:lang w:val="en-US"/>
              </w:rPr>
            </w:pPr>
            <w:r>
              <w:rPr>
                <w:rFonts w:hint="eastAsia" w:asciiTheme="majorEastAsia" w:hAnsiTheme="majorEastAsia" w:eastAsiaTheme="majorEastAsia" w:cstheme="majorEastAsia"/>
                <w:color w:val="auto"/>
                <w:kern w:val="0"/>
                <w:sz w:val="24"/>
                <w:szCs w:val="24"/>
                <w:highlight w:val="none"/>
              </w:rPr>
              <w:t>根据投标人为本项目配备的专职林业险承保和理赔服务团队人员数量</w:t>
            </w:r>
            <w:r>
              <w:rPr>
                <w:rFonts w:hint="eastAsia" w:asciiTheme="majorEastAsia" w:hAnsiTheme="majorEastAsia" w:eastAsiaTheme="majorEastAsia" w:cstheme="majorEastAsia"/>
                <w:color w:val="auto"/>
                <w:kern w:val="0"/>
                <w:sz w:val="24"/>
                <w:szCs w:val="24"/>
                <w:highlight w:val="none"/>
                <w:lang w:val="en-US" w:eastAsia="zh-CN"/>
              </w:rPr>
              <w:t>情况，由评委进行评审：服务团队人员≥16人的得3分；12人</w:t>
            </w:r>
            <w:r>
              <w:rPr>
                <w:rFonts w:hint="eastAsia" w:ascii="宋体" w:hAnsi="宋体" w:cs="宋体"/>
                <w:color w:val="auto"/>
                <w:kern w:val="0"/>
                <w:sz w:val="24"/>
                <w:highlight w:val="none"/>
              </w:rPr>
              <w:t>≤</w:t>
            </w:r>
            <w:r>
              <w:rPr>
                <w:rFonts w:hint="eastAsia" w:asciiTheme="majorEastAsia" w:hAnsiTheme="majorEastAsia" w:eastAsiaTheme="majorEastAsia" w:cstheme="majorEastAsia"/>
                <w:color w:val="auto"/>
                <w:kern w:val="0"/>
                <w:sz w:val="24"/>
                <w:szCs w:val="24"/>
                <w:highlight w:val="none"/>
                <w:lang w:val="en-US" w:eastAsia="zh-CN"/>
              </w:rPr>
              <w:t>服务团队人员</w:t>
            </w:r>
            <w:r>
              <w:rPr>
                <w:rFonts w:hint="eastAsia" w:ascii="宋体" w:hAnsi="宋体" w:cs="宋体" w:eastAsiaTheme="majorEastAsia"/>
                <w:color w:val="auto"/>
                <w:kern w:val="0"/>
                <w:sz w:val="24"/>
                <w:highlight w:val="none"/>
                <w:lang w:val="en-US" w:eastAsia="zh-CN"/>
              </w:rPr>
              <w:t>＜</w:t>
            </w:r>
            <w:r>
              <w:rPr>
                <w:rFonts w:hint="eastAsia" w:asciiTheme="majorEastAsia" w:hAnsiTheme="majorEastAsia" w:eastAsiaTheme="majorEastAsia" w:cstheme="majorEastAsia"/>
                <w:color w:val="auto"/>
                <w:kern w:val="0"/>
                <w:sz w:val="24"/>
                <w:szCs w:val="24"/>
                <w:highlight w:val="none"/>
                <w:lang w:val="en-US" w:eastAsia="zh-CN"/>
              </w:rPr>
              <w:t>16人的得2分；8人</w:t>
            </w:r>
            <w:r>
              <w:rPr>
                <w:rFonts w:hint="eastAsia" w:ascii="宋体" w:hAnsi="宋体" w:cs="宋体"/>
                <w:color w:val="auto"/>
                <w:kern w:val="0"/>
                <w:sz w:val="24"/>
                <w:highlight w:val="none"/>
              </w:rPr>
              <w:t>≤</w:t>
            </w:r>
            <w:r>
              <w:rPr>
                <w:rFonts w:hint="eastAsia" w:asciiTheme="majorEastAsia" w:hAnsiTheme="majorEastAsia" w:eastAsiaTheme="majorEastAsia" w:cstheme="majorEastAsia"/>
                <w:color w:val="auto"/>
                <w:kern w:val="0"/>
                <w:sz w:val="24"/>
                <w:szCs w:val="24"/>
                <w:highlight w:val="none"/>
                <w:lang w:val="en-US" w:eastAsia="zh-CN"/>
              </w:rPr>
              <w:t>服务团队人员</w:t>
            </w:r>
            <w:r>
              <w:rPr>
                <w:rFonts w:hint="eastAsia" w:ascii="宋体" w:hAnsi="宋体" w:cs="宋体" w:eastAsiaTheme="majorEastAsia"/>
                <w:color w:val="auto"/>
                <w:kern w:val="0"/>
                <w:sz w:val="24"/>
                <w:highlight w:val="none"/>
                <w:lang w:val="en-US" w:eastAsia="zh-CN"/>
              </w:rPr>
              <w:t>＜</w:t>
            </w:r>
            <w:r>
              <w:rPr>
                <w:rFonts w:hint="eastAsia" w:asciiTheme="majorEastAsia" w:hAnsiTheme="majorEastAsia" w:eastAsiaTheme="majorEastAsia" w:cstheme="majorEastAsia"/>
                <w:color w:val="auto"/>
                <w:kern w:val="0"/>
                <w:sz w:val="24"/>
                <w:szCs w:val="24"/>
                <w:highlight w:val="none"/>
                <w:lang w:val="en-US" w:eastAsia="zh-CN"/>
              </w:rPr>
              <w:t>12人的得1分；其他不得分</w:t>
            </w:r>
            <w:r>
              <w:rPr>
                <w:rFonts w:hint="eastAsia" w:asciiTheme="majorEastAsia" w:hAnsiTheme="majorEastAsia" w:eastAsiaTheme="majorEastAsia" w:cstheme="majorEastAsia"/>
                <w:color w:val="auto"/>
                <w:kern w:val="0"/>
                <w:sz w:val="24"/>
                <w:szCs w:val="24"/>
                <w:highlight w:val="none"/>
                <w:lang w:eastAsia="zh-CN"/>
              </w:rPr>
              <w:t>。投标</w:t>
            </w:r>
            <w:r>
              <w:rPr>
                <w:rFonts w:hint="eastAsia" w:asciiTheme="majorEastAsia" w:hAnsiTheme="majorEastAsia" w:eastAsiaTheme="majorEastAsia" w:cstheme="majorEastAsia"/>
                <w:color w:val="auto"/>
                <w:kern w:val="0"/>
                <w:sz w:val="24"/>
                <w:szCs w:val="24"/>
                <w:highlight w:val="none"/>
                <w:lang w:val="en-US" w:eastAsia="zh-CN"/>
              </w:rPr>
              <w:t>文件中需提供</w:t>
            </w:r>
            <w:r>
              <w:rPr>
                <w:rFonts w:hint="eastAsia" w:asciiTheme="majorEastAsia" w:hAnsiTheme="majorEastAsia" w:eastAsiaTheme="majorEastAsia" w:cstheme="majorEastAsia"/>
                <w:color w:val="auto"/>
                <w:kern w:val="0"/>
                <w:sz w:val="24"/>
                <w:szCs w:val="24"/>
                <w:highlight w:val="none"/>
                <w:lang w:eastAsia="zh-CN"/>
              </w:rPr>
              <w:t>人员花名册（</w:t>
            </w:r>
            <w:r>
              <w:rPr>
                <w:rFonts w:hint="eastAsia" w:asciiTheme="majorEastAsia" w:hAnsiTheme="majorEastAsia" w:eastAsiaTheme="majorEastAsia" w:cstheme="majorEastAsia"/>
                <w:color w:val="auto"/>
                <w:kern w:val="0"/>
                <w:sz w:val="24"/>
                <w:szCs w:val="24"/>
                <w:highlight w:val="none"/>
                <w:lang w:val="en-US" w:eastAsia="zh-CN"/>
              </w:rPr>
              <w:t>格式自拟</w:t>
            </w:r>
            <w:r>
              <w:rPr>
                <w:rFonts w:hint="eastAsia" w:asciiTheme="majorEastAsia" w:hAnsiTheme="majorEastAsia" w:eastAsiaTheme="majorEastAsia" w:cstheme="majorEastAsia"/>
                <w:color w:val="auto"/>
                <w:kern w:val="0"/>
                <w:sz w:val="24"/>
                <w:szCs w:val="24"/>
                <w:highlight w:val="none"/>
                <w:lang w:eastAsia="zh-CN"/>
              </w:rPr>
              <w:t>）及</w:t>
            </w:r>
            <w:r>
              <w:rPr>
                <w:rFonts w:hint="eastAsia" w:asciiTheme="majorEastAsia" w:hAnsiTheme="majorEastAsia" w:eastAsiaTheme="majorEastAsia" w:cstheme="majorEastAsia"/>
                <w:color w:val="auto"/>
                <w:kern w:val="0"/>
                <w:sz w:val="24"/>
                <w:szCs w:val="24"/>
                <w:highlight w:val="none"/>
                <w:lang w:val="en-US" w:eastAsia="zh-CN"/>
              </w:rPr>
              <w:t>投标截止时间前6个月（不含投标截止时间的当月）内任意连续3个月投标人为其缴纳社保的证明材料，上述证明材料皆须加盖投标人公章，未提供或未按要求提供的不得分。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制度建设</w:t>
            </w:r>
          </w:p>
        </w:tc>
        <w:tc>
          <w:tcPr>
            <w:tcW w:w="6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lang w:eastAsia="zh-CN"/>
              </w:rPr>
            </w:pPr>
            <w:r>
              <w:rPr>
                <w:rFonts w:hint="eastAsia" w:asciiTheme="majorEastAsia" w:hAnsiTheme="majorEastAsia" w:eastAsiaTheme="majorEastAsia" w:cstheme="majorEastAsia"/>
                <w:color w:val="auto"/>
                <w:kern w:val="0"/>
                <w:sz w:val="24"/>
                <w:szCs w:val="24"/>
                <w:highlight w:val="none"/>
                <w:lang w:val="en-US" w:eastAsia="zh-CN"/>
              </w:rPr>
              <w:t>3</w:t>
            </w:r>
          </w:p>
        </w:tc>
        <w:tc>
          <w:tcPr>
            <w:tcW w:w="72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投标人有提供完善的农业保险内控制度</w:t>
            </w:r>
            <w:r>
              <w:rPr>
                <w:rFonts w:hint="eastAsia" w:asciiTheme="majorEastAsia" w:hAnsiTheme="majorEastAsia" w:eastAsiaTheme="majorEastAsia" w:cstheme="majorEastAsia"/>
                <w:color w:val="auto"/>
                <w:kern w:val="0"/>
                <w:sz w:val="24"/>
                <w:szCs w:val="24"/>
                <w:highlight w:val="none"/>
                <w:lang w:val="en-US" w:eastAsia="zh-CN"/>
              </w:rPr>
              <w:t>的</w:t>
            </w:r>
            <w:r>
              <w:rPr>
                <w:rFonts w:hint="eastAsia" w:asciiTheme="majorEastAsia" w:hAnsiTheme="majorEastAsia" w:eastAsiaTheme="majorEastAsia" w:cstheme="majorEastAsia"/>
                <w:color w:val="auto"/>
                <w:kern w:val="0"/>
                <w:sz w:val="24"/>
                <w:szCs w:val="24"/>
                <w:highlight w:val="none"/>
              </w:rPr>
              <w:t>得</w:t>
            </w:r>
            <w:r>
              <w:rPr>
                <w:rFonts w:hint="eastAsia" w:asciiTheme="majorEastAsia" w:hAnsiTheme="majorEastAsia" w:eastAsiaTheme="majorEastAsia" w:cstheme="majorEastAsia"/>
                <w:color w:val="auto"/>
                <w:kern w:val="0"/>
                <w:sz w:val="24"/>
                <w:szCs w:val="24"/>
                <w:highlight w:val="none"/>
                <w:lang w:val="en-US" w:eastAsia="zh-CN"/>
              </w:rPr>
              <w:t>3</w:t>
            </w:r>
            <w:r>
              <w:rPr>
                <w:rFonts w:hint="eastAsia" w:asciiTheme="majorEastAsia" w:hAnsiTheme="majorEastAsia" w:eastAsiaTheme="majorEastAsia" w:cstheme="majorEastAsia"/>
                <w:color w:val="auto"/>
                <w:kern w:val="0"/>
                <w:sz w:val="24"/>
                <w:szCs w:val="24"/>
                <w:highlight w:val="none"/>
              </w:rPr>
              <w:t>分，</w:t>
            </w:r>
            <w:r>
              <w:rPr>
                <w:rFonts w:hint="eastAsia" w:asciiTheme="majorEastAsia" w:hAnsiTheme="majorEastAsia" w:eastAsiaTheme="majorEastAsia" w:cstheme="majorEastAsia"/>
                <w:color w:val="auto"/>
                <w:kern w:val="0"/>
                <w:sz w:val="24"/>
                <w:szCs w:val="24"/>
                <w:highlight w:val="none"/>
                <w:lang w:val="en-US" w:eastAsia="zh-CN"/>
              </w:rPr>
              <w:t>未提供或</w:t>
            </w:r>
            <w:r>
              <w:rPr>
                <w:rFonts w:hint="eastAsia" w:asciiTheme="majorEastAsia" w:hAnsiTheme="majorEastAsia" w:eastAsiaTheme="majorEastAsia" w:cstheme="majorEastAsia"/>
                <w:color w:val="auto"/>
                <w:kern w:val="0"/>
                <w:sz w:val="24"/>
                <w:szCs w:val="24"/>
                <w:highlight w:val="none"/>
              </w:rPr>
              <w:t>未提供完整内控制度</w:t>
            </w:r>
            <w:r>
              <w:rPr>
                <w:rFonts w:hint="eastAsia" w:asciiTheme="majorEastAsia" w:hAnsiTheme="majorEastAsia" w:eastAsiaTheme="majorEastAsia" w:cstheme="majorEastAsia"/>
                <w:color w:val="auto"/>
                <w:kern w:val="0"/>
                <w:sz w:val="24"/>
                <w:szCs w:val="24"/>
                <w:highlight w:val="none"/>
                <w:lang w:val="en-US" w:eastAsia="zh-CN"/>
              </w:rPr>
              <w:t>或未按要求提供的不得分</w:t>
            </w:r>
            <w:r>
              <w:rPr>
                <w:rFonts w:hint="eastAsia" w:asciiTheme="majorEastAsia" w:hAnsiTheme="majorEastAsia" w:eastAsiaTheme="majorEastAsia" w:cstheme="majorEastAsia"/>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b/>
                <w:bCs/>
                <w:color w:val="auto"/>
                <w:kern w:val="0"/>
                <w:sz w:val="24"/>
                <w:szCs w:val="24"/>
                <w:highlight w:val="none"/>
                <w:lang w:val="en-US" w:eastAsia="zh-CN"/>
              </w:rPr>
              <w:t>备注：</w:t>
            </w:r>
            <w:r>
              <w:rPr>
                <w:rFonts w:hint="eastAsia" w:asciiTheme="majorEastAsia" w:hAnsiTheme="majorEastAsia" w:eastAsiaTheme="majorEastAsia" w:cstheme="majorEastAsia"/>
                <w:b/>
                <w:bCs/>
                <w:color w:val="auto"/>
                <w:kern w:val="0"/>
                <w:sz w:val="24"/>
                <w:szCs w:val="24"/>
                <w:highlight w:val="none"/>
              </w:rPr>
              <w:t>农业保险内控制度必须至少包括：</w:t>
            </w:r>
            <w:r>
              <w:rPr>
                <w:rFonts w:hint="eastAsia" w:asciiTheme="majorEastAsia" w:hAnsiTheme="majorEastAsia" w:eastAsiaTheme="majorEastAsia" w:cstheme="majorEastAsia"/>
                <w:b/>
                <w:bCs/>
                <w:color w:val="auto"/>
                <w:kern w:val="0"/>
                <w:sz w:val="24"/>
                <w:szCs w:val="24"/>
                <w:highlight w:val="none"/>
                <w:lang w:val="en-US" w:eastAsia="zh-CN"/>
              </w:rPr>
              <w:t>①</w:t>
            </w:r>
            <w:r>
              <w:rPr>
                <w:rFonts w:hint="eastAsia" w:asciiTheme="majorEastAsia" w:hAnsiTheme="majorEastAsia" w:eastAsiaTheme="majorEastAsia" w:cstheme="majorEastAsia"/>
                <w:b/>
                <w:bCs/>
                <w:color w:val="auto"/>
                <w:kern w:val="0"/>
                <w:sz w:val="24"/>
                <w:szCs w:val="24"/>
                <w:highlight w:val="none"/>
              </w:rPr>
              <w:t>投标公司森林保险承保实务规程、</w:t>
            </w:r>
            <w:r>
              <w:rPr>
                <w:rFonts w:hint="eastAsia" w:asciiTheme="majorEastAsia" w:hAnsiTheme="majorEastAsia" w:eastAsiaTheme="majorEastAsia" w:cstheme="majorEastAsia"/>
                <w:b/>
                <w:bCs/>
                <w:color w:val="auto"/>
                <w:kern w:val="0"/>
                <w:sz w:val="24"/>
                <w:szCs w:val="24"/>
                <w:highlight w:val="none"/>
                <w:lang w:val="en-US" w:eastAsia="zh-CN"/>
              </w:rPr>
              <w:t>②</w:t>
            </w:r>
            <w:r>
              <w:rPr>
                <w:rFonts w:hint="eastAsia" w:asciiTheme="majorEastAsia" w:hAnsiTheme="majorEastAsia" w:eastAsiaTheme="majorEastAsia" w:cstheme="majorEastAsia"/>
                <w:b/>
                <w:bCs/>
                <w:color w:val="auto"/>
                <w:kern w:val="0"/>
                <w:sz w:val="24"/>
                <w:szCs w:val="24"/>
                <w:highlight w:val="none"/>
              </w:rPr>
              <w:t>森林保险理赔实务规程、</w:t>
            </w:r>
            <w:r>
              <w:rPr>
                <w:rFonts w:hint="eastAsia" w:asciiTheme="majorEastAsia" w:hAnsiTheme="majorEastAsia" w:eastAsiaTheme="majorEastAsia" w:cstheme="majorEastAsia"/>
                <w:b/>
                <w:bCs/>
                <w:color w:val="auto"/>
                <w:kern w:val="0"/>
                <w:sz w:val="24"/>
                <w:szCs w:val="24"/>
                <w:highlight w:val="none"/>
                <w:lang w:val="en-US" w:eastAsia="zh-CN"/>
              </w:rPr>
              <w:t>③</w:t>
            </w:r>
            <w:r>
              <w:rPr>
                <w:rFonts w:hint="eastAsia" w:asciiTheme="majorEastAsia" w:hAnsiTheme="majorEastAsia" w:eastAsiaTheme="majorEastAsia" w:cstheme="majorEastAsia"/>
                <w:b/>
                <w:bCs/>
                <w:color w:val="auto"/>
                <w:kern w:val="0"/>
                <w:sz w:val="24"/>
                <w:szCs w:val="24"/>
                <w:highlight w:val="none"/>
              </w:rPr>
              <w:t>农业保险业务档案管理办法、</w:t>
            </w:r>
            <w:r>
              <w:rPr>
                <w:rFonts w:hint="eastAsia" w:asciiTheme="majorEastAsia" w:hAnsiTheme="majorEastAsia" w:eastAsiaTheme="majorEastAsia" w:cstheme="majorEastAsia"/>
                <w:b/>
                <w:bCs/>
                <w:color w:val="auto"/>
                <w:kern w:val="0"/>
                <w:sz w:val="24"/>
                <w:szCs w:val="24"/>
                <w:highlight w:val="none"/>
                <w:lang w:val="en-US" w:eastAsia="zh-CN"/>
              </w:rPr>
              <w:t>④</w:t>
            </w:r>
            <w:r>
              <w:rPr>
                <w:rFonts w:hint="eastAsia" w:asciiTheme="majorEastAsia" w:hAnsiTheme="majorEastAsia" w:eastAsiaTheme="majorEastAsia" w:cstheme="majorEastAsia"/>
                <w:b/>
                <w:bCs/>
                <w:color w:val="auto"/>
                <w:kern w:val="0"/>
                <w:sz w:val="24"/>
                <w:szCs w:val="24"/>
                <w:highlight w:val="none"/>
              </w:rPr>
              <w:t>大灾应急预案。</w:t>
            </w:r>
            <w:r>
              <w:rPr>
                <w:rFonts w:hint="eastAsia" w:asciiTheme="majorEastAsia" w:hAnsiTheme="majorEastAsia" w:eastAsiaTheme="majorEastAsia" w:cstheme="majorEastAsia"/>
                <w:color w:val="auto"/>
                <w:kern w:val="0"/>
                <w:sz w:val="24"/>
                <w:szCs w:val="24"/>
                <w:highlight w:val="none"/>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lang w:val="en-US" w:eastAsia="zh-CN"/>
              </w:rPr>
              <w:t>服务承诺</w:t>
            </w:r>
          </w:p>
        </w:tc>
        <w:tc>
          <w:tcPr>
            <w:tcW w:w="6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3</w:t>
            </w:r>
          </w:p>
        </w:tc>
        <w:tc>
          <w:tcPr>
            <w:tcW w:w="72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lang w:val="en-US" w:eastAsia="zh-CN"/>
              </w:rPr>
              <w:t>投标人承诺中标后按采购人制定的森林综合保险工作方案执行的得3分。投标文件中需提供承诺函（格式自拟）并加盖投标人公章，未提供或未按要求提供的不得分。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保障机制</w:t>
            </w:r>
          </w:p>
        </w:tc>
        <w:tc>
          <w:tcPr>
            <w:tcW w:w="6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2</w:t>
            </w:r>
          </w:p>
        </w:tc>
        <w:tc>
          <w:tcPr>
            <w:tcW w:w="72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rPr>
              <w:t>投标人建立森林综合保险大灾风险保障机制（含省、市级大灾风险分散机制，不包括再保）</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rPr>
              <w:t>有制定省级机制的得1分，有制定市级机制的得1分</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lang w:val="en-US" w:eastAsia="zh-CN"/>
              </w:rPr>
              <w:t>满分2分</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lang w:val="en-US" w:eastAsia="zh-CN"/>
              </w:rPr>
              <w:t>未提供或未按要求提供的不得分。</w:t>
            </w:r>
          </w:p>
        </w:tc>
      </w:tr>
    </w:tbl>
    <w:p>
      <w:pPr>
        <w:pStyle w:val="17"/>
        <w:keepNext w:val="0"/>
        <w:keepLines w:val="0"/>
        <w:pageBreakBefore w:val="0"/>
        <w:widowControl/>
        <w:kinsoku/>
        <w:wordWrap/>
        <w:overflowPunct/>
        <w:topLinePunct w:val="0"/>
        <w:autoSpaceDE/>
        <w:autoSpaceDN/>
        <w:bidi w:val="0"/>
        <w:adjustRightInd/>
        <w:snapToGrid/>
        <w:spacing w:before="157" w:beforeLines="50"/>
        <w:ind w:firstLine="241" w:firstLineChars="1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商务项（F3×A3）满分为20.00分</w:t>
      </w:r>
    </w:p>
    <w:tbl>
      <w:tblPr>
        <w:tblStyle w:val="13"/>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78"/>
        <w:gridCol w:w="645"/>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tblHeader/>
          <w:jc w:val="center"/>
        </w:trPr>
        <w:tc>
          <w:tcPr>
            <w:tcW w:w="8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kern w:val="0"/>
                <w:sz w:val="24"/>
                <w:szCs w:val="24"/>
                <w:highlight w:val="none"/>
              </w:rPr>
            </w:pPr>
            <w:r>
              <w:rPr>
                <w:rFonts w:hint="eastAsia" w:asciiTheme="majorEastAsia" w:hAnsiTheme="majorEastAsia" w:eastAsiaTheme="majorEastAsia" w:cstheme="majorEastAsia"/>
                <w:b/>
                <w:bCs/>
                <w:kern w:val="0"/>
                <w:sz w:val="24"/>
                <w:szCs w:val="24"/>
                <w:highlight w:val="none"/>
              </w:rPr>
              <w:t>评标</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kern w:val="0"/>
                <w:sz w:val="24"/>
                <w:szCs w:val="24"/>
                <w:highlight w:val="none"/>
              </w:rPr>
            </w:pPr>
            <w:r>
              <w:rPr>
                <w:rFonts w:hint="eastAsia" w:asciiTheme="majorEastAsia" w:hAnsiTheme="majorEastAsia" w:eastAsiaTheme="majorEastAsia" w:cstheme="majorEastAsia"/>
                <w:b/>
                <w:bCs/>
                <w:kern w:val="0"/>
                <w:sz w:val="24"/>
                <w:szCs w:val="24"/>
                <w:highlight w:val="none"/>
              </w:rPr>
              <w:t>项目</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kern w:val="0"/>
                <w:sz w:val="24"/>
                <w:szCs w:val="24"/>
                <w:highlight w:val="none"/>
              </w:rPr>
            </w:pPr>
            <w:r>
              <w:rPr>
                <w:rFonts w:hint="eastAsia" w:asciiTheme="majorEastAsia" w:hAnsiTheme="majorEastAsia" w:eastAsiaTheme="majorEastAsia" w:cstheme="majorEastAsia"/>
                <w:b/>
                <w:bCs/>
                <w:kern w:val="0"/>
                <w:sz w:val="24"/>
                <w:szCs w:val="24"/>
                <w:highlight w:val="none"/>
              </w:rPr>
              <w:t>评标分值</w:t>
            </w:r>
          </w:p>
        </w:tc>
        <w:tc>
          <w:tcPr>
            <w:tcW w:w="73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
                <w:bCs/>
                <w:kern w:val="0"/>
                <w:sz w:val="24"/>
                <w:szCs w:val="24"/>
                <w:highlight w:val="none"/>
              </w:rPr>
            </w:pPr>
            <w:r>
              <w:rPr>
                <w:rFonts w:hint="eastAsia" w:asciiTheme="majorEastAsia" w:hAnsiTheme="majorEastAsia" w:eastAsiaTheme="majorEastAsia" w:cstheme="majorEastAsia"/>
                <w:b/>
                <w:bCs/>
                <w:kern w:val="0"/>
                <w:sz w:val="24"/>
                <w:szCs w:val="24"/>
                <w:highlight w:val="none"/>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业绩经验</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3</w:t>
            </w:r>
          </w:p>
        </w:tc>
        <w:tc>
          <w:tcPr>
            <w:tcW w:w="73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rPr>
              <w:t>投标截止时间前</w:t>
            </w:r>
            <w:r>
              <w:rPr>
                <w:rFonts w:hint="eastAsia" w:asciiTheme="majorEastAsia" w:hAnsiTheme="majorEastAsia" w:eastAsiaTheme="majorEastAsia" w:cstheme="majorEastAsia"/>
                <w:color w:val="auto"/>
                <w:kern w:val="0"/>
                <w:sz w:val="24"/>
                <w:szCs w:val="24"/>
                <w:highlight w:val="none"/>
              </w:rPr>
              <w:t>三年内</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lang w:val="en-US" w:eastAsia="zh-CN"/>
              </w:rPr>
              <w:t>投标人有承保过</w:t>
            </w:r>
            <w:r>
              <w:rPr>
                <w:rFonts w:hint="eastAsia" w:asciiTheme="majorEastAsia" w:hAnsiTheme="majorEastAsia" w:eastAsiaTheme="majorEastAsia" w:cstheme="majorEastAsia"/>
                <w:color w:val="auto"/>
                <w:kern w:val="0"/>
                <w:sz w:val="24"/>
                <w:szCs w:val="24"/>
                <w:highlight w:val="none"/>
              </w:rPr>
              <w:t>农业</w:t>
            </w:r>
            <w:r>
              <w:rPr>
                <w:rFonts w:hint="eastAsia" w:asciiTheme="majorEastAsia" w:hAnsiTheme="majorEastAsia" w:eastAsiaTheme="majorEastAsia" w:cstheme="majorEastAsia"/>
                <w:color w:val="auto"/>
                <w:kern w:val="0"/>
                <w:sz w:val="24"/>
                <w:szCs w:val="24"/>
                <w:highlight w:val="none"/>
                <w:lang w:val="en-US" w:eastAsia="zh-CN"/>
              </w:rPr>
              <w:t>或林业</w:t>
            </w:r>
            <w:r>
              <w:rPr>
                <w:rFonts w:hint="eastAsia" w:asciiTheme="majorEastAsia" w:hAnsiTheme="majorEastAsia" w:eastAsiaTheme="majorEastAsia" w:cstheme="majorEastAsia"/>
                <w:color w:val="auto"/>
                <w:kern w:val="0"/>
                <w:sz w:val="24"/>
                <w:szCs w:val="24"/>
                <w:highlight w:val="none"/>
              </w:rPr>
              <w:t>保险类项目的，每</w:t>
            </w:r>
            <w:r>
              <w:rPr>
                <w:rFonts w:hint="eastAsia" w:asciiTheme="majorEastAsia" w:hAnsiTheme="majorEastAsia" w:eastAsiaTheme="majorEastAsia" w:cstheme="majorEastAsia"/>
                <w:color w:val="auto"/>
                <w:kern w:val="0"/>
                <w:sz w:val="24"/>
                <w:szCs w:val="24"/>
                <w:highlight w:val="none"/>
                <w:lang w:val="en-US" w:eastAsia="zh-CN"/>
              </w:rPr>
              <w:t>提供一个完整业绩证明材料的</w:t>
            </w:r>
            <w:r>
              <w:rPr>
                <w:rFonts w:hint="eastAsia" w:asciiTheme="majorEastAsia" w:hAnsiTheme="majorEastAsia" w:eastAsiaTheme="majorEastAsia" w:cstheme="majorEastAsia"/>
                <w:color w:val="auto"/>
                <w:kern w:val="0"/>
                <w:sz w:val="24"/>
                <w:szCs w:val="24"/>
                <w:highlight w:val="none"/>
              </w:rPr>
              <w:t>得1分，</w:t>
            </w:r>
            <w:r>
              <w:rPr>
                <w:rFonts w:hint="eastAsia" w:asciiTheme="majorEastAsia" w:hAnsiTheme="majorEastAsia" w:eastAsiaTheme="majorEastAsia" w:cstheme="majorEastAsia"/>
                <w:color w:val="auto"/>
                <w:kern w:val="0"/>
                <w:sz w:val="24"/>
                <w:szCs w:val="24"/>
                <w:highlight w:val="none"/>
                <w:lang w:val="en-US" w:eastAsia="zh-CN"/>
              </w:rPr>
              <w:t>满分</w:t>
            </w:r>
            <w:r>
              <w:rPr>
                <w:rFonts w:hint="eastAsia" w:asciiTheme="majorEastAsia" w:hAnsiTheme="majorEastAsia" w:eastAsiaTheme="majorEastAsia" w:cstheme="majorEastAsia"/>
                <w:color w:val="auto"/>
                <w:kern w:val="0"/>
                <w:sz w:val="24"/>
                <w:szCs w:val="24"/>
                <w:highlight w:val="none"/>
              </w:rPr>
              <w:t>3分。</w:t>
            </w:r>
            <w:r>
              <w:rPr>
                <w:rFonts w:hint="eastAsia" w:asciiTheme="majorEastAsia" w:hAnsiTheme="majorEastAsia" w:eastAsiaTheme="majorEastAsia" w:cstheme="majorEastAsia"/>
                <w:color w:val="auto"/>
                <w:kern w:val="0"/>
                <w:sz w:val="24"/>
                <w:szCs w:val="24"/>
                <w:highlight w:val="none"/>
                <w:lang w:val="en-US" w:eastAsia="zh-CN"/>
              </w:rPr>
              <w:t>投标文件中需提供</w:t>
            </w:r>
            <w:r>
              <w:rPr>
                <w:rFonts w:hint="eastAsia" w:asciiTheme="majorEastAsia" w:hAnsiTheme="majorEastAsia" w:eastAsiaTheme="majorEastAsia" w:cstheme="majorEastAsia"/>
                <w:color w:val="auto"/>
                <w:kern w:val="0"/>
                <w:sz w:val="24"/>
                <w:szCs w:val="24"/>
                <w:highlight w:val="none"/>
              </w:rPr>
              <w:t>该业绩项目的采购合同文本复印件</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lang w:val="en-US" w:eastAsia="zh-CN"/>
              </w:rPr>
              <w:t>提供首尾页、关键页及盖章页即可</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rPr>
              <w:t>中标（成交）公告（提供相关网站的下载网页及其网址）或中标（成交）通知书，并罗列业绩清单</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lang w:val="en-US" w:eastAsia="zh-CN"/>
              </w:rPr>
              <w:t>上述证明材料皆须加盖投标人公章，未提供或提供不齐全或提供的材料不符合要求的皆不得分。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保险消费投诉情况</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3</w:t>
            </w:r>
          </w:p>
        </w:tc>
        <w:tc>
          <w:tcPr>
            <w:tcW w:w="7395" w:type="dxa"/>
            <w:shd w:val="clear" w:color="auto" w:fill="auto"/>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left="108" w:right="40"/>
              <w:jc w:val="both"/>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根据投标人或其所属总公司</w:t>
            </w:r>
            <w:r>
              <w:rPr>
                <w:rFonts w:hint="eastAsia" w:asciiTheme="majorEastAsia" w:hAnsiTheme="majorEastAsia" w:eastAsiaTheme="majorEastAsia" w:cstheme="majorEastAsia"/>
                <w:color w:val="auto"/>
                <w:sz w:val="24"/>
                <w:szCs w:val="24"/>
                <w:highlight w:val="none"/>
              </w:rPr>
              <w:t>202</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pacing w:val="-4"/>
                <w:sz w:val="24"/>
                <w:szCs w:val="24"/>
                <w:highlight w:val="none"/>
              </w:rPr>
              <w:t>年</w:t>
            </w:r>
            <w:r>
              <w:rPr>
                <w:rFonts w:hint="eastAsia" w:asciiTheme="majorEastAsia" w:hAnsiTheme="majorEastAsia" w:eastAsiaTheme="majorEastAsia" w:cstheme="majorEastAsia"/>
                <w:color w:val="auto"/>
                <w:spacing w:val="-4"/>
                <w:sz w:val="24"/>
                <w:szCs w:val="24"/>
                <w:highlight w:val="none"/>
                <w:lang w:val="en-US" w:eastAsia="zh-CN"/>
              </w:rPr>
              <w:t>第一季度</w:t>
            </w:r>
            <w:r>
              <w:rPr>
                <w:rFonts w:hint="eastAsia" w:asciiTheme="majorEastAsia" w:hAnsiTheme="majorEastAsia" w:eastAsiaTheme="majorEastAsia" w:cstheme="majorEastAsia"/>
                <w:color w:val="auto"/>
                <w:spacing w:val="-4"/>
                <w:sz w:val="24"/>
                <w:szCs w:val="24"/>
                <w:highlight w:val="none"/>
              </w:rPr>
              <w:t>保险消费投诉情况</w:t>
            </w:r>
            <w:r>
              <w:rPr>
                <w:rFonts w:hint="eastAsia" w:asciiTheme="majorEastAsia" w:hAnsiTheme="majorEastAsia" w:eastAsiaTheme="majorEastAsia" w:cstheme="majorEastAsia"/>
                <w:color w:val="auto"/>
                <w:spacing w:val="-4"/>
                <w:sz w:val="24"/>
                <w:szCs w:val="24"/>
                <w:highlight w:val="none"/>
                <w:lang w:eastAsia="zh-CN"/>
              </w:rPr>
              <w:t>（</w:t>
            </w:r>
            <w:r>
              <w:rPr>
                <w:rFonts w:ascii="宋体" w:hAnsi="宋体" w:eastAsia="宋体" w:cs="宋体"/>
                <w:color w:val="auto"/>
                <w:kern w:val="0"/>
                <w:sz w:val="24"/>
                <w:highlight w:val="none"/>
              </w:rPr>
              <w:t>财产保险公司</w:t>
            </w:r>
            <w:r>
              <w:rPr>
                <w:rFonts w:hint="eastAsia" w:cs="宋体"/>
                <w:color w:val="auto"/>
                <w:kern w:val="0"/>
                <w:sz w:val="24"/>
                <w:highlight w:val="none"/>
                <w:lang w:val="en-US" w:eastAsia="zh-CN"/>
              </w:rPr>
              <w:t>的</w:t>
            </w:r>
            <w:r>
              <w:rPr>
                <w:rFonts w:hint="eastAsia" w:asciiTheme="majorEastAsia" w:hAnsiTheme="majorEastAsia" w:eastAsiaTheme="majorEastAsia" w:cstheme="majorEastAsia"/>
                <w:color w:val="auto"/>
                <w:spacing w:val="-4"/>
                <w:sz w:val="24"/>
                <w:szCs w:val="24"/>
                <w:highlight w:val="none"/>
              </w:rPr>
              <w:t>亿元保费投诉</w:t>
            </w:r>
            <w:r>
              <w:rPr>
                <w:rFonts w:hint="eastAsia" w:asciiTheme="majorEastAsia" w:hAnsiTheme="majorEastAsia" w:eastAsiaTheme="majorEastAsia" w:cstheme="majorEastAsia"/>
                <w:color w:val="auto"/>
                <w:spacing w:val="-4"/>
                <w:sz w:val="24"/>
                <w:szCs w:val="24"/>
                <w:highlight w:val="none"/>
                <w:lang w:val="en-US" w:eastAsia="zh-CN"/>
              </w:rPr>
              <w:t>量</w:t>
            </w:r>
            <w:r>
              <w:rPr>
                <w:rFonts w:hint="eastAsia" w:asciiTheme="majorEastAsia" w:hAnsiTheme="majorEastAsia" w:eastAsiaTheme="majorEastAsia" w:cstheme="majorEastAsia"/>
                <w:color w:val="auto"/>
                <w:spacing w:val="-4"/>
                <w:sz w:val="24"/>
                <w:szCs w:val="24"/>
                <w:highlight w:val="none"/>
              </w:rPr>
              <w:t>情</w:t>
            </w:r>
            <w:r>
              <w:rPr>
                <w:rFonts w:hint="eastAsia" w:asciiTheme="majorEastAsia" w:hAnsiTheme="majorEastAsia" w:eastAsiaTheme="majorEastAsia" w:cstheme="majorEastAsia"/>
                <w:color w:val="auto"/>
                <w:spacing w:val="-8"/>
                <w:sz w:val="24"/>
                <w:szCs w:val="24"/>
                <w:highlight w:val="none"/>
              </w:rPr>
              <w:t>况</w:t>
            </w:r>
            <w:r>
              <w:rPr>
                <w:rFonts w:hint="eastAsia" w:asciiTheme="majorEastAsia" w:hAnsiTheme="majorEastAsia" w:eastAsiaTheme="majorEastAsia" w:cstheme="majorEastAsia"/>
                <w:color w:val="auto"/>
                <w:spacing w:val="-4"/>
                <w:sz w:val="24"/>
                <w:szCs w:val="24"/>
                <w:highlight w:val="none"/>
                <w:lang w:eastAsia="zh-CN"/>
              </w:rPr>
              <w:t>）</w:t>
            </w:r>
            <w:r>
              <w:rPr>
                <w:rFonts w:hint="eastAsia" w:asciiTheme="majorEastAsia" w:hAnsiTheme="majorEastAsia" w:eastAsiaTheme="majorEastAsia" w:cstheme="majorEastAsia"/>
                <w:color w:val="auto"/>
                <w:spacing w:val="-4"/>
                <w:sz w:val="24"/>
                <w:szCs w:val="24"/>
                <w:highlight w:val="none"/>
                <w:lang w:val="en-US" w:eastAsia="zh-CN"/>
              </w:rPr>
              <w:t>的</w:t>
            </w:r>
            <w:r>
              <w:rPr>
                <w:rFonts w:hint="eastAsia" w:asciiTheme="majorEastAsia" w:hAnsiTheme="majorEastAsia" w:eastAsiaTheme="majorEastAsia" w:cstheme="majorEastAsia"/>
                <w:color w:val="auto"/>
                <w:spacing w:val="-4"/>
                <w:sz w:val="24"/>
                <w:szCs w:val="24"/>
                <w:highlight w:val="none"/>
              </w:rPr>
              <w:t>通报</w:t>
            </w:r>
            <w:r>
              <w:rPr>
                <w:rFonts w:hint="eastAsia" w:asciiTheme="majorEastAsia" w:hAnsiTheme="majorEastAsia" w:eastAsiaTheme="majorEastAsia" w:cstheme="majorEastAsia"/>
                <w:color w:val="auto"/>
                <w:spacing w:val="-4"/>
                <w:sz w:val="24"/>
                <w:szCs w:val="24"/>
                <w:highlight w:val="none"/>
                <w:lang w:val="en-US" w:eastAsia="zh-CN"/>
              </w:rPr>
              <w:t>情况</w:t>
            </w:r>
            <w:r>
              <w:rPr>
                <w:rFonts w:hint="eastAsia" w:asciiTheme="majorEastAsia" w:hAnsiTheme="majorEastAsia" w:eastAsiaTheme="majorEastAsia" w:cstheme="majorEastAsia"/>
                <w:color w:val="auto"/>
                <w:spacing w:val="-8"/>
                <w:sz w:val="24"/>
                <w:szCs w:val="24"/>
                <w:highlight w:val="none"/>
              </w:rPr>
              <w:t>，由评委进行</w:t>
            </w:r>
            <w:r>
              <w:rPr>
                <w:rFonts w:hint="eastAsia" w:asciiTheme="majorEastAsia" w:hAnsiTheme="majorEastAsia" w:eastAsiaTheme="majorEastAsia" w:cstheme="majorEastAsia"/>
                <w:color w:val="auto"/>
                <w:kern w:val="0"/>
                <w:sz w:val="24"/>
                <w:szCs w:val="24"/>
                <w:highlight w:val="none"/>
                <w:lang w:val="en-US" w:eastAsia="zh-CN"/>
              </w:rPr>
              <w:t>评审</w:t>
            </w:r>
            <w:r>
              <w:rPr>
                <w:rFonts w:hint="eastAsia" w:asciiTheme="majorEastAsia" w:hAnsiTheme="majorEastAsia" w:eastAsiaTheme="majorEastAsia" w:cstheme="majorEastAsia"/>
                <w:color w:val="auto"/>
                <w:spacing w:val="-8"/>
                <w:sz w:val="24"/>
                <w:szCs w:val="24"/>
                <w:highlight w:val="none"/>
              </w:rPr>
              <w:t>：</w:t>
            </w:r>
            <w:r>
              <w:rPr>
                <w:rFonts w:hint="eastAsia" w:ascii="宋体" w:hAnsi="宋体" w:cs="宋体"/>
                <w:color w:val="auto"/>
                <w:kern w:val="0"/>
                <w:sz w:val="24"/>
                <w:highlight w:val="none"/>
              </w:rPr>
              <w:t>亿元保费投诉</w:t>
            </w:r>
            <w:r>
              <w:rPr>
                <w:rFonts w:hint="eastAsia" w:ascii="宋体" w:hAnsi="宋体" w:cs="宋体"/>
                <w:color w:val="auto"/>
                <w:kern w:val="0"/>
                <w:sz w:val="24"/>
                <w:highlight w:val="none"/>
                <w:lang w:val="en-US" w:eastAsia="zh-CN"/>
              </w:rPr>
              <w:t>量</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件/亿元</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r>
              <w:rPr>
                <w:rFonts w:hint="eastAsia" w:cs="宋体"/>
                <w:color w:val="auto"/>
                <w:kern w:val="0"/>
                <w:sz w:val="24"/>
                <w:highlight w:val="none"/>
                <w:lang w:val="en-US" w:eastAsia="zh-CN"/>
              </w:rPr>
              <w:t>1.10</w:t>
            </w:r>
            <w:r>
              <w:rPr>
                <w:rFonts w:hint="eastAsia" w:ascii="宋体" w:hAnsi="宋体" w:cs="宋体"/>
                <w:color w:val="auto"/>
                <w:kern w:val="0"/>
                <w:sz w:val="24"/>
                <w:highlight w:val="none"/>
                <w:lang w:val="en-US" w:eastAsia="zh-CN"/>
              </w:rPr>
              <w:t>的</w:t>
            </w:r>
            <w:r>
              <w:rPr>
                <w:rFonts w:hint="eastAsia" w:ascii="宋体" w:hAnsi="宋体" w:cs="宋体"/>
                <w:color w:val="auto"/>
                <w:kern w:val="0"/>
                <w:sz w:val="24"/>
                <w:highlight w:val="none"/>
              </w:rPr>
              <w:t>得3分</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亿元保费投诉</w:t>
            </w:r>
            <w:r>
              <w:rPr>
                <w:rFonts w:hint="eastAsia" w:ascii="宋体" w:hAnsi="宋体" w:cs="宋体"/>
                <w:color w:val="auto"/>
                <w:kern w:val="0"/>
                <w:sz w:val="24"/>
                <w:highlight w:val="none"/>
                <w:lang w:val="en-US" w:eastAsia="zh-CN"/>
              </w:rPr>
              <w:t>量</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件/亿元</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r>
              <w:rPr>
                <w:rFonts w:hint="eastAsia" w:cs="宋体"/>
                <w:color w:val="auto"/>
                <w:kern w:val="0"/>
                <w:sz w:val="24"/>
                <w:highlight w:val="none"/>
                <w:lang w:val="en-US" w:eastAsia="zh-CN"/>
              </w:rPr>
              <w:t>2.20</w:t>
            </w:r>
            <w:r>
              <w:rPr>
                <w:rFonts w:hint="eastAsia" w:ascii="宋体" w:hAnsi="宋体" w:cs="宋体"/>
                <w:color w:val="auto"/>
                <w:kern w:val="0"/>
                <w:sz w:val="24"/>
                <w:highlight w:val="none"/>
                <w:lang w:eastAsia="zh-CN"/>
              </w:rPr>
              <w:t>的</w:t>
            </w:r>
            <w:r>
              <w:rPr>
                <w:rFonts w:hint="eastAsia" w:ascii="宋体" w:hAnsi="宋体" w:cs="宋体"/>
                <w:color w:val="auto"/>
                <w:kern w:val="0"/>
                <w:sz w:val="24"/>
                <w:highlight w:val="none"/>
              </w:rPr>
              <w:t>得2分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亿元保费投诉</w:t>
            </w:r>
            <w:r>
              <w:rPr>
                <w:rFonts w:hint="eastAsia" w:ascii="宋体" w:hAnsi="宋体" w:cs="宋体"/>
                <w:color w:val="auto"/>
                <w:kern w:val="0"/>
                <w:sz w:val="24"/>
                <w:highlight w:val="none"/>
                <w:lang w:val="en-US" w:eastAsia="zh-CN"/>
              </w:rPr>
              <w:t>量</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件/亿元</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r>
              <w:rPr>
                <w:rFonts w:hint="eastAsia" w:cs="宋体"/>
                <w:color w:val="auto"/>
                <w:kern w:val="0"/>
                <w:sz w:val="24"/>
                <w:highlight w:val="none"/>
                <w:lang w:val="en-US" w:eastAsia="zh-CN"/>
              </w:rPr>
              <w:t>3.30</w:t>
            </w:r>
            <w:r>
              <w:rPr>
                <w:rFonts w:hint="eastAsia" w:ascii="宋体" w:hAnsi="宋体" w:cs="宋体"/>
                <w:color w:val="auto"/>
                <w:kern w:val="0"/>
                <w:sz w:val="24"/>
                <w:highlight w:val="none"/>
                <w:lang w:eastAsia="zh-CN"/>
              </w:rPr>
              <w:t>的</w:t>
            </w:r>
            <w:r>
              <w:rPr>
                <w:rFonts w:hint="eastAsia" w:ascii="宋体" w:hAnsi="宋体" w:cs="宋体"/>
                <w:color w:val="auto"/>
                <w:kern w:val="0"/>
                <w:sz w:val="24"/>
                <w:highlight w:val="none"/>
              </w:rPr>
              <w:t>得1分</w:t>
            </w:r>
            <w:r>
              <w:rPr>
                <w:rFonts w:hint="eastAsia" w:ascii="宋体" w:hAnsi="宋体" w:cs="宋体"/>
                <w:color w:val="auto"/>
                <w:kern w:val="0"/>
                <w:sz w:val="24"/>
                <w:highlight w:val="none"/>
                <w:lang w:val="en-US" w:eastAsia="zh-CN"/>
              </w:rPr>
              <w:t>；其他</w:t>
            </w:r>
            <w:r>
              <w:rPr>
                <w:rFonts w:hint="eastAsia" w:ascii="宋体" w:hAnsi="宋体" w:cs="宋体"/>
                <w:color w:val="auto"/>
                <w:kern w:val="0"/>
                <w:sz w:val="24"/>
                <w:highlight w:val="none"/>
              </w:rPr>
              <w:t>不得分</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投标文件中需</w:t>
            </w:r>
            <w:r>
              <w:rPr>
                <w:rFonts w:hint="eastAsia" w:ascii="宋体" w:hAnsi="宋体" w:eastAsia="宋体" w:cs="宋体"/>
                <w:color w:val="auto"/>
                <w:kern w:val="0"/>
                <w:sz w:val="24"/>
                <w:highlight w:val="none"/>
              </w:rPr>
              <w:t>提供中国银行保险监督管理委员会</w:t>
            </w:r>
            <w:r>
              <w:rPr>
                <w:rFonts w:ascii="宋体" w:hAnsi="宋体" w:eastAsia="宋体" w:cs="宋体"/>
                <w:color w:val="auto"/>
                <w:kern w:val="0"/>
                <w:sz w:val="24"/>
                <w:highlight w:val="none"/>
              </w:rPr>
              <w:t>官网（http://www.cbirc.gov.cn）</w:t>
            </w:r>
            <w:r>
              <w:rPr>
                <w:rFonts w:hint="eastAsia" w:ascii="宋体" w:hAnsi="宋体" w:eastAsia="宋体" w:cs="宋体"/>
                <w:color w:val="auto"/>
                <w:kern w:val="0"/>
                <w:sz w:val="24"/>
                <w:highlight w:val="none"/>
              </w:rPr>
              <w:t>公布的保险消费投诉</w:t>
            </w:r>
            <w:r>
              <w:rPr>
                <w:rFonts w:ascii="宋体" w:hAnsi="宋体" w:eastAsia="宋体" w:cs="宋体"/>
                <w:color w:val="auto"/>
                <w:kern w:val="0"/>
                <w:sz w:val="24"/>
                <w:highlight w:val="none"/>
              </w:rPr>
              <w:t>页面下载网页或截图并标明</w:t>
            </w:r>
            <w:r>
              <w:rPr>
                <w:rFonts w:hint="eastAsia" w:ascii="宋体" w:hAnsi="宋体" w:eastAsia="宋体" w:cs="宋体"/>
                <w:color w:val="auto"/>
                <w:kern w:val="0"/>
                <w:sz w:val="24"/>
                <w:highlight w:val="none"/>
                <w:lang w:val="en-US" w:eastAsia="zh-CN"/>
              </w:rPr>
              <w:t>投标人</w:t>
            </w:r>
            <w:r>
              <w:rPr>
                <w:rFonts w:ascii="宋体" w:hAnsi="宋体" w:eastAsia="宋体" w:cs="宋体"/>
                <w:color w:val="auto"/>
                <w:kern w:val="0"/>
                <w:sz w:val="24"/>
                <w:highlight w:val="none"/>
              </w:rPr>
              <w:t>所在位置后加盖</w:t>
            </w:r>
            <w:r>
              <w:rPr>
                <w:rFonts w:hint="eastAsia" w:ascii="宋体" w:hAnsi="宋体" w:eastAsia="宋体" w:cs="宋体"/>
                <w:color w:val="auto"/>
                <w:kern w:val="0"/>
                <w:sz w:val="24"/>
                <w:highlight w:val="none"/>
              </w:rPr>
              <w:t>投标人单位</w:t>
            </w:r>
            <w:r>
              <w:rPr>
                <w:rFonts w:ascii="宋体" w:hAnsi="宋体" w:eastAsia="宋体" w:cs="宋体"/>
                <w:color w:val="auto"/>
                <w:kern w:val="0"/>
                <w:sz w:val="24"/>
                <w:highlight w:val="none"/>
              </w:rPr>
              <w:t>公章，未提供</w:t>
            </w:r>
            <w:r>
              <w:rPr>
                <w:rFonts w:hint="eastAsia" w:ascii="宋体" w:hAnsi="宋体" w:eastAsia="宋体" w:cs="宋体"/>
                <w:color w:val="auto"/>
                <w:kern w:val="0"/>
                <w:sz w:val="24"/>
                <w:highlight w:val="none"/>
                <w:lang w:val="en-US" w:eastAsia="zh-CN"/>
              </w:rPr>
              <w:t>或未要求提供</w:t>
            </w:r>
            <w:r>
              <w:rPr>
                <w:rFonts w:ascii="宋体" w:hAnsi="宋体" w:eastAsia="宋体" w:cs="宋体"/>
                <w:color w:val="auto"/>
                <w:kern w:val="0"/>
                <w:sz w:val="24"/>
                <w:highlight w:val="none"/>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宋体" w:hAnsi="宋体" w:eastAsia="宋体" w:cs="宋体"/>
                <w:color w:val="auto"/>
                <w:kern w:val="0"/>
                <w:sz w:val="24"/>
                <w:szCs w:val="24"/>
                <w:highlight w:val="none"/>
                <w:lang w:val="en-US" w:eastAsia="zh-CN" w:bidi="zh-CN"/>
              </w:rPr>
              <w:t>风险综合评级情况</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3</w:t>
            </w:r>
          </w:p>
        </w:tc>
        <w:tc>
          <w:tcPr>
            <w:tcW w:w="7395" w:type="dxa"/>
            <w:shd w:val="clear" w:color="auto" w:fill="auto"/>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left="108" w:right="40"/>
              <w:jc w:val="both"/>
              <w:textAlignment w:val="auto"/>
              <w:rPr>
                <w:rFonts w:hint="eastAsia" w:asciiTheme="majorEastAsia" w:hAnsiTheme="majorEastAsia" w:eastAsiaTheme="majorEastAsia" w:cstheme="majorEastAsia"/>
                <w:color w:val="auto"/>
                <w:kern w:val="0"/>
                <w:sz w:val="24"/>
                <w:szCs w:val="24"/>
                <w:highlight w:val="none"/>
              </w:rPr>
            </w:pPr>
            <w:r>
              <w:rPr>
                <w:rFonts w:hint="eastAsia" w:ascii="宋体" w:hAnsi="宋体" w:cs="宋体"/>
                <w:color w:val="auto"/>
                <w:kern w:val="0"/>
                <w:sz w:val="24"/>
                <w:highlight w:val="none"/>
                <w:lang w:val="en-US" w:eastAsia="zh-CN"/>
              </w:rPr>
              <w:t>根据</w:t>
            </w:r>
            <w:r>
              <w:rPr>
                <w:rFonts w:hint="eastAsia" w:ascii="宋体" w:hAnsi="宋体" w:cs="宋体"/>
                <w:color w:val="auto"/>
                <w:kern w:val="0"/>
                <w:sz w:val="24"/>
                <w:highlight w:val="none"/>
              </w:rPr>
              <w:t>202</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年第</w:t>
            </w:r>
            <w:r>
              <w:rPr>
                <w:rFonts w:hint="eastAsia" w:cs="宋体"/>
                <w:color w:val="auto"/>
                <w:kern w:val="0"/>
                <w:sz w:val="24"/>
                <w:highlight w:val="none"/>
                <w:lang w:val="en-US" w:eastAsia="zh-CN"/>
              </w:rPr>
              <w:t>二季度</w:t>
            </w:r>
            <w:r>
              <w:rPr>
                <w:rFonts w:hint="eastAsia" w:ascii="宋体" w:hAnsi="宋体" w:cs="宋体"/>
                <w:color w:val="auto"/>
                <w:kern w:val="0"/>
                <w:sz w:val="24"/>
                <w:highlight w:val="none"/>
              </w:rPr>
              <w:t>投标人</w:t>
            </w:r>
            <w:r>
              <w:rPr>
                <w:rFonts w:hint="eastAsia" w:ascii="宋体" w:hAnsi="宋体" w:cs="宋体"/>
                <w:color w:val="auto"/>
                <w:kern w:val="0"/>
                <w:sz w:val="24"/>
                <w:highlight w:val="none"/>
                <w:lang w:val="en-US" w:eastAsia="zh-CN"/>
              </w:rPr>
              <w:t>或其</w:t>
            </w:r>
            <w:r>
              <w:rPr>
                <w:rFonts w:hint="eastAsia" w:ascii="宋体" w:hAnsi="宋体" w:cs="宋体"/>
                <w:color w:val="auto"/>
                <w:kern w:val="0"/>
                <w:sz w:val="24"/>
                <w:highlight w:val="none"/>
              </w:rPr>
              <w:t>所属总公司的风险综合评级为B级及以上得3分；</w:t>
            </w:r>
            <w:r>
              <w:rPr>
                <w:rFonts w:hint="eastAsia" w:cs="宋体"/>
                <w:color w:val="auto"/>
                <w:kern w:val="0"/>
                <w:sz w:val="24"/>
                <w:highlight w:val="none"/>
                <w:lang w:val="en-US" w:eastAsia="zh-CN"/>
              </w:rPr>
              <w:t>其他</w:t>
            </w:r>
            <w:r>
              <w:rPr>
                <w:rFonts w:hint="eastAsia" w:ascii="宋体" w:hAnsi="宋体" w:cs="宋体"/>
                <w:color w:val="auto"/>
                <w:kern w:val="0"/>
                <w:sz w:val="24"/>
                <w:highlight w:val="none"/>
              </w:rPr>
              <w:t>不得分。投标人需提供</w:t>
            </w:r>
            <w:r>
              <w:rPr>
                <w:rFonts w:hint="eastAsia" w:ascii="宋体" w:hAnsi="宋体" w:cs="宋体"/>
                <w:color w:val="auto"/>
                <w:kern w:val="0"/>
                <w:sz w:val="24"/>
                <w:highlight w:val="none"/>
                <w:lang w:val="en-US" w:eastAsia="zh-CN"/>
              </w:rPr>
              <w:t>有效的</w:t>
            </w:r>
            <w:r>
              <w:rPr>
                <w:rFonts w:hint="eastAsia" w:ascii="宋体" w:hAnsi="宋体" w:cs="宋体"/>
                <w:color w:val="auto"/>
                <w:kern w:val="0"/>
                <w:sz w:val="24"/>
                <w:highlight w:val="none"/>
              </w:rPr>
              <w:t>相关证明材料并加盖</w:t>
            </w: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rPr>
              <w:t>公章</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未提供或未按要求提供不得分。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承保服务承诺</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3</w:t>
            </w:r>
          </w:p>
        </w:tc>
        <w:tc>
          <w:tcPr>
            <w:tcW w:w="73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rPr>
              <w:t>根据</w:t>
            </w:r>
            <w:r>
              <w:rPr>
                <w:rFonts w:hint="eastAsia" w:asciiTheme="majorEastAsia" w:hAnsiTheme="majorEastAsia" w:eastAsiaTheme="majorEastAsia" w:cstheme="majorEastAsia"/>
                <w:color w:val="auto"/>
                <w:kern w:val="0"/>
                <w:sz w:val="24"/>
                <w:szCs w:val="24"/>
                <w:highlight w:val="none"/>
              </w:rPr>
              <w:t>投标人承诺商品林年参保率</w:t>
            </w:r>
            <w:r>
              <w:rPr>
                <w:rFonts w:hint="eastAsia" w:asciiTheme="majorEastAsia" w:hAnsiTheme="majorEastAsia" w:eastAsiaTheme="majorEastAsia" w:cstheme="majorEastAsia"/>
                <w:color w:val="auto"/>
                <w:kern w:val="0"/>
                <w:sz w:val="24"/>
                <w:szCs w:val="24"/>
                <w:highlight w:val="none"/>
                <w:lang w:val="en-US" w:eastAsia="zh-CN"/>
              </w:rPr>
              <w:t>＞</w:t>
            </w:r>
            <w:r>
              <w:rPr>
                <w:rFonts w:hint="eastAsia" w:asciiTheme="majorEastAsia" w:hAnsiTheme="majorEastAsia" w:eastAsiaTheme="majorEastAsia" w:cstheme="majorEastAsia"/>
                <w:color w:val="auto"/>
                <w:kern w:val="0"/>
                <w:sz w:val="24"/>
                <w:szCs w:val="24"/>
                <w:highlight w:val="none"/>
              </w:rPr>
              <w:t>7</w:t>
            </w:r>
            <w:r>
              <w:rPr>
                <w:rFonts w:hint="eastAsia" w:asciiTheme="majorEastAsia" w:hAnsiTheme="majorEastAsia" w:eastAsiaTheme="majorEastAsia" w:cstheme="majorEastAsia"/>
                <w:color w:val="auto"/>
                <w:kern w:val="0"/>
                <w:sz w:val="24"/>
                <w:szCs w:val="24"/>
                <w:highlight w:val="none"/>
                <w:lang w:val="en-US" w:eastAsia="zh-CN"/>
              </w:rPr>
              <w:t>1</w:t>
            </w:r>
            <w:r>
              <w:rPr>
                <w:rFonts w:hint="eastAsia" w:asciiTheme="majorEastAsia" w:hAnsiTheme="majorEastAsia" w:eastAsiaTheme="majorEastAsia" w:cstheme="majorEastAsia"/>
                <w:color w:val="auto"/>
                <w:kern w:val="0"/>
                <w:sz w:val="24"/>
                <w:szCs w:val="24"/>
                <w:highlight w:val="none"/>
              </w:rPr>
              <w:t>%的得3分。</w:t>
            </w:r>
            <w:r>
              <w:rPr>
                <w:rFonts w:hint="eastAsia" w:asciiTheme="majorEastAsia" w:hAnsiTheme="majorEastAsia" w:eastAsiaTheme="majorEastAsia" w:cstheme="majorEastAsia"/>
                <w:color w:val="auto"/>
                <w:kern w:val="0"/>
                <w:sz w:val="24"/>
                <w:szCs w:val="24"/>
                <w:highlight w:val="none"/>
                <w:lang w:val="en-US" w:eastAsia="zh-CN"/>
              </w:rPr>
              <w:t>投标文件中需提供承诺函（格式自拟）并加盖投标人公章，未提供或未按要求提供的不得分。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理赔服务承诺</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2</w:t>
            </w:r>
          </w:p>
        </w:tc>
        <w:tc>
          <w:tcPr>
            <w:tcW w:w="73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rPr>
              <w:t>投标人承诺在与采购人签订合同后，发生保险责任，承诺在索赔材料收集完整及理赔公示结束后5天内结案的得2分</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rPr>
              <w:t>10天</w:t>
            </w:r>
            <w:r>
              <w:rPr>
                <w:rFonts w:hint="eastAsia" w:asciiTheme="majorEastAsia" w:hAnsiTheme="majorEastAsia" w:eastAsiaTheme="majorEastAsia" w:cstheme="majorEastAsia"/>
                <w:color w:val="auto"/>
                <w:kern w:val="0"/>
                <w:sz w:val="24"/>
                <w:szCs w:val="24"/>
                <w:highlight w:val="none"/>
                <w:lang w:val="en-US" w:eastAsia="zh-CN"/>
              </w:rPr>
              <w:t>内结案</w:t>
            </w:r>
            <w:r>
              <w:rPr>
                <w:rFonts w:hint="eastAsia" w:asciiTheme="majorEastAsia" w:hAnsiTheme="majorEastAsia" w:eastAsiaTheme="majorEastAsia" w:cstheme="majorEastAsia"/>
                <w:color w:val="auto"/>
                <w:kern w:val="0"/>
                <w:sz w:val="24"/>
                <w:szCs w:val="24"/>
                <w:highlight w:val="none"/>
              </w:rPr>
              <w:t>的得1分</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rPr>
              <w:t>其他的不得分。</w:t>
            </w:r>
            <w:r>
              <w:rPr>
                <w:rFonts w:hint="eastAsia" w:asciiTheme="majorEastAsia" w:hAnsiTheme="majorEastAsia" w:eastAsiaTheme="majorEastAsia" w:cstheme="majorEastAsia"/>
                <w:color w:val="auto"/>
                <w:kern w:val="0"/>
                <w:sz w:val="24"/>
                <w:szCs w:val="24"/>
                <w:highlight w:val="none"/>
                <w:lang w:val="en-US" w:eastAsia="zh-CN"/>
              </w:rPr>
              <w:t>投标文件中需提供承诺函（格式自拟）并加盖投标人公章，未提供或未按要求提供的不得分。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rPr>
              <w:t>核心</w:t>
            </w:r>
            <w:r>
              <w:rPr>
                <w:rFonts w:hint="eastAsia" w:asciiTheme="majorEastAsia" w:hAnsiTheme="majorEastAsia" w:eastAsiaTheme="majorEastAsia" w:cstheme="majorEastAsia"/>
                <w:color w:val="auto"/>
                <w:kern w:val="0"/>
                <w:sz w:val="24"/>
                <w:szCs w:val="24"/>
                <w:highlight w:val="none"/>
              </w:rPr>
              <w:t>偿付能力</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3</w:t>
            </w:r>
          </w:p>
        </w:tc>
        <w:tc>
          <w:tcPr>
            <w:tcW w:w="7395" w:type="dxa"/>
            <w:shd w:val="clear" w:color="auto" w:fill="auto"/>
            <w:vAlign w:val="center"/>
          </w:tcPr>
          <w:p>
            <w:pPr>
              <w:pStyle w:val="19"/>
              <w:keepNext w:val="0"/>
              <w:keepLines w:val="0"/>
              <w:pageBreakBefore w:val="0"/>
              <w:kinsoku/>
              <w:wordWrap/>
              <w:overflowPunct/>
              <w:topLinePunct w:val="0"/>
              <w:autoSpaceDE/>
              <w:autoSpaceDN/>
              <w:bidi w:val="0"/>
              <w:adjustRightInd/>
              <w:snapToGrid/>
              <w:spacing w:before="20" w:line="400" w:lineRule="exact"/>
              <w:ind w:left="107"/>
              <w:jc w:val="both"/>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sz w:val="24"/>
                <w:szCs w:val="24"/>
                <w:highlight w:val="none"/>
              </w:rPr>
              <w:t>根据</w:t>
            </w:r>
            <w:r>
              <w:rPr>
                <w:rFonts w:ascii="宋体" w:hAnsi="宋体" w:eastAsia="宋体" w:cs="宋体"/>
                <w:color w:val="auto"/>
                <w:kern w:val="0"/>
                <w:sz w:val="24"/>
                <w:highlight w:val="none"/>
              </w:rPr>
              <w:t>投标人</w:t>
            </w:r>
            <w:r>
              <w:rPr>
                <w:rFonts w:hint="eastAsia" w:asciiTheme="majorEastAsia" w:hAnsiTheme="majorEastAsia" w:eastAsiaTheme="majorEastAsia" w:cstheme="majorEastAsia"/>
                <w:color w:val="auto"/>
                <w:sz w:val="24"/>
                <w:szCs w:val="24"/>
                <w:highlight w:val="none"/>
              </w:rPr>
              <w:t>提供</w:t>
            </w:r>
            <w:r>
              <w:rPr>
                <w:rFonts w:hint="eastAsia" w:asciiTheme="majorEastAsia" w:hAnsiTheme="majorEastAsia" w:eastAsiaTheme="majorEastAsia" w:cstheme="majorEastAsia"/>
                <w:color w:val="auto"/>
                <w:sz w:val="24"/>
                <w:szCs w:val="24"/>
                <w:highlight w:val="none"/>
                <w:lang w:val="en-US" w:eastAsia="zh-CN"/>
              </w:rPr>
              <w:t>的投标人或其</w:t>
            </w:r>
            <w:r>
              <w:rPr>
                <w:rFonts w:hint="eastAsia" w:ascii="宋体" w:hAnsi="宋体" w:cs="宋体"/>
                <w:color w:val="auto"/>
                <w:kern w:val="0"/>
                <w:sz w:val="24"/>
                <w:highlight w:val="none"/>
              </w:rPr>
              <w:t>所属总公司202</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年第</w:t>
            </w:r>
            <w:r>
              <w:rPr>
                <w:rFonts w:hint="eastAsia" w:ascii="宋体" w:hAnsi="宋体" w:cs="宋体"/>
                <w:color w:val="auto"/>
                <w:kern w:val="0"/>
                <w:sz w:val="24"/>
                <w:highlight w:val="none"/>
                <w:lang w:val="en-US" w:eastAsia="zh-CN"/>
              </w:rPr>
              <w:t>三</w:t>
            </w:r>
            <w:r>
              <w:rPr>
                <w:rFonts w:hint="eastAsia" w:ascii="宋体" w:hAnsi="宋体" w:cs="宋体"/>
                <w:color w:val="auto"/>
                <w:kern w:val="0"/>
                <w:sz w:val="24"/>
                <w:highlight w:val="none"/>
              </w:rPr>
              <w:t>季度</w:t>
            </w:r>
            <w:r>
              <w:rPr>
                <w:rFonts w:hint="eastAsia" w:cs="宋体"/>
                <w:color w:val="auto"/>
                <w:kern w:val="0"/>
                <w:sz w:val="24"/>
                <w:highlight w:val="none"/>
                <w:lang w:val="en-US" w:eastAsia="zh-CN"/>
              </w:rPr>
              <w:t>核心</w:t>
            </w:r>
            <w:r>
              <w:rPr>
                <w:rFonts w:hint="eastAsia" w:asciiTheme="majorEastAsia" w:hAnsiTheme="majorEastAsia" w:eastAsiaTheme="majorEastAsia" w:cstheme="majorEastAsia"/>
                <w:color w:val="auto"/>
                <w:sz w:val="24"/>
                <w:szCs w:val="24"/>
                <w:highlight w:val="none"/>
              </w:rPr>
              <w:t>偿付能力充足</w:t>
            </w:r>
            <w:r>
              <w:rPr>
                <w:rFonts w:hint="eastAsia" w:asciiTheme="majorEastAsia" w:hAnsiTheme="majorEastAsia" w:eastAsiaTheme="majorEastAsia" w:cstheme="majorEastAsia"/>
                <w:color w:val="auto"/>
                <w:spacing w:val="-3"/>
                <w:sz w:val="24"/>
                <w:szCs w:val="24"/>
                <w:highlight w:val="none"/>
              </w:rPr>
              <w:t>率情况</w:t>
            </w:r>
            <w:r>
              <w:rPr>
                <w:rFonts w:hint="eastAsia" w:asciiTheme="majorEastAsia" w:hAnsiTheme="majorEastAsia" w:eastAsiaTheme="majorEastAsia" w:cstheme="majorEastAsia"/>
                <w:color w:val="auto"/>
                <w:spacing w:val="-3"/>
                <w:sz w:val="24"/>
                <w:szCs w:val="24"/>
                <w:highlight w:val="none"/>
                <w:lang w:eastAsia="zh-CN"/>
              </w:rPr>
              <w:t>，</w:t>
            </w:r>
            <w:r>
              <w:rPr>
                <w:rFonts w:hint="eastAsia" w:asciiTheme="majorEastAsia" w:hAnsiTheme="majorEastAsia" w:eastAsiaTheme="majorEastAsia" w:cstheme="majorEastAsia"/>
                <w:color w:val="auto"/>
                <w:spacing w:val="-8"/>
                <w:sz w:val="24"/>
                <w:szCs w:val="24"/>
                <w:highlight w:val="none"/>
              </w:rPr>
              <w:t>由评委进行</w:t>
            </w:r>
            <w:r>
              <w:rPr>
                <w:rFonts w:hint="eastAsia" w:asciiTheme="majorEastAsia" w:hAnsiTheme="majorEastAsia" w:eastAsiaTheme="majorEastAsia" w:cstheme="majorEastAsia"/>
                <w:color w:val="auto"/>
                <w:kern w:val="0"/>
                <w:sz w:val="24"/>
                <w:szCs w:val="24"/>
                <w:highlight w:val="none"/>
                <w:lang w:val="en-US" w:eastAsia="zh-CN"/>
              </w:rPr>
              <w:t>评审</w:t>
            </w:r>
            <w:r>
              <w:rPr>
                <w:rFonts w:hint="eastAsia" w:asciiTheme="majorEastAsia" w:hAnsiTheme="majorEastAsia" w:eastAsiaTheme="majorEastAsia" w:cstheme="majorEastAsia"/>
                <w:color w:val="auto"/>
                <w:spacing w:val="-3"/>
                <w:sz w:val="24"/>
                <w:szCs w:val="24"/>
                <w:highlight w:val="none"/>
              </w:rPr>
              <w:t>：</w:t>
            </w:r>
            <w:r>
              <w:rPr>
                <w:rFonts w:hint="eastAsia" w:cs="宋体"/>
                <w:color w:val="auto"/>
                <w:kern w:val="0"/>
                <w:sz w:val="24"/>
                <w:highlight w:val="none"/>
                <w:lang w:val="en-US" w:eastAsia="zh-CN"/>
              </w:rPr>
              <w:t>核心</w:t>
            </w:r>
            <w:r>
              <w:rPr>
                <w:rFonts w:hint="eastAsia" w:ascii="宋体" w:hAnsi="宋体" w:eastAsia="宋体" w:cs="宋体"/>
                <w:color w:val="auto"/>
                <w:kern w:val="0"/>
                <w:sz w:val="24"/>
                <w:highlight w:val="none"/>
              </w:rPr>
              <w:t>偿付能力充足率≥</w:t>
            </w:r>
            <w:r>
              <w:rPr>
                <w:rFonts w:hint="eastAsia" w:cs="宋体"/>
                <w:color w:val="auto"/>
                <w:kern w:val="0"/>
                <w:sz w:val="24"/>
                <w:highlight w:val="none"/>
                <w:lang w:val="en-US" w:eastAsia="zh-CN"/>
              </w:rPr>
              <w:t>190%</w:t>
            </w:r>
            <w:r>
              <w:rPr>
                <w:rFonts w:hint="eastAsia" w:ascii="宋体" w:hAnsi="宋体" w:eastAsia="宋体" w:cs="宋体"/>
                <w:color w:val="auto"/>
                <w:kern w:val="0"/>
                <w:sz w:val="24"/>
                <w:highlight w:val="none"/>
              </w:rPr>
              <w:t>的得3分</w:t>
            </w:r>
            <w:r>
              <w:rPr>
                <w:rFonts w:hint="eastAsia" w:ascii="宋体" w:hAnsi="宋体" w:eastAsia="宋体" w:cs="宋体"/>
                <w:color w:val="auto"/>
                <w:kern w:val="0"/>
                <w:sz w:val="24"/>
                <w:highlight w:val="none"/>
                <w:lang w:val="en-US" w:eastAsia="zh-CN"/>
              </w:rPr>
              <w:t>；</w:t>
            </w:r>
            <w:r>
              <w:rPr>
                <w:rFonts w:hint="eastAsia" w:cs="宋体"/>
                <w:color w:val="auto"/>
                <w:kern w:val="0"/>
                <w:sz w:val="24"/>
                <w:highlight w:val="none"/>
                <w:lang w:val="en-US" w:eastAsia="zh-CN"/>
              </w:rPr>
              <w:t>185%</w:t>
            </w:r>
            <w:r>
              <w:rPr>
                <w:rFonts w:hint="eastAsia" w:ascii="宋体" w:hAnsi="宋体" w:eastAsia="宋体" w:cs="宋体"/>
                <w:color w:val="auto"/>
                <w:kern w:val="0"/>
                <w:sz w:val="24"/>
                <w:highlight w:val="none"/>
              </w:rPr>
              <w:t>≤</w:t>
            </w:r>
            <w:r>
              <w:rPr>
                <w:rFonts w:hint="eastAsia" w:cs="宋体"/>
                <w:color w:val="auto"/>
                <w:kern w:val="0"/>
                <w:sz w:val="24"/>
                <w:highlight w:val="none"/>
                <w:lang w:val="en-US" w:eastAsia="zh-CN"/>
              </w:rPr>
              <w:t>核心</w:t>
            </w:r>
            <w:r>
              <w:rPr>
                <w:rFonts w:hint="eastAsia" w:ascii="宋体" w:hAnsi="宋体" w:eastAsia="宋体" w:cs="宋体"/>
                <w:color w:val="auto"/>
                <w:kern w:val="0"/>
                <w:sz w:val="24"/>
                <w:highlight w:val="none"/>
              </w:rPr>
              <w:t>偿付能力充足率＜</w:t>
            </w:r>
            <w:r>
              <w:rPr>
                <w:rFonts w:hint="eastAsia" w:cs="宋体"/>
                <w:color w:val="auto"/>
                <w:kern w:val="0"/>
                <w:sz w:val="24"/>
                <w:highlight w:val="none"/>
                <w:lang w:val="en-US" w:eastAsia="zh-CN"/>
              </w:rPr>
              <w:t>190%</w:t>
            </w:r>
            <w:r>
              <w:rPr>
                <w:rFonts w:hint="eastAsia" w:ascii="宋体" w:hAnsi="宋体" w:eastAsia="宋体" w:cs="宋体"/>
                <w:color w:val="auto"/>
                <w:kern w:val="0"/>
                <w:sz w:val="24"/>
                <w:highlight w:val="none"/>
              </w:rPr>
              <w:t>的得2分</w:t>
            </w:r>
            <w:r>
              <w:rPr>
                <w:rFonts w:hint="eastAsia" w:ascii="宋体" w:hAnsi="宋体" w:eastAsia="宋体" w:cs="宋体"/>
                <w:color w:val="auto"/>
                <w:kern w:val="0"/>
                <w:sz w:val="24"/>
                <w:highlight w:val="none"/>
                <w:lang w:val="en-US" w:eastAsia="zh-CN"/>
              </w:rPr>
              <w:t>；</w:t>
            </w:r>
            <w:r>
              <w:rPr>
                <w:rFonts w:hint="eastAsia" w:cs="宋体"/>
                <w:color w:val="auto"/>
                <w:kern w:val="0"/>
                <w:sz w:val="24"/>
                <w:highlight w:val="none"/>
                <w:lang w:val="en-US" w:eastAsia="zh-CN"/>
              </w:rPr>
              <w:t>180%</w:t>
            </w:r>
            <w:r>
              <w:rPr>
                <w:rFonts w:hint="eastAsia" w:ascii="宋体" w:hAnsi="宋体" w:eastAsia="宋体" w:cs="宋体"/>
                <w:color w:val="auto"/>
                <w:kern w:val="0"/>
                <w:sz w:val="24"/>
                <w:highlight w:val="none"/>
              </w:rPr>
              <w:t>≤</w:t>
            </w:r>
            <w:r>
              <w:rPr>
                <w:rFonts w:hint="eastAsia" w:cs="宋体"/>
                <w:color w:val="auto"/>
                <w:kern w:val="0"/>
                <w:sz w:val="24"/>
                <w:highlight w:val="none"/>
                <w:lang w:val="en-US" w:eastAsia="zh-CN"/>
              </w:rPr>
              <w:t>核心</w:t>
            </w:r>
            <w:r>
              <w:rPr>
                <w:rFonts w:hint="eastAsia" w:ascii="宋体" w:hAnsi="宋体" w:eastAsia="宋体" w:cs="宋体"/>
                <w:color w:val="auto"/>
                <w:kern w:val="0"/>
                <w:sz w:val="24"/>
                <w:highlight w:val="none"/>
              </w:rPr>
              <w:t>偿付能力</w:t>
            </w:r>
            <w:r>
              <w:rPr>
                <w:rFonts w:hint="eastAsia" w:ascii="宋体" w:hAnsi="宋体" w:cs="宋体"/>
                <w:color w:val="auto"/>
                <w:kern w:val="0"/>
                <w:sz w:val="24"/>
                <w:highlight w:val="none"/>
              </w:rPr>
              <w:t>充足率＜</w:t>
            </w:r>
            <w:r>
              <w:rPr>
                <w:rFonts w:hint="eastAsia" w:cs="宋体"/>
                <w:color w:val="auto"/>
                <w:kern w:val="0"/>
                <w:sz w:val="24"/>
                <w:highlight w:val="none"/>
                <w:lang w:val="en-US" w:eastAsia="zh-CN"/>
              </w:rPr>
              <w:t>185%</w:t>
            </w:r>
            <w:r>
              <w:rPr>
                <w:rFonts w:hint="eastAsia" w:ascii="宋体" w:hAnsi="宋体" w:cs="宋体"/>
                <w:color w:val="auto"/>
                <w:kern w:val="0"/>
                <w:sz w:val="24"/>
                <w:highlight w:val="none"/>
              </w:rPr>
              <w:t>的得1分</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其余不得分</w:t>
            </w:r>
            <w:r>
              <w:rPr>
                <w:rFonts w:hint="eastAsia" w:ascii="宋体" w:hAnsi="宋体" w:eastAsia="宋体" w:cs="宋体"/>
                <w:color w:val="auto"/>
                <w:kern w:val="0"/>
                <w:sz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投标文件中需</w:t>
            </w:r>
            <w:r>
              <w:rPr>
                <w:rFonts w:hint="eastAsia" w:asciiTheme="majorEastAsia" w:hAnsiTheme="majorEastAsia" w:eastAsiaTheme="majorEastAsia" w:cstheme="majorEastAsia"/>
                <w:color w:val="auto"/>
                <w:sz w:val="24"/>
                <w:szCs w:val="24"/>
                <w:highlight w:val="none"/>
              </w:rPr>
              <w:t>提供中国保</w:t>
            </w:r>
            <w:r>
              <w:rPr>
                <w:rFonts w:hint="eastAsia" w:asciiTheme="majorEastAsia" w:hAnsiTheme="majorEastAsia" w:eastAsiaTheme="majorEastAsia" w:cstheme="majorEastAsia"/>
                <w:color w:val="auto"/>
                <w:spacing w:val="6"/>
                <w:sz w:val="24"/>
                <w:szCs w:val="24"/>
                <w:highlight w:val="none"/>
              </w:rPr>
              <w:t>险行业协会官网</w:t>
            </w:r>
            <w:r>
              <w:rPr>
                <w:rFonts w:hint="eastAsia" w:ascii="宋体" w:hAnsi="宋体" w:eastAsia="宋体" w:cs="宋体"/>
                <w:color w:val="auto"/>
                <w:kern w:val="0"/>
                <w:sz w:val="24"/>
                <w:highlight w:val="none"/>
              </w:rPr>
              <w:t>（http://www.iachina.cn）</w:t>
            </w:r>
            <w:r>
              <w:rPr>
                <w:rFonts w:hint="eastAsia" w:ascii="宋体" w:hAnsi="宋体" w:eastAsia="宋体" w:cs="宋体"/>
                <w:color w:val="auto"/>
                <w:kern w:val="0"/>
                <w:sz w:val="24"/>
                <w:highlight w:val="none"/>
                <w:lang w:val="en-US" w:eastAsia="zh-CN"/>
              </w:rPr>
              <w:t>网站</w:t>
            </w:r>
            <w:r>
              <w:rPr>
                <w:rFonts w:hint="eastAsia" w:ascii="宋体" w:hAnsi="宋体" w:eastAsia="宋体" w:cs="宋体"/>
                <w:color w:val="auto"/>
                <w:kern w:val="0"/>
                <w:sz w:val="24"/>
                <w:highlight w:val="none"/>
              </w:rPr>
              <w:t>信息披露的202</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年</w:t>
            </w:r>
            <w:r>
              <w:rPr>
                <w:rFonts w:hint="eastAsia" w:asciiTheme="majorEastAsia" w:hAnsiTheme="majorEastAsia" w:eastAsiaTheme="majorEastAsia" w:cstheme="majorEastAsia"/>
                <w:color w:val="auto"/>
                <w:sz w:val="24"/>
                <w:szCs w:val="24"/>
                <w:highlight w:val="none"/>
              </w:rPr>
              <w:t>第</w:t>
            </w:r>
            <w:r>
              <w:rPr>
                <w:rFonts w:hint="eastAsia" w:asciiTheme="majorEastAsia" w:hAnsiTheme="majorEastAsia" w:eastAsiaTheme="majorEastAsia" w:cstheme="majorEastAsia"/>
                <w:color w:val="auto"/>
                <w:sz w:val="24"/>
                <w:szCs w:val="24"/>
                <w:highlight w:val="none"/>
                <w:lang w:val="en-US" w:eastAsia="zh-CN"/>
              </w:rPr>
              <w:t>三</w:t>
            </w:r>
            <w:r>
              <w:rPr>
                <w:rFonts w:hint="eastAsia" w:asciiTheme="majorEastAsia" w:hAnsiTheme="majorEastAsia" w:eastAsiaTheme="majorEastAsia" w:cstheme="majorEastAsia"/>
                <w:color w:val="auto"/>
                <w:sz w:val="24"/>
                <w:szCs w:val="24"/>
                <w:highlight w:val="none"/>
              </w:rPr>
              <w:t>季度</w:t>
            </w:r>
            <w:r>
              <w:rPr>
                <w:rFonts w:hint="eastAsia" w:ascii="宋体" w:hAnsi="宋体" w:eastAsia="宋体" w:cs="宋体"/>
                <w:color w:val="auto"/>
                <w:kern w:val="0"/>
                <w:sz w:val="24"/>
                <w:highlight w:val="none"/>
              </w:rPr>
              <w:t>偿付能力报告摘要</w:t>
            </w:r>
            <w:r>
              <w:rPr>
                <w:rFonts w:hint="eastAsia" w:cs="宋体"/>
                <w:color w:val="auto"/>
                <w:kern w:val="0"/>
                <w:sz w:val="24"/>
                <w:highlight w:val="none"/>
                <w:lang w:val="en-US" w:eastAsia="zh-CN"/>
              </w:rPr>
              <w:t>中</w:t>
            </w:r>
            <w:r>
              <w:rPr>
                <w:rFonts w:hint="eastAsia" w:ascii="宋体" w:hAnsi="宋体" w:eastAsia="宋体" w:cs="宋体"/>
                <w:color w:val="auto"/>
                <w:kern w:val="0"/>
                <w:sz w:val="24"/>
                <w:highlight w:val="none"/>
              </w:rPr>
              <w:t>“</w:t>
            </w:r>
            <w:r>
              <w:rPr>
                <w:rFonts w:hint="eastAsia" w:cs="宋体"/>
                <w:color w:val="auto"/>
                <w:kern w:val="0"/>
                <w:sz w:val="24"/>
                <w:highlight w:val="none"/>
                <w:lang w:val="en-US" w:eastAsia="zh-CN"/>
              </w:rPr>
              <w:t>核心偿付</w:t>
            </w:r>
            <w:r>
              <w:rPr>
                <w:rFonts w:hint="eastAsia" w:ascii="宋体" w:hAnsi="宋体" w:eastAsia="宋体" w:cs="宋体"/>
                <w:color w:val="auto"/>
                <w:kern w:val="0"/>
                <w:sz w:val="24"/>
                <w:highlight w:val="none"/>
              </w:rPr>
              <w:t>能力充足率”信息</w:t>
            </w:r>
            <w:r>
              <w:rPr>
                <w:rFonts w:hint="eastAsia" w:cs="宋体"/>
                <w:color w:val="auto"/>
                <w:kern w:val="0"/>
                <w:sz w:val="24"/>
                <w:highlight w:val="none"/>
                <w:lang w:val="en-US" w:eastAsia="zh-CN"/>
              </w:rPr>
              <w:t>复印件并</w:t>
            </w:r>
            <w:r>
              <w:rPr>
                <w:rFonts w:ascii="宋体" w:hAnsi="宋体" w:eastAsia="宋体" w:cs="宋体"/>
                <w:color w:val="auto"/>
                <w:kern w:val="0"/>
                <w:sz w:val="24"/>
                <w:highlight w:val="none"/>
              </w:rPr>
              <w:t>加盖</w:t>
            </w:r>
            <w:r>
              <w:rPr>
                <w:rFonts w:hint="eastAsia" w:ascii="宋体" w:hAnsi="宋体" w:eastAsia="宋体" w:cs="宋体"/>
                <w:color w:val="auto"/>
                <w:kern w:val="0"/>
                <w:sz w:val="24"/>
                <w:highlight w:val="none"/>
              </w:rPr>
              <w:t>投标人单位</w:t>
            </w:r>
            <w:r>
              <w:rPr>
                <w:rFonts w:ascii="宋体" w:hAnsi="宋体" w:eastAsia="宋体" w:cs="宋体"/>
                <w:color w:val="auto"/>
                <w:kern w:val="0"/>
                <w:sz w:val="24"/>
                <w:highlight w:val="none"/>
              </w:rPr>
              <w:t>公章，未提供</w:t>
            </w:r>
            <w:r>
              <w:rPr>
                <w:rFonts w:hint="eastAsia" w:ascii="宋体" w:hAnsi="宋体" w:eastAsia="宋体" w:cs="宋体"/>
                <w:color w:val="auto"/>
                <w:kern w:val="0"/>
                <w:sz w:val="24"/>
                <w:highlight w:val="none"/>
                <w:lang w:val="en-US" w:eastAsia="zh-CN"/>
              </w:rPr>
              <w:t>或未要求提供</w:t>
            </w:r>
            <w:r>
              <w:rPr>
                <w:rFonts w:ascii="宋体" w:hAnsi="宋体" w:eastAsia="宋体" w:cs="宋体"/>
                <w:color w:val="auto"/>
                <w:kern w:val="0"/>
                <w:sz w:val="24"/>
                <w:highlight w:val="none"/>
              </w:rPr>
              <w:t>的不得分</w:t>
            </w:r>
            <w:r>
              <w:rPr>
                <w:rFonts w:hint="eastAsia" w:ascii="宋体" w:hAnsi="宋体" w:eastAsia="宋体" w:cs="宋体"/>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履约能力</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lang w:val="en-US" w:eastAsia="zh-CN"/>
              </w:rPr>
              <w:t>3</w:t>
            </w:r>
          </w:p>
        </w:tc>
        <w:tc>
          <w:tcPr>
            <w:tcW w:w="7395" w:type="dxa"/>
            <w:shd w:val="clear" w:color="auto" w:fill="auto"/>
            <w:vAlign w:val="center"/>
          </w:tcPr>
          <w:p>
            <w:pPr>
              <w:pStyle w:val="19"/>
              <w:keepNext w:val="0"/>
              <w:keepLines w:val="0"/>
              <w:pageBreakBefore w:val="0"/>
              <w:kinsoku/>
              <w:wordWrap/>
              <w:overflowPunct/>
              <w:topLinePunct w:val="0"/>
              <w:autoSpaceDE/>
              <w:autoSpaceDN/>
              <w:bidi w:val="0"/>
              <w:adjustRightInd/>
              <w:snapToGrid/>
              <w:spacing w:before="20" w:line="400" w:lineRule="exact"/>
              <w:ind w:left="107"/>
              <w:jc w:val="both"/>
              <w:textAlignment w:val="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根据投标人提供</w:t>
            </w:r>
            <w:r>
              <w:rPr>
                <w:rFonts w:hint="eastAsia" w:asciiTheme="majorEastAsia" w:hAnsiTheme="majorEastAsia" w:eastAsiaTheme="majorEastAsia" w:cstheme="majorEastAsia"/>
                <w:color w:val="auto"/>
                <w:sz w:val="24"/>
                <w:szCs w:val="24"/>
                <w:highlight w:val="none"/>
                <w:lang w:val="en-US" w:eastAsia="zh-CN"/>
              </w:rPr>
              <w:t>的投标人或其</w:t>
            </w:r>
            <w:r>
              <w:rPr>
                <w:rFonts w:hint="eastAsia" w:asciiTheme="majorEastAsia" w:hAnsiTheme="majorEastAsia" w:eastAsiaTheme="majorEastAsia" w:cstheme="majorEastAsia"/>
                <w:color w:val="auto"/>
                <w:sz w:val="24"/>
                <w:szCs w:val="24"/>
                <w:highlight w:val="none"/>
              </w:rPr>
              <w:t>所属总公司2022年财产保险（全险种）赔付支出金额</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pacing w:val="-8"/>
                <w:sz w:val="24"/>
                <w:szCs w:val="24"/>
                <w:highlight w:val="none"/>
              </w:rPr>
              <w:t>由评委进行</w:t>
            </w:r>
            <w:r>
              <w:rPr>
                <w:rFonts w:hint="eastAsia" w:asciiTheme="majorEastAsia" w:hAnsiTheme="majorEastAsia" w:eastAsiaTheme="majorEastAsia" w:cstheme="majorEastAsia"/>
                <w:color w:val="auto"/>
                <w:kern w:val="0"/>
                <w:sz w:val="24"/>
                <w:szCs w:val="24"/>
                <w:highlight w:val="none"/>
                <w:lang w:val="en-US" w:eastAsia="zh-CN"/>
              </w:rPr>
              <w:t>评审</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赔付支出金额≥3000亿的得3分</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500亿≤</w:t>
            </w:r>
            <w:r>
              <w:rPr>
                <w:rFonts w:hint="eastAsia" w:asciiTheme="majorEastAsia" w:hAnsiTheme="majorEastAsia" w:eastAsiaTheme="majorEastAsia" w:cstheme="majorEastAsia"/>
                <w:color w:val="auto"/>
                <w:spacing w:val="-8"/>
                <w:sz w:val="24"/>
                <w:szCs w:val="24"/>
                <w:highlight w:val="none"/>
              </w:rPr>
              <w:t>赔付支出金额＜3000亿的得2分；赔付支出金额＜500亿的得1分。</w:t>
            </w:r>
            <w:r>
              <w:rPr>
                <w:rFonts w:hint="eastAsia" w:asciiTheme="majorEastAsia" w:hAnsiTheme="majorEastAsia" w:eastAsiaTheme="majorEastAsia" w:cstheme="majorEastAsia"/>
                <w:color w:val="auto"/>
                <w:spacing w:val="-8"/>
                <w:sz w:val="24"/>
                <w:szCs w:val="24"/>
                <w:highlight w:val="none"/>
                <w:lang w:val="en-US" w:eastAsia="zh-CN"/>
              </w:rPr>
              <w:t>投标文件中需</w:t>
            </w:r>
            <w:r>
              <w:rPr>
                <w:rFonts w:hint="eastAsia" w:asciiTheme="majorEastAsia" w:hAnsiTheme="majorEastAsia" w:eastAsiaTheme="majorEastAsia" w:cstheme="majorEastAsia"/>
                <w:color w:val="auto"/>
                <w:spacing w:val="-8"/>
                <w:sz w:val="24"/>
                <w:szCs w:val="24"/>
                <w:highlight w:val="none"/>
              </w:rPr>
              <w:t>提供</w:t>
            </w:r>
            <w:r>
              <w:rPr>
                <w:rFonts w:hint="eastAsia" w:asciiTheme="majorEastAsia" w:hAnsiTheme="majorEastAsia" w:eastAsiaTheme="majorEastAsia" w:cstheme="majorEastAsia"/>
                <w:color w:val="auto"/>
                <w:spacing w:val="-8"/>
                <w:sz w:val="24"/>
                <w:szCs w:val="24"/>
                <w:highlight w:val="none"/>
                <w:lang w:val="en-US" w:eastAsia="zh-CN"/>
              </w:rPr>
              <w:t>其</w:t>
            </w:r>
            <w:r>
              <w:rPr>
                <w:rFonts w:hint="eastAsia" w:asciiTheme="majorEastAsia" w:hAnsiTheme="majorEastAsia" w:eastAsiaTheme="majorEastAsia" w:cstheme="majorEastAsia"/>
                <w:color w:val="auto"/>
                <w:spacing w:val="-8"/>
                <w:sz w:val="24"/>
                <w:szCs w:val="24"/>
                <w:highlight w:val="none"/>
              </w:rPr>
              <w:t>总公司官网发布的《2022年度信息披露报告》利润表中2022年公司赔付支出信息复印件</w:t>
            </w:r>
            <w:r>
              <w:rPr>
                <w:rFonts w:hint="eastAsia" w:asciiTheme="majorEastAsia" w:hAnsiTheme="majorEastAsia" w:eastAsiaTheme="majorEastAsia" w:cstheme="majorEastAsia"/>
                <w:color w:val="auto"/>
                <w:spacing w:val="-8"/>
                <w:sz w:val="24"/>
                <w:szCs w:val="24"/>
                <w:highlight w:val="none"/>
                <w:lang w:val="en-US" w:eastAsia="zh-CN"/>
              </w:rPr>
              <w:t>并</w:t>
            </w:r>
            <w:r>
              <w:rPr>
                <w:rFonts w:hint="eastAsia" w:asciiTheme="majorEastAsia" w:hAnsiTheme="majorEastAsia" w:eastAsiaTheme="majorEastAsia" w:cstheme="majorEastAsia"/>
                <w:color w:val="auto"/>
                <w:spacing w:val="-8"/>
                <w:sz w:val="24"/>
                <w:szCs w:val="24"/>
                <w:highlight w:val="none"/>
              </w:rPr>
              <w:t>加盖投标人单位公章</w:t>
            </w:r>
            <w:r>
              <w:rPr>
                <w:rFonts w:hint="eastAsia" w:asciiTheme="majorEastAsia" w:hAnsiTheme="majorEastAsia" w:eastAsiaTheme="majorEastAsia" w:cstheme="majorEastAsia"/>
                <w:color w:val="auto"/>
                <w:spacing w:val="-8"/>
                <w:sz w:val="24"/>
                <w:szCs w:val="24"/>
                <w:highlight w:val="none"/>
                <w:lang w:eastAsia="zh-CN"/>
              </w:rPr>
              <w:t>，</w:t>
            </w:r>
            <w:r>
              <w:rPr>
                <w:rFonts w:hint="eastAsia" w:asciiTheme="majorEastAsia" w:hAnsiTheme="majorEastAsia" w:eastAsiaTheme="majorEastAsia" w:cstheme="majorEastAsia"/>
                <w:color w:val="auto"/>
                <w:spacing w:val="-8"/>
                <w:sz w:val="24"/>
                <w:szCs w:val="24"/>
                <w:highlight w:val="none"/>
              </w:rPr>
              <w:t>同时</w:t>
            </w:r>
            <w:r>
              <w:rPr>
                <w:rFonts w:hint="eastAsia" w:asciiTheme="majorEastAsia" w:hAnsiTheme="majorEastAsia" w:eastAsiaTheme="majorEastAsia" w:cstheme="majorEastAsia"/>
                <w:color w:val="auto"/>
                <w:spacing w:val="-8"/>
                <w:sz w:val="24"/>
                <w:szCs w:val="24"/>
                <w:highlight w:val="none"/>
                <w:lang w:val="en-US" w:eastAsia="zh-CN"/>
              </w:rPr>
              <w:t>须</w:t>
            </w:r>
            <w:r>
              <w:rPr>
                <w:rFonts w:hint="eastAsia" w:asciiTheme="majorEastAsia" w:hAnsiTheme="majorEastAsia" w:eastAsiaTheme="majorEastAsia" w:cstheme="majorEastAsia"/>
                <w:color w:val="auto"/>
                <w:spacing w:val="-8"/>
                <w:sz w:val="24"/>
                <w:szCs w:val="24"/>
                <w:highlight w:val="none"/>
              </w:rPr>
              <w:t>列明总公司官网链接网址</w:t>
            </w:r>
            <w:r>
              <w:rPr>
                <w:rFonts w:hint="eastAsia" w:asciiTheme="majorEastAsia" w:hAnsiTheme="majorEastAsia" w:eastAsiaTheme="majorEastAsia" w:cstheme="majorEastAsia"/>
                <w:color w:val="auto"/>
                <w:spacing w:val="-8"/>
                <w:sz w:val="24"/>
                <w:szCs w:val="24"/>
                <w:highlight w:val="none"/>
                <w:lang w:eastAsia="zh-CN"/>
              </w:rPr>
              <w:t>（</w:t>
            </w:r>
            <w:r>
              <w:rPr>
                <w:rFonts w:hint="eastAsia" w:asciiTheme="majorEastAsia" w:hAnsiTheme="majorEastAsia" w:eastAsiaTheme="majorEastAsia" w:cstheme="majorEastAsia"/>
                <w:color w:val="auto"/>
                <w:spacing w:val="-8"/>
                <w:sz w:val="24"/>
                <w:szCs w:val="24"/>
                <w:highlight w:val="none"/>
              </w:rPr>
              <w:t>以备评委会核实</w:t>
            </w:r>
            <w:r>
              <w:rPr>
                <w:rFonts w:hint="eastAsia" w:asciiTheme="majorEastAsia" w:hAnsiTheme="majorEastAsia" w:eastAsiaTheme="majorEastAsia" w:cstheme="majorEastAsia"/>
                <w:color w:val="auto"/>
                <w:spacing w:val="-8"/>
                <w:sz w:val="24"/>
                <w:szCs w:val="24"/>
                <w:highlight w:val="none"/>
                <w:lang w:eastAsia="zh-CN"/>
              </w:rPr>
              <w:t>），</w:t>
            </w:r>
            <w:r>
              <w:rPr>
                <w:rFonts w:hint="eastAsia" w:asciiTheme="majorEastAsia" w:hAnsiTheme="majorEastAsia" w:eastAsiaTheme="majorEastAsia" w:cstheme="majorEastAsia"/>
                <w:color w:val="auto"/>
                <w:spacing w:val="-8"/>
                <w:sz w:val="24"/>
                <w:szCs w:val="24"/>
                <w:highlight w:val="none"/>
              </w:rPr>
              <w:t>未提供</w:t>
            </w:r>
            <w:r>
              <w:rPr>
                <w:rFonts w:hint="eastAsia" w:asciiTheme="majorEastAsia" w:hAnsiTheme="majorEastAsia" w:eastAsiaTheme="majorEastAsia" w:cstheme="majorEastAsia"/>
                <w:color w:val="auto"/>
                <w:spacing w:val="-8"/>
                <w:sz w:val="24"/>
                <w:szCs w:val="24"/>
                <w:highlight w:val="none"/>
                <w:lang w:val="en-US" w:eastAsia="zh-CN"/>
              </w:rPr>
              <w:t>或未要求提供</w:t>
            </w:r>
            <w:r>
              <w:rPr>
                <w:rFonts w:hint="eastAsia" w:asciiTheme="majorEastAsia" w:hAnsiTheme="majorEastAsia" w:eastAsiaTheme="majorEastAsia" w:cstheme="majorEastAsia"/>
                <w:color w:val="auto"/>
                <w:spacing w:val="-8"/>
                <w:sz w:val="24"/>
                <w:szCs w:val="24"/>
                <w:highlight w:val="none"/>
              </w:rPr>
              <w:t>的不得分</w:t>
            </w:r>
            <w:r>
              <w:rPr>
                <w:rFonts w:hint="eastAsia" w:asciiTheme="majorEastAsia" w:hAnsiTheme="majorEastAsia" w:eastAsiaTheme="majorEastAsia" w:cstheme="majorEastAsia"/>
                <w:color w:val="auto"/>
                <w:spacing w:val="-8"/>
                <w:sz w:val="24"/>
                <w:szCs w:val="24"/>
                <w:highlight w:val="none"/>
                <w:lang w:eastAsia="zh-CN"/>
              </w:rPr>
              <w:t>。</w:t>
            </w:r>
          </w:p>
        </w:tc>
      </w:tr>
    </w:tbl>
    <w:p>
      <w:pPr>
        <w:pStyle w:val="17"/>
        <w:keepNext w:val="0"/>
        <w:keepLines w:val="0"/>
        <w:pageBreakBefore w:val="0"/>
        <w:widowControl/>
        <w:kinsoku/>
        <w:wordWrap/>
        <w:overflowPunct/>
        <w:topLinePunct w:val="0"/>
        <w:autoSpaceDE/>
        <w:autoSpaceDN/>
        <w:bidi w:val="0"/>
        <w:adjustRightInd/>
        <w:snapToGrid/>
        <w:spacing w:before="157" w:beforeLines="50" w:line="40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加分项（F4×A4）</w:t>
      </w:r>
      <w:r>
        <w:rPr>
          <w:rFonts w:hint="eastAsia" w:ascii="宋体" w:hAnsi="宋体" w:eastAsia="宋体" w:cs="宋体"/>
          <w:b/>
          <w:bCs/>
          <w:sz w:val="24"/>
          <w:szCs w:val="24"/>
          <w:lang w:eastAsia="zh-CN"/>
        </w:rPr>
        <w:t>：</w:t>
      </w:r>
      <w:r>
        <w:rPr>
          <w:rFonts w:hint="eastAsia" w:ascii="宋体" w:hAnsi="宋体" w:eastAsia="宋体" w:cs="宋体"/>
          <w:b/>
          <w:bCs/>
          <w:sz w:val="24"/>
          <w:szCs w:val="24"/>
        </w:rPr>
        <w:t>本项目</w:t>
      </w:r>
      <w:r>
        <w:rPr>
          <w:rFonts w:hint="eastAsia" w:ascii="宋体" w:hAnsi="宋体" w:eastAsia="宋体" w:cs="宋体"/>
          <w:b/>
          <w:bCs/>
          <w:sz w:val="24"/>
          <w:szCs w:val="24"/>
          <w:lang w:val="en-US" w:eastAsia="zh-CN"/>
        </w:rPr>
        <w:t>为服务类项目，</w:t>
      </w:r>
      <w:r>
        <w:rPr>
          <w:rFonts w:hint="eastAsia" w:ascii="宋体" w:hAnsi="宋体" w:eastAsia="宋体" w:cs="宋体"/>
          <w:b/>
          <w:bCs/>
          <w:sz w:val="24"/>
          <w:szCs w:val="24"/>
        </w:rPr>
        <w:t>不执行“优先类节能产品、环境标志产品”加分政策</w:t>
      </w:r>
      <w:r>
        <w:rPr>
          <w:rFonts w:hint="eastAsia" w:ascii="宋体" w:hAnsi="宋体" w:eastAsia="宋体" w:cs="宋体"/>
          <w:b/>
          <w:bCs/>
          <w:sz w:val="24"/>
          <w:szCs w:val="24"/>
          <w:lang w:eastAsia="zh-CN"/>
        </w:rPr>
        <w:t>。</w:t>
      </w:r>
    </w:p>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采购包</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：综合评分法</w:t>
      </w:r>
    </w:p>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投标文件</w:t>
      </w:r>
      <w:r>
        <w:rPr>
          <w:rFonts w:hint="eastAsia" w:ascii="宋体" w:hAnsi="宋体" w:eastAsia="宋体" w:cs="宋体"/>
          <w:sz w:val="24"/>
          <w:szCs w:val="24"/>
        </w:rPr>
        <w:t>满足</w:t>
      </w:r>
      <w:r>
        <w:rPr>
          <w:rFonts w:hint="eastAsia" w:ascii="宋体" w:hAnsi="宋体" w:eastAsia="宋体" w:cs="宋体"/>
          <w:sz w:val="24"/>
          <w:szCs w:val="24"/>
          <w:lang w:eastAsia="zh-CN"/>
        </w:rPr>
        <w:t>招标文件</w:t>
      </w:r>
      <w:r>
        <w:rPr>
          <w:rFonts w:hint="eastAsia" w:ascii="宋体" w:hAnsi="宋体" w:eastAsia="宋体" w:cs="宋体"/>
          <w:sz w:val="24"/>
          <w:szCs w:val="24"/>
        </w:rPr>
        <w:t>全部实质性要求，且按照评审因素的量化指标评审得分（即评标总得分）最高的</w:t>
      </w:r>
      <w:r>
        <w:rPr>
          <w:rFonts w:hint="eastAsia" w:ascii="宋体" w:hAnsi="宋体" w:eastAsia="宋体" w:cs="宋体"/>
          <w:sz w:val="24"/>
          <w:szCs w:val="24"/>
          <w:lang w:eastAsia="zh-CN"/>
        </w:rPr>
        <w:t>投标人</w:t>
      </w:r>
      <w:r>
        <w:rPr>
          <w:rFonts w:hint="eastAsia" w:ascii="宋体" w:hAnsi="宋体" w:eastAsia="宋体" w:cs="宋体"/>
          <w:sz w:val="24"/>
          <w:szCs w:val="24"/>
        </w:rPr>
        <w:t>为中标候选人。</w:t>
      </w:r>
    </w:p>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（2）每个</w:t>
      </w:r>
      <w:r>
        <w:rPr>
          <w:rFonts w:hint="eastAsia" w:ascii="宋体" w:hAnsi="宋体" w:eastAsia="宋体" w:cs="宋体"/>
          <w:sz w:val="24"/>
          <w:szCs w:val="24"/>
          <w:lang w:eastAsia="zh-CN"/>
        </w:rPr>
        <w:t>投标人</w:t>
      </w:r>
      <w:r>
        <w:rPr>
          <w:rFonts w:hint="eastAsia" w:ascii="宋体" w:hAnsi="宋体" w:eastAsia="宋体" w:cs="宋体"/>
          <w:sz w:val="24"/>
          <w:szCs w:val="24"/>
        </w:rPr>
        <w:t>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各项评审因素的设置如下：</w:t>
      </w:r>
    </w:p>
    <w:p>
      <w:pPr>
        <w:pStyle w:val="17"/>
        <w:keepNext w:val="0"/>
        <w:keepLines w:val="0"/>
        <w:pageBreakBefore w:val="0"/>
        <w:widowControl/>
        <w:kinsoku/>
        <w:wordWrap/>
        <w:overflowPunct/>
        <w:topLinePunct w:val="0"/>
        <w:autoSpaceDE/>
        <w:autoSpaceDN/>
        <w:bidi w:val="0"/>
        <w:adjustRightInd/>
        <w:snapToGrid/>
        <w:spacing w:before="157" w:beforeLines="50" w:line="400" w:lineRule="exact"/>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价格项（F1×A1）满分为</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0.00分</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rPr>
        <w:t>F1指价格项评审因素得分＝（评标基准价/</w:t>
      </w:r>
      <w:r>
        <w:rPr>
          <w:rFonts w:hint="eastAsia" w:ascii="宋体" w:hAnsi="宋体" w:eastAsia="宋体" w:cs="宋体"/>
          <w:color w:val="auto"/>
          <w:sz w:val="24"/>
          <w:szCs w:val="24"/>
          <w:lang w:val="en-US" w:eastAsia="zh-CN"/>
        </w:rPr>
        <w:t>投标报价</w:t>
      </w:r>
      <w:r>
        <w:rPr>
          <w:rFonts w:hint="eastAsia" w:ascii="宋体" w:hAnsi="宋体" w:eastAsia="宋体" w:cs="宋体"/>
          <w:color w:val="auto"/>
          <w:sz w:val="24"/>
          <w:szCs w:val="24"/>
        </w:rPr>
        <w:t>）×100×价格项评审因素所占的权重（注：满足</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要求且</w:t>
      </w:r>
      <w:r>
        <w:rPr>
          <w:rFonts w:hint="eastAsia" w:ascii="宋体" w:hAnsi="宋体" w:eastAsia="宋体" w:cs="宋体"/>
          <w:color w:val="auto"/>
          <w:sz w:val="24"/>
          <w:szCs w:val="24"/>
          <w:lang w:val="en-US" w:eastAsia="zh-CN"/>
        </w:rPr>
        <w:t>投标报价最低</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投标报价</w:t>
      </w:r>
      <w:r>
        <w:rPr>
          <w:rFonts w:hint="eastAsia" w:ascii="宋体" w:hAnsi="宋体" w:eastAsia="宋体" w:cs="宋体"/>
          <w:color w:val="auto"/>
          <w:sz w:val="24"/>
          <w:szCs w:val="24"/>
        </w:rPr>
        <w:t>为评标基准价。）</w:t>
      </w:r>
      <w:r>
        <w:rPr>
          <w:rFonts w:hint="eastAsia" w:ascii="宋体" w:hAnsi="宋体" w:eastAsia="宋体" w:cs="宋体"/>
          <w:color w:val="auto"/>
          <w:sz w:val="24"/>
          <w:szCs w:val="24"/>
          <w:lang w:val="en-US" w:eastAsia="zh-CN"/>
        </w:rPr>
        <w:t>最低报价</w:t>
      </w:r>
      <w:r>
        <w:rPr>
          <w:rFonts w:hint="eastAsia" w:ascii="宋体" w:hAnsi="宋体" w:eastAsia="宋体" w:cs="宋体"/>
          <w:color w:val="auto"/>
          <w:sz w:val="24"/>
          <w:szCs w:val="24"/>
        </w:rPr>
        <w:t>不是</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的唯一依据。因落实政府采购政策进行价格调整的，以调整后的价格计算评标基准价和</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报价。</w:t>
      </w:r>
      <w:r>
        <w:rPr>
          <w:rFonts w:hint="eastAsia" w:ascii="宋体" w:hAnsi="宋体" w:eastAsia="宋体" w:cs="宋体"/>
          <w:b/>
          <w:bCs/>
          <w:color w:val="auto"/>
          <w:sz w:val="24"/>
          <w:szCs w:val="24"/>
          <w:lang w:val="en-US" w:eastAsia="zh-CN"/>
        </w:rPr>
        <w:t>【备注：本项目合同包2采用固定价格招标，每亩保险费1.8元，投标人的每年报价为人民币566551.80元，投标总报价均按1699655.40元填报。】</w:t>
      </w:r>
    </w:p>
    <w:p>
      <w:pPr>
        <w:pStyle w:val="17"/>
        <w:keepNext w:val="0"/>
        <w:keepLines w:val="0"/>
        <w:pageBreakBefore w:val="0"/>
        <w:widowControl/>
        <w:kinsoku/>
        <w:wordWrap/>
        <w:overflowPunct/>
        <w:topLinePunct w:val="0"/>
        <w:autoSpaceDE/>
        <w:autoSpaceDN/>
        <w:bidi w:val="0"/>
        <w:adjustRightInd/>
        <w:snapToGrid/>
        <w:spacing w:line="400" w:lineRule="exact"/>
        <w:ind w:firstLine="241" w:firstLineChars="1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价格扣除的规则如下：</w:t>
      </w:r>
    </w:p>
    <w:tbl>
      <w:tblPr>
        <w:tblStyle w:val="13"/>
        <w:tblW w:w="8938" w:type="dxa"/>
        <w:tblInd w:w="-18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51"/>
        <w:gridCol w:w="77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502" w:hRule="atLeast"/>
        </w:trPr>
        <w:tc>
          <w:tcPr>
            <w:tcW w:w="1151" w:type="dxa"/>
          </w:tcPr>
          <w:p>
            <w:pPr>
              <w:pStyle w:val="17"/>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项目</w:t>
            </w:r>
          </w:p>
        </w:tc>
        <w:tc>
          <w:tcPr>
            <w:tcW w:w="7787" w:type="dxa"/>
          </w:tcPr>
          <w:p>
            <w:pPr>
              <w:pStyle w:val="17"/>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1" w:type="dxa"/>
            <w:vAlign w:val="center"/>
          </w:tcPr>
          <w:p>
            <w:pPr>
              <w:pStyle w:val="17"/>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小型、微型企业，监狱企业，残疾人福利性单位</w:t>
            </w:r>
          </w:p>
        </w:tc>
        <w:tc>
          <w:tcPr>
            <w:tcW w:w="7787" w:type="dxa"/>
          </w:tcPr>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根据《政府采购促进中小企业发展管理办法》（财库﹝2020﹞46号） 、《福建省财政厅关于进一步加大政府采购支持中小企业力度的通知》（闽财规[2022]13号）、《关于政府采购支持监狱企业发展有关问题的通知》（财库【2014】68号）、 《财政部 民政部 中国残疾人联合会关于促进残疾人就业政 府采购政策的通知》(财库[2017]141号)、福建省财政、福 建省民政厅、福建省残疾人联合会联合发布的《关于进一步 落实政府采购支持残疾人就业政策的通知》、福建省财政《 关于残疾人福利性单位参加政府采购活动价格扣除的通知》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福建省财政厅等五部门关于加强政策性农业保险承保机构遴选管理工作的通知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闽财金[2021]21号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等相关规定，</w:t>
            </w:r>
            <w:r>
              <w:rPr>
                <w:rFonts w:hint="eastAsia" w:ascii="宋体" w:hAnsi="宋体" w:eastAsia="宋体" w:cs="宋体"/>
                <w:b/>
                <w:bCs/>
                <w:color w:val="auto"/>
                <w:sz w:val="24"/>
                <w:szCs w:val="24"/>
              </w:rPr>
              <w:t>评审时对于符合要求的小型、微型企业，监狱 企业，残疾人福利性单位按以下规定进行价格扣除</w:t>
            </w:r>
            <w:r>
              <w:rPr>
                <w:rFonts w:hint="eastAsia" w:ascii="宋体" w:hAnsi="宋体" w:eastAsia="宋体" w:cs="宋体"/>
                <w:color w:val="auto"/>
                <w:sz w:val="24"/>
                <w:szCs w:val="24"/>
              </w:rPr>
              <w:t xml:space="preserve">： </w:t>
            </w:r>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1、对小型、微型企业的报价给予15%（大中型企业与小微企业组成联合体或者大中型企业向小微企业分包的，给予5%扣除，用扣除后的价格参加评审。供应商必须提供按</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文件</w:t>
            </w:r>
            <w:r>
              <w:rPr>
                <w:rFonts w:hint="eastAsia" w:ascii="宋体" w:hAnsi="宋体" w:eastAsia="宋体" w:cs="宋体"/>
                <w:color w:val="auto"/>
                <w:sz w:val="24"/>
                <w:szCs w:val="24"/>
                <w:lang w:val="en-US" w:eastAsia="zh-CN"/>
              </w:rPr>
              <w:t>第七章</w:t>
            </w:r>
            <w:r>
              <w:rPr>
                <w:rFonts w:hint="eastAsia" w:ascii="宋体" w:hAnsi="宋体" w:eastAsia="宋体" w:cs="宋体"/>
                <w:color w:val="auto"/>
                <w:sz w:val="24"/>
                <w:szCs w:val="24"/>
              </w:rPr>
              <w:t>规定格式填写的《中小企业声明函（工程、服务）》，并对声明的真实性负责，否则评审时不予价格扣除。</w:t>
            </w:r>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监狱企业参加投标的视同小型、微型企业，享受价格扣除的政府采购优惠政策，但必须提供由省级以上监狱管理局、戒毒管理局（含新疆生产建设兵团）出具的属于监狱企业的证明文件，否则评审时不予价格扣除。</w:t>
            </w:r>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3、残疾人福利性单位参加投标的视同小型、微型企业，享受价格扣除的政府采购优惠政策，但必须提供按</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文件</w:t>
            </w:r>
            <w:r>
              <w:rPr>
                <w:rFonts w:hint="eastAsia" w:ascii="宋体" w:hAnsi="宋体" w:eastAsia="宋体" w:cs="宋体"/>
                <w:color w:val="auto"/>
                <w:sz w:val="24"/>
                <w:szCs w:val="24"/>
                <w:lang w:val="en-US" w:eastAsia="zh-CN"/>
              </w:rPr>
              <w:t>第七章</w:t>
            </w:r>
            <w:r>
              <w:rPr>
                <w:rFonts w:hint="eastAsia" w:ascii="宋体" w:hAnsi="宋体" w:eastAsia="宋体" w:cs="宋体"/>
                <w:color w:val="auto"/>
                <w:sz w:val="24"/>
                <w:szCs w:val="24"/>
              </w:rPr>
              <w:t>规定格式填写的《残疾人福利性单位声明函》，并对声明的真实性负责。</w:t>
            </w:r>
          </w:p>
          <w:p>
            <w:pPr>
              <w:pStyle w:val="17"/>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备注</w:t>
            </w:r>
            <w:r>
              <w:rPr>
                <w:rFonts w:hint="eastAsia" w:ascii="宋体" w:hAnsi="宋体" w:eastAsia="宋体" w:cs="宋体"/>
                <w:b/>
                <w:bCs/>
                <w:color w:val="auto"/>
                <w:sz w:val="24"/>
                <w:szCs w:val="24"/>
              </w:rPr>
              <w:t>：</w:t>
            </w:r>
            <w:r>
              <w:rPr>
                <w:rFonts w:hint="eastAsia" w:ascii="宋体" w:hAnsi="宋体" w:eastAsia="宋体" w:cs="宋体"/>
                <w:color w:val="auto"/>
                <w:sz w:val="24"/>
                <w:szCs w:val="24"/>
                <w:lang w:val="en-US" w:eastAsia="zh-CN"/>
              </w:rPr>
              <w:t>①</w:t>
            </w:r>
            <w:r>
              <w:rPr>
                <w:rFonts w:hint="eastAsia" w:ascii="宋体" w:hAnsi="宋体" w:eastAsia="宋体" w:cs="宋体"/>
                <w:color w:val="auto"/>
                <w:sz w:val="24"/>
                <w:szCs w:val="24"/>
              </w:rPr>
              <w:t>上述规定与现有政府采购相关法律、法规、制度等有冲突的，按现行法律、法规、制度等执行。</w:t>
            </w:r>
            <w:r>
              <w:rPr>
                <w:rFonts w:hint="eastAsia" w:ascii="宋体" w:hAnsi="宋体" w:eastAsia="宋体" w:cs="宋体"/>
                <w:color w:val="auto"/>
                <w:sz w:val="24"/>
                <w:szCs w:val="24"/>
                <w:lang w:val="en-US" w:eastAsia="zh-CN"/>
              </w:rPr>
              <w:t>②</w:t>
            </w:r>
            <w:r>
              <w:rPr>
                <w:rFonts w:hint="eastAsia" w:ascii="宋体" w:hAnsi="宋体" w:eastAsia="宋体" w:cs="宋体"/>
                <w:color w:val="auto"/>
                <w:sz w:val="24"/>
                <w:szCs w:val="24"/>
              </w:rPr>
              <w:t>本项目为服务类采购项目，采购标的对应的中小企业划分标准所属行业为“</w:t>
            </w:r>
            <w:r>
              <w:rPr>
                <w:rFonts w:hint="eastAsia" w:ascii="宋体" w:hAnsi="宋体" w:eastAsia="宋体" w:cs="宋体"/>
                <w:b/>
                <w:bCs/>
                <w:color w:val="auto"/>
                <w:sz w:val="24"/>
                <w:szCs w:val="24"/>
              </w:rPr>
              <w:t>租赁和商务服务业</w:t>
            </w:r>
            <w:r>
              <w:rPr>
                <w:rFonts w:hint="eastAsia" w:ascii="宋体" w:hAnsi="宋体" w:eastAsia="宋体" w:cs="宋体"/>
                <w:color w:val="auto"/>
                <w:sz w:val="24"/>
                <w:szCs w:val="24"/>
              </w:rPr>
              <w:t>”。</w:t>
            </w:r>
          </w:p>
        </w:tc>
      </w:tr>
    </w:tbl>
    <w:p>
      <w:pPr>
        <w:pStyle w:val="17"/>
        <w:keepNext w:val="0"/>
        <w:keepLines w:val="0"/>
        <w:pageBreakBefore w:val="0"/>
        <w:widowControl/>
        <w:kinsoku/>
        <w:wordWrap/>
        <w:overflowPunct/>
        <w:topLinePunct w:val="0"/>
        <w:autoSpaceDE/>
        <w:autoSpaceDN/>
        <w:bidi w:val="0"/>
        <w:adjustRightInd/>
        <w:snapToGrid/>
        <w:spacing w:before="157" w:beforeLines="50"/>
        <w:ind w:firstLine="241" w:firstLineChars="1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技术项（F2×A2）满分为</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0.00分</w:t>
      </w:r>
    </w:p>
    <w:tbl>
      <w:tblPr>
        <w:tblStyle w:val="13"/>
        <w:tblW w:w="891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22"/>
        <w:gridCol w:w="660"/>
        <w:gridCol w:w="722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jc w:val="center"/>
        </w:trPr>
        <w:tc>
          <w:tcPr>
            <w:tcW w:w="10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kern w:val="0"/>
                <w:sz w:val="24"/>
                <w:szCs w:val="24"/>
                <w:highlight w:val="none"/>
              </w:rPr>
            </w:pPr>
            <w:r>
              <w:rPr>
                <w:rFonts w:hint="eastAsia" w:asciiTheme="majorEastAsia" w:hAnsiTheme="majorEastAsia" w:eastAsiaTheme="majorEastAsia" w:cstheme="majorEastAsia"/>
                <w:b/>
                <w:bCs/>
                <w:kern w:val="0"/>
                <w:sz w:val="24"/>
                <w:szCs w:val="24"/>
                <w:highlight w:val="none"/>
              </w:rPr>
              <w:t>评标</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kern w:val="0"/>
                <w:sz w:val="24"/>
                <w:szCs w:val="24"/>
                <w:highlight w:val="none"/>
              </w:rPr>
            </w:pPr>
            <w:r>
              <w:rPr>
                <w:rFonts w:hint="eastAsia" w:asciiTheme="majorEastAsia" w:hAnsiTheme="majorEastAsia" w:eastAsiaTheme="majorEastAsia" w:cstheme="majorEastAsia"/>
                <w:b/>
                <w:bCs/>
                <w:kern w:val="0"/>
                <w:sz w:val="24"/>
                <w:szCs w:val="24"/>
                <w:highlight w:val="none"/>
              </w:rPr>
              <w:t>项目</w:t>
            </w:r>
          </w:p>
        </w:tc>
        <w:tc>
          <w:tcPr>
            <w:tcW w:w="6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kern w:val="0"/>
                <w:sz w:val="24"/>
                <w:szCs w:val="24"/>
                <w:highlight w:val="none"/>
              </w:rPr>
            </w:pPr>
            <w:r>
              <w:rPr>
                <w:rFonts w:hint="eastAsia" w:asciiTheme="majorEastAsia" w:hAnsiTheme="majorEastAsia" w:eastAsiaTheme="majorEastAsia" w:cstheme="majorEastAsia"/>
                <w:b/>
                <w:bCs/>
                <w:kern w:val="0"/>
                <w:sz w:val="24"/>
                <w:szCs w:val="24"/>
                <w:highlight w:val="none"/>
              </w:rPr>
              <w:t>评标分值</w:t>
            </w:r>
          </w:p>
        </w:tc>
        <w:tc>
          <w:tcPr>
            <w:tcW w:w="72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
                <w:bCs/>
                <w:kern w:val="0"/>
                <w:sz w:val="24"/>
                <w:szCs w:val="24"/>
                <w:highlight w:val="none"/>
              </w:rPr>
            </w:pPr>
            <w:r>
              <w:rPr>
                <w:rFonts w:hint="eastAsia" w:asciiTheme="majorEastAsia" w:hAnsiTheme="majorEastAsia" w:eastAsiaTheme="majorEastAsia" w:cstheme="majorEastAsia"/>
                <w:b/>
                <w:bCs/>
                <w:kern w:val="0"/>
                <w:sz w:val="24"/>
                <w:szCs w:val="24"/>
                <w:highlight w:val="none"/>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基本分</w:t>
            </w:r>
          </w:p>
        </w:tc>
        <w:tc>
          <w:tcPr>
            <w:tcW w:w="6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lang w:eastAsia="zh-CN"/>
              </w:rPr>
            </w:pPr>
            <w:r>
              <w:rPr>
                <w:rFonts w:hint="eastAsia" w:asciiTheme="majorEastAsia" w:hAnsiTheme="majorEastAsia" w:eastAsiaTheme="majorEastAsia" w:cstheme="majorEastAsia"/>
                <w:color w:val="auto"/>
                <w:kern w:val="0"/>
                <w:sz w:val="24"/>
                <w:szCs w:val="24"/>
                <w:highlight w:val="none"/>
              </w:rPr>
              <w:t>3</w:t>
            </w:r>
            <w:r>
              <w:rPr>
                <w:rFonts w:hint="eastAsia" w:asciiTheme="majorEastAsia" w:hAnsiTheme="majorEastAsia" w:eastAsiaTheme="majorEastAsia" w:cstheme="majorEastAsia"/>
                <w:color w:val="auto"/>
                <w:kern w:val="0"/>
                <w:sz w:val="24"/>
                <w:szCs w:val="24"/>
                <w:highlight w:val="none"/>
                <w:lang w:val="en-US" w:eastAsia="zh-CN"/>
              </w:rPr>
              <w:t>6</w:t>
            </w:r>
          </w:p>
        </w:tc>
        <w:tc>
          <w:tcPr>
            <w:tcW w:w="72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根据投标人所提交的投标文件中对招标文件《第五章 招标内容及要求》“二、技术和服务要求”的各项条款内容的响应情况，由评委进行</w:t>
            </w:r>
            <w:r>
              <w:rPr>
                <w:rFonts w:hint="eastAsia" w:asciiTheme="majorEastAsia" w:hAnsiTheme="majorEastAsia" w:eastAsiaTheme="majorEastAsia" w:cstheme="majorEastAsia"/>
                <w:color w:val="auto"/>
                <w:kern w:val="0"/>
                <w:sz w:val="24"/>
                <w:szCs w:val="24"/>
                <w:highlight w:val="none"/>
                <w:lang w:val="en-US" w:eastAsia="zh-CN"/>
              </w:rPr>
              <w:t>评审</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rPr>
              <w:t>①完全满足</w:t>
            </w:r>
            <w:r>
              <w:rPr>
                <w:rFonts w:hint="eastAsia" w:asciiTheme="majorEastAsia" w:hAnsiTheme="majorEastAsia" w:eastAsiaTheme="majorEastAsia" w:cstheme="majorEastAsia"/>
                <w:color w:val="auto"/>
                <w:kern w:val="0"/>
                <w:sz w:val="24"/>
                <w:szCs w:val="24"/>
                <w:highlight w:val="none"/>
                <w:lang w:val="en-US" w:eastAsia="zh-CN"/>
              </w:rPr>
              <w:t>招标</w:t>
            </w:r>
            <w:r>
              <w:rPr>
                <w:rFonts w:hint="eastAsia" w:asciiTheme="majorEastAsia" w:hAnsiTheme="majorEastAsia" w:eastAsiaTheme="majorEastAsia" w:cstheme="majorEastAsia"/>
                <w:color w:val="auto"/>
                <w:kern w:val="0"/>
                <w:sz w:val="24"/>
                <w:szCs w:val="24"/>
                <w:highlight w:val="none"/>
              </w:rPr>
              <w:t>文件要求的得</w:t>
            </w:r>
            <w:r>
              <w:rPr>
                <w:rFonts w:hint="eastAsia" w:asciiTheme="majorEastAsia" w:hAnsiTheme="majorEastAsia" w:eastAsiaTheme="majorEastAsia" w:cstheme="majorEastAsia"/>
                <w:color w:val="auto"/>
                <w:kern w:val="0"/>
                <w:sz w:val="24"/>
                <w:szCs w:val="24"/>
                <w:highlight w:val="none"/>
                <w:lang w:val="en-US" w:eastAsia="zh-CN"/>
              </w:rPr>
              <w:t>36</w:t>
            </w:r>
            <w:r>
              <w:rPr>
                <w:rFonts w:hint="eastAsia" w:asciiTheme="majorEastAsia" w:hAnsiTheme="majorEastAsia" w:eastAsiaTheme="majorEastAsia" w:cstheme="majorEastAsia"/>
                <w:color w:val="auto"/>
                <w:kern w:val="0"/>
                <w:sz w:val="24"/>
                <w:szCs w:val="24"/>
                <w:highlight w:val="none"/>
              </w:rPr>
              <w:t>分；②标注【评审项】的条款（共</w:t>
            </w:r>
            <w:r>
              <w:rPr>
                <w:rFonts w:hint="eastAsia" w:asciiTheme="majorEastAsia" w:hAnsiTheme="majorEastAsia" w:eastAsiaTheme="majorEastAsia" w:cstheme="majorEastAsia"/>
                <w:color w:val="auto"/>
                <w:kern w:val="0"/>
                <w:sz w:val="24"/>
                <w:szCs w:val="24"/>
                <w:highlight w:val="none"/>
                <w:lang w:val="en-US" w:eastAsia="zh-CN"/>
              </w:rPr>
              <w:t>9</w:t>
            </w:r>
            <w:r>
              <w:rPr>
                <w:rFonts w:hint="eastAsia" w:asciiTheme="majorEastAsia" w:hAnsiTheme="majorEastAsia" w:eastAsiaTheme="majorEastAsia" w:cstheme="majorEastAsia"/>
                <w:color w:val="auto"/>
                <w:kern w:val="0"/>
                <w:sz w:val="24"/>
                <w:szCs w:val="24"/>
                <w:highlight w:val="none"/>
              </w:rPr>
              <w:t>项，合计</w:t>
            </w:r>
            <w:r>
              <w:rPr>
                <w:rFonts w:hint="eastAsia" w:asciiTheme="majorEastAsia" w:hAnsiTheme="majorEastAsia" w:eastAsiaTheme="majorEastAsia" w:cstheme="majorEastAsia"/>
                <w:color w:val="auto"/>
                <w:kern w:val="0"/>
                <w:sz w:val="24"/>
                <w:szCs w:val="24"/>
                <w:highlight w:val="none"/>
                <w:lang w:val="en-US" w:eastAsia="zh-CN"/>
              </w:rPr>
              <w:t>36</w:t>
            </w:r>
            <w:r>
              <w:rPr>
                <w:rFonts w:hint="eastAsia" w:asciiTheme="majorEastAsia" w:hAnsiTheme="majorEastAsia" w:eastAsiaTheme="majorEastAsia" w:cstheme="majorEastAsia"/>
                <w:color w:val="auto"/>
                <w:kern w:val="0"/>
                <w:sz w:val="24"/>
                <w:szCs w:val="24"/>
                <w:highlight w:val="none"/>
              </w:rPr>
              <w:t>分），有任何一项不满足或负偏离或应答不完整的，每一项扣</w:t>
            </w:r>
            <w:r>
              <w:rPr>
                <w:rFonts w:hint="eastAsia" w:asciiTheme="majorEastAsia" w:hAnsiTheme="majorEastAsia" w:eastAsiaTheme="majorEastAsia" w:cstheme="majorEastAsia"/>
                <w:color w:val="auto"/>
                <w:kern w:val="0"/>
                <w:sz w:val="24"/>
                <w:szCs w:val="24"/>
                <w:highlight w:val="none"/>
                <w:lang w:val="en-US" w:eastAsia="zh-CN"/>
              </w:rPr>
              <w:t>4</w:t>
            </w:r>
            <w:r>
              <w:rPr>
                <w:rFonts w:hint="eastAsia" w:asciiTheme="majorEastAsia" w:hAnsiTheme="majorEastAsia" w:eastAsiaTheme="majorEastAsia" w:cstheme="majorEastAsia"/>
                <w:color w:val="auto"/>
                <w:kern w:val="0"/>
                <w:sz w:val="24"/>
                <w:szCs w:val="24"/>
                <w:highlight w:val="none"/>
              </w:rPr>
              <w:t>分；③正偏离不加分；④未标注【评审项】的条款为不允许负偏离的实质性要求，有任何一项负偏离，按无效投标处理。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b/>
                <w:bCs/>
                <w:color w:val="auto"/>
                <w:kern w:val="0"/>
                <w:sz w:val="24"/>
                <w:szCs w:val="24"/>
                <w:highlight w:val="none"/>
              </w:rPr>
              <w:t>备注：①技术响应情况必须在《技术和服务要求响应表》中完整体现，否则评标时产生的不利后果由投标人承担。②投标文件中技术指标若有要求投标人提供相应佐证材料的，投标人未提供相应佐证材料或者投标人的响应承诺与其佐证材料不一致的，评标委员会将以不利于投标人的内容为准进行评审。</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服务配备</w:t>
            </w:r>
          </w:p>
        </w:tc>
        <w:tc>
          <w:tcPr>
            <w:tcW w:w="6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3</w:t>
            </w:r>
          </w:p>
        </w:tc>
        <w:tc>
          <w:tcPr>
            <w:tcW w:w="72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根据投标人</w:t>
            </w:r>
            <w:r>
              <w:rPr>
                <w:rFonts w:hint="eastAsia" w:asciiTheme="majorEastAsia" w:hAnsiTheme="majorEastAsia" w:eastAsiaTheme="majorEastAsia" w:cstheme="majorEastAsia"/>
                <w:color w:val="auto"/>
                <w:kern w:val="0"/>
                <w:sz w:val="24"/>
                <w:szCs w:val="24"/>
                <w:highlight w:val="none"/>
                <w:lang w:val="en-US" w:eastAsia="zh-CN"/>
              </w:rPr>
              <w:t>承诺为本合同包服务区域</w:t>
            </w:r>
            <w:r>
              <w:rPr>
                <w:rFonts w:hint="eastAsia" w:asciiTheme="majorEastAsia" w:hAnsiTheme="majorEastAsia" w:eastAsiaTheme="majorEastAsia" w:cstheme="majorEastAsia"/>
                <w:color w:val="auto"/>
                <w:kern w:val="0"/>
                <w:sz w:val="24"/>
                <w:szCs w:val="24"/>
                <w:highlight w:val="none"/>
              </w:rPr>
              <w:t>配备</w:t>
            </w:r>
            <w:r>
              <w:rPr>
                <w:rFonts w:hint="eastAsia" w:asciiTheme="majorEastAsia" w:hAnsiTheme="majorEastAsia" w:eastAsiaTheme="majorEastAsia" w:cstheme="majorEastAsia"/>
                <w:color w:val="auto"/>
                <w:kern w:val="0"/>
                <w:sz w:val="24"/>
                <w:szCs w:val="24"/>
                <w:highlight w:val="none"/>
                <w:lang w:val="en-US" w:eastAsia="zh-CN"/>
              </w:rPr>
              <w:t>专用</w:t>
            </w:r>
            <w:r>
              <w:rPr>
                <w:rFonts w:hint="eastAsia" w:asciiTheme="majorEastAsia" w:hAnsiTheme="majorEastAsia" w:eastAsiaTheme="majorEastAsia" w:cstheme="majorEastAsia"/>
                <w:color w:val="auto"/>
                <w:kern w:val="0"/>
                <w:sz w:val="24"/>
                <w:szCs w:val="24"/>
                <w:highlight w:val="none"/>
              </w:rPr>
              <w:t>服务车辆</w:t>
            </w:r>
            <w:r>
              <w:rPr>
                <w:rFonts w:hint="eastAsia" w:asciiTheme="majorEastAsia" w:hAnsiTheme="majorEastAsia" w:eastAsiaTheme="majorEastAsia" w:cstheme="majorEastAsia"/>
                <w:color w:val="auto"/>
                <w:kern w:val="0"/>
                <w:sz w:val="24"/>
                <w:szCs w:val="24"/>
                <w:highlight w:val="none"/>
                <w:lang w:val="en-US" w:eastAsia="zh-CN"/>
              </w:rPr>
              <w:t>的</w:t>
            </w:r>
            <w:r>
              <w:rPr>
                <w:rFonts w:hint="eastAsia" w:asciiTheme="majorEastAsia" w:hAnsiTheme="majorEastAsia" w:eastAsiaTheme="majorEastAsia" w:cstheme="majorEastAsia"/>
                <w:color w:val="auto"/>
                <w:kern w:val="0"/>
                <w:sz w:val="24"/>
                <w:szCs w:val="24"/>
                <w:highlight w:val="none"/>
              </w:rPr>
              <w:t>数量</w:t>
            </w:r>
            <w:r>
              <w:rPr>
                <w:rFonts w:hint="eastAsia" w:asciiTheme="majorEastAsia" w:hAnsiTheme="majorEastAsia" w:eastAsiaTheme="majorEastAsia" w:cstheme="majorEastAsia"/>
                <w:color w:val="auto"/>
                <w:kern w:val="0"/>
                <w:sz w:val="24"/>
                <w:szCs w:val="24"/>
                <w:highlight w:val="none"/>
                <w:lang w:val="en-US" w:eastAsia="zh-CN"/>
              </w:rPr>
              <w:t>情况</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lang w:val="en-US" w:eastAsia="zh-CN"/>
              </w:rPr>
              <w:t>由评委进行评审：专用</w:t>
            </w:r>
            <w:r>
              <w:rPr>
                <w:rFonts w:hint="eastAsia" w:asciiTheme="majorEastAsia" w:hAnsiTheme="majorEastAsia" w:eastAsiaTheme="majorEastAsia" w:cstheme="majorEastAsia"/>
                <w:color w:val="auto"/>
                <w:kern w:val="0"/>
                <w:sz w:val="24"/>
                <w:szCs w:val="24"/>
                <w:highlight w:val="none"/>
              </w:rPr>
              <w:t>服务车辆</w:t>
            </w:r>
            <w:r>
              <w:rPr>
                <w:rFonts w:hint="eastAsia" w:asciiTheme="majorEastAsia" w:hAnsiTheme="majorEastAsia" w:eastAsiaTheme="majorEastAsia" w:cstheme="majorEastAsia"/>
                <w:color w:val="auto"/>
                <w:kern w:val="0"/>
                <w:sz w:val="24"/>
                <w:szCs w:val="24"/>
                <w:highlight w:val="none"/>
                <w:lang w:val="en-US" w:eastAsia="zh-CN"/>
              </w:rPr>
              <w:t>≥15辆的得3分；10辆</w:t>
            </w:r>
            <w:r>
              <w:rPr>
                <w:rFonts w:hint="eastAsia" w:ascii="宋体" w:hAnsi="宋体" w:cs="宋体"/>
                <w:color w:val="auto"/>
                <w:kern w:val="0"/>
                <w:sz w:val="24"/>
                <w:highlight w:val="none"/>
              </w:rPr>
              <w:t>≤</w:t>
            </w:r>
            <w:r>
              <w:rPr>
                <w:rFonts w:hint="eastAsia" w:asciiTheme="majorEastAsia" w:hAnsiTheme="majorEastAsia" w:eastAsiaTheme="majorEastAsia" w:cstheme="majorEastAsia"/>
                <w:color w:val="auto"/>
                <w:kern w:val="0"/>
                <w:sz w:val="24"/>
                <w:szCs w:val="24"/>
                <w:highlight w:val="none"/>
                <w:lang w:val="en-US" w:eastAsia="zh-CN"/>
              </w:rPr>
              <w:t>专用</w:t>
            </w:r>
            <w:r>
              <w:rPr>
                <w:rFonts w:hint="eastAsia" w:asciiTheme="majorEastAsia" w:hAnsiTheme="majorEastAsia" w:eastAsiaTheme="majorEastAsia" w:cstheme="majorEastAsia"/>
                <w:color w:val="auto"/>
                <w:kern w:val="0"/>
                <w:sz w:val="24"/>
                <w:szCs w:val="24"/>
                <w:highlight w:val="none"/>
              </w:rPr>
              <w:t>服务车辆</w:t>
            </w:r>
            <w:r>
              <w:rPr>
                <w:rFonts w:hint="eastAsia" w:ascii="宋体" w:hAnsi="宋体" w:cs="宋体" w:eastAsiaTheme="majorEastAsia"/>
                <w:color w:val="auto"/>
                <w:kern w:val="0"/>
                <w:sz w:val="24"/>
                <w:highlight w:val="none"/>
                <w:lang w:val="en-US" w:eastAsia="zh-CN"/>
              </w:rPr>
              <w:t>＜</w:t>
            </w:r>
            <w:r>
              <w:rPr>
                <w:rFonts w:hint="eastAsia" w:asciiTheme="majorEastAsia" w:hAnsiTheme="majorEastAsia" w:eastAsiaTheme="majorEastAsia" w:cstheme="majorEastAsia"/>
                <w:color w:val="auto"/>
                <w:kern w:val="0"/>
                <w:sz w:val="24"/>
                <w:szCs w:val="24"/>
                <w:highlight w:val="none"/>
                <w:lang w:val="en-US" w:eastAsia="zh-CN"/>
              </w:rPr>
              <w:t>15辆的得2分；5辆</w:t>
            </w:r>
            <w:r>
              <w:rPr>
                <w:rFonts w:hint="eastAsia" w:ascii="宋体" w:hAnsi="宋体" w:cs="宋体"/>
                <w:color w:val="auto"/>
                <w:kern w:val="0"/>
                <w:sz w:val="24"/>
                <w:highlight w:val="none"/>
              </w:rPr>
              <w:t>≤</w:t>
            </w:r>
            <w:r>
              <w:rPr>
                <w:rFonts w:hint="eastAsia" w:asciiTheme="majorEastAsia" w:hAnsiTheme="majorEastAsia" w:eastAsiaTheme="majorEastAsia" w:cstheme="majorEastAsia"/>
                <w:color w:val="auto"/>
                <w:kern w:val="0"/>
                <w:sz w:val="24"/>
                <w:szCs w:val="24"/>
                <w:highlight w:val="none"/>
                <w:lang w:val="en-US" w:eastAsia="zh-CN"/>
              </w:rPr>
              <w:t>专用</w:t>
            </w:r>
            <w:r>
              <w:rPr>
                <w:rFonts w:hint="eastAsia" w:asciiTheme="majorEastAsia" w:hAnsiTheme="majorEastAsia" w:eastAsiaTheme="majorEastAsia" w:cstheme="majorEastAsia"/>
                <w:color w:val="auto"/>
                <w:kern w:val="0"/>
                <w:sz w:val="24"/>
                <w:szCs w:val="24"/>
                <w:highlight w:val="none"/>
              </w:rPr>
              <w:t>服务车辆</w:t>
            </w:r>
            <w:r>
              <w:rPr>
                <w:rFonts w:hint="eastAsia" w:ascii="宋体" w:hAnsi="宋体" w:cs="宋体" w:eastAsiaTheme="majorEastAsia"/>
                <w:color w:val="auto"/>
                <w:kern w:val="0"/>
                <w:sz w:val="24"/>
                <w:highlight w:val="none"/>
                <w:lang w:val="en-US" w:eastAsia="zh-CN"/>
              </w:rPr>
              <w:t>＜</w:t>
            </w:r>
            <w:r>
              <w:rPr>
                <w:rFonts w:hint="eastAsia" w:asciiTheme="majorEastAsia" w:hAnsiTheme="majorEastAsia" w:eastAsiaTheme="majorEastAsia" w:cstheme="majorEastAsia"/>
                <w:color w:val="auto"/>
                <w:kern w:val="0"/>
                <w:sz w:val="24"/>
                <w:szCs w:val="24"/>
                <w:highlight w:val="none"/>
                <w:lang w:val="en-US" w:eastAsia="zh-CN"/>
              </w:rPr>
              <w:t>10辆的得1分；其他不得分。</w:t>
            </w:r>
            <w:r>
              <w:rPr>
                <w:rFonts w:hint="eastAsia" w:asciiTheme="majorEastAsia" w:hAnsiTheme="majorEastAsia" w:eastAsiaTheme="majorEastAsia" w:cstheme="majorEastAsia"/>
                <w:color w:val="auto"/>
                <w:kern w:val="0"/>
                <w:sz w:val="24"/>
                <w:szCs w:val="24"/>
                <w:highlight w:val="none"/>
              </w:rPr>
              <w:t>投标</w:t>
            </w:r>
            <w:r>
              <w:rPr>
                <w:rFonts w:hint="eastAsia" w:asciiTheme="majorEastAsia" w:hAnsiTheme="majorEastAsia" w:eastAsiaTheme="majorEastAsia" w:cstheme="majorEastAsia"/>
                <w:color w:val="auto"/>
                <w:kern w:val="0"/>
                <w:sz w:val="24"/>
                <w:szCs w:val="24"/>
                <w:highlight w:val="none"/>
                <w:lang w:val="en-US" w:eastAsia="zh-CN"/>
              </w:rPr>
              <w:t>文件中需提供承诺函（格式自拟）、服务车辆清单</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lang w:val="en-US" w:eastAsia="zh-CN"/>
              </w:rPr>
              <w:t>格式自拟</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lang w:val="en-US" w:eastAsia="zh-CN"/>
              </w:rPr>
              <w:t>车辆</w:t>
            </w:r>
            <w:r>
              <w:rPr>
                <w:rFonts w:hint="eastAsia" w:asciiTheme="majorEastAsia" w:hAnsiTheme="majorEastAsia" w:eastAsiaTheme="majorEastAsia" w:cstheme="majorEastAsia"/>
                <w:color w:val="auto"/>
                <w:kern w:val="0"/>
                <w:sz w:val="24"/>
                <w:szCs w:val="24"/>
                <w:highlight w:val="none"/>
              </w:rPr>
              <w:t>行驶证</w:t>
            </w:r>
            <w:r>
              <w:rPr>
                <w:rFonts w:hint="eastAsia" w:asciiTheme="majorEastAsia" w:hAnsiTheme="majorEastAsia" w:eastAsiaTheme="majorEastAsia" w:cstheme="majorEastAsia"/>
                <w:color w:val="auto"/>
                <w:kern w:val="0"/>
                <w:sz w:val="24"/>
                <w:szCs w:val="24"/>
                <w:highlight w:val="none"/>
                <w:lang w:val="en-US" w:eastAsia="zh-CN"/>
              </w:rPr>
              <w:t>复印件，上述所有证明材料需加盖投标人</w:t>
            </w:r>
            <w:r>
              <w:rPr>
                <w:rFonts w:hint="eastAsia" w:asciiTheme="majorEastAsia" w:hAnsiTheme="majorEastAsia" w:eastAsiaTheme="majorEastAsia" w:cstheme="majorEastAsia"/>
                <w:color w:val="auto"/>
                <w:kern w:val="0"/>
                <w:sz w:val="24"/>
                <w:szCs w:val="24"/>
                <w:highlight w:val="none"/>
              </w:rPr>
              <w:t>公章，</w:t>
            </w:r>
            <w:r>
              <w:rPr>
                <w:rFonts w:hint="eastAsia" w:asciiTheme="majorEastAsia" w:hAnsiTheme="majorEastAsia" w:eastAsiaTheme="majorEastAsia" w:cstheme="majorEastAsia"/>
                <w:color w:val="auto"/>
                <w:kern w:val="0"/>
                <w:sz w:val="24"/>
                <w:szCs w:val="24"/>
                <w:highlight w:val="none"/>
                <w:lang w:val="en-US" w:eastAsia="zh-CN"/>
              </w:rPr>
              <w:t>未提供或未按要求提供的皆不得分。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kern w:val="0"/>
                <w:sz w:val="24"/>
                <w:szCs w:val="24"/>
                <w:highlight w:val="none"/>
                <w:lang w:eastAsia="zh-CN"/>
              </w:rPr>
            </w:pP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b/>
                <w:bCs/>
                <w:color w:val="auto"/>
                <w:kern w:val="0"/>
                <w:sz w:val="24"/>
                <w:szCs w:val="24"/>
                <w:highlight w:val="none"/>
                <w:lang w:val="en-US" w:eastAsia="zh-CN"/>
              </w:rPr>
              <w:t>备注：</w:t>
            </w:r>
            <w:r>
              <w:rPr>
                <w:rFonts w:hint="eastAsia" w:asciiTheme="majorEastAsia" w:hAnsiTheme="majorEastAsia" w:eastAsiaTheme="majorEastAsia" w:cstheme="majorEastAsia"/>
                <w:b/>
                <w:bCs/>
                <w:color w:val="auto"/>
                <w:kern w:val="0"/>
                <w:sz w:val="24"/>
                <w:szCs w:val="24"/>
                <w:highlight w:val="none"/>
              </w:rPr>
              <w:t>行驶证上车辆所有人须为投标人或投标人分支机构</w:t>
            </w:r>
            <w:r>
              <w:rPr>
                <w:rFonts w:hint="eastAsia" w:asciiTheme="majorEastAsia" w:hAnsiTheme="majorEastAsia" w:eastAsiaTheme="majorEastAsia" w:cstheme="majorEastAsia"/>
                <w:b/>
                <w:bCs/>
                <w:color w:val="auto"/>
                <w:kern w:val="0"/>
                <w:sz w:val="24"/>
                <w:szCs w:val="24"/>
                <w:highlight w:val="none"/>
                <w:lang w:eastAsia="zh-CN"/>
              </w:rPr>
              <w:t>，</w:t>
            </w:r>
            <w:r>
              <w:rPr>
                <w:rFonts w:hint="eastAsia" w:asciiTheme="majorEastAsia" w:hAnsiTheme="majorEastAsia" w:eastAsiaTheme="majorEastAsia" w:cstheme="majorEastAsia"/>
                <w:b/>
                <w:bCs/>
                <w:color w:val="auto"/>
                <w:kern w:val="0"/>
                <w:sz w:val="24"/>
                <w:szCs w:val="24"/>
                <w:highlight w:val="none"/>
                <w:lang w:val="en-US" w:eastAsia="zh-CN"/>
              </w:rPr>
              <w:t>车辆必须年检合格，否则不得分。</w:t>
            </w:r>
            <w:r>
              <w:rPr>
                <w:rFonts w:hint="eastAsia" w:asciiTheme="majorEastAsia" w:hAnsiTheme="majorEastAsia" w:eastAsiaTheme="majorEastAsia" w:cstheme="majorEastAsia"/>
                <w:color w:val="auto"/>
                <w:kern w:val="0"/>
                <w:sz w:val="24"/>
                <w:szCs w:val="24"/>
                <w:highlight w:val="none"/>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服务团队</w:t>
            </w:r>
          </w:p>
        </w:tc>
        <w:tc>
          <w:tcPr>
            <w:tcW w:w="6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3</w:t>
            </w:r>
          </w:p>
        </w:tc>
        <w:tc>
          <w:tcPr>
            <w:tcW w:w="72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heme="majorEastAsia" w:hAnsiTheme="majorEastAsia" w:eastAsiaTheme="majorEastAsia" w:cstheme="majorEastAsia"/>
                <w:color w:val="auto"/>
                <w:kern w:val="0"/>
                <w:sz w:val="24"/>
                <w:szCs w:val="24"/>
                <w:highlight w:val="none"/>
                <w:lang w:val="en-US"/>
              </w:rPr>
            </w:pPr>
            <w:r>
              <w:rPr>
                <w:rFonts w:hint="eastAsia" w:asciiTheme="majorEastAsia" w:hAnsiTheme="majorEastAsia" w:eastAsiaTheme="majorEastAsia" w:cstheme="majorEastAsia"/>
                <w:color w:val="auto"/>
                <w:kern w:val="0"/>
                <w:sz w:val="24"/>
                <w:szCs w:val="24"/>
                <w:highlight w:val="none"/>
              </w:rPr>
              <w:t>根据投标人为本项目配备的专职林业险承保和理赔服务团队人员数量</w:t>
            </w:r>
            <w:r>
              <w:rPr>
                <w:rFonts w:hint="eastAsia" w:asciiTheme="majorEastAsia" w:hAnsiTheme="majorEastAsia" w:eastAsiaTheme="majorEastAsia" w:cstheme="majorEastAsia"/>
                <w:color w:val="auto"/>
                <w:kern w:val="0"/>
                <w:sz w:val="24"/>
                <w:szCs w:val="24"/>
                <w:highlight w:val="none"/>
                <w:lang w:val="en-US" w:eastAsia="zh-CN"/>
              </w:rPr>
              <w:t>情况，由评委进行评审：服务团队人员≥8人的得3分；服务团队人员≥6人的得2分；服务团队人员≥4人的得1分；</w:t>
            </w:r>
            <w:r>
              <w:rPr>
                <w:rFonts w:hint="eastAsia" w:asciiTheme="majorEastAsia" w:hAnsiTheme="majorEastAsia" w:eastAsiaTheme="majorEastAsia" w:cstheme="majorEastAsia"/>
                <w:color w:val="auto"/>
                <w:kern w:val="0"/>
                <w:sz w:val="24"/>
                <w:szCs w:val="24"/>
                <w:highlight w:val="none"/>
                <w:lang w:val="en-US" w:eastAsia="zh-CN"/>
              </w:rPr>
              <w:t>其他不得分</w:t>
            </w:r>
            <w:r>
              <w:rPr>
                <w:rFonts w:hint="eastAsia" w:asciiTheme="majorEastAsia" w:hAnsiTheme="majorEastAsia" w:eastAsiaTheme="majorEastAsia" w:cstheme="majorEastAsia"/>
                <w:color w:val="auto"/>
                <w:kern w:val="0"/>
                <w:sz w:val="24"/>
                <w:szCs w:val="24"/>
                <w:highlight w:val="none"/>
                <w:lang w:eastAsia="zh-CN"/>
              </w:rPr>
              <w:t>。投标</w:t>
            </w:r>
            <w:r>
              <w:rPr>
                <w:rFonts w:hint="eastAsia" w:asciiTheme="majorEastAsia" w:hAnsiTheme="majorEastAsia" w:eastAsiaTheme="majorEastAsia" w:cstheme="majorEastAsia"/>
                <w:color w:val="auto"/>
                <w:kern w:val="0"/>
                <w:sz w:val="24"/>
                <w:szCs w:val="24"/>
                <w:highlight w:val="none"/>
                <w:lang w:val="en-US" w:eastAsia="zh-CN"/>
              </w:rPr>
              <w:t>文件中需提供</w:t>
            </w:r>
            <w:r>
              <w:rPr>
                <w:rFonts w:hint="eastAsia" w:asciiTheme="majorEastAsia" w:hAnsiTheme="majorEastAsia" w:eastAsiaTheme="majorEastAsia" w:cstheme="majorEastAsia"/>
                <w:color w:val="auto"/>
                <w:kern w:val="0"/>
                <w:sz w:val="24"/>
                <w:szCs w:val="24"/>
                <w:highlight w:val="none"/>
                <w:lang w:eastAsia="zh-CN"/>
              </w:rPr>
              <w:t>人员花名册（</w:t>
            </w:r>
            <w:r>
              <w:rPr>
                <w:rFonts w:hint="eastAsia" w:asciiTheme="majorEastAsia" w:hAnsiTheme="majorEastAsia" w:eastAsiaTheme="majorEastAsia" w:cstheme="majorEastAsia"/>
                <w:color w:val="auto"/>
                <w:kern w:val="0"/>
                <w:sz w:val="24"/>
                <w:szCs w:val="24"/>
                <w:highlight w:val="none"/>
                <w:lang w:val="en-US" w:eastAsia="zh-CN"/>
              </w:rPr>
              <w:t>格式自拟</w:t>
            </w:r>
            <w:r>
              <w:rPr>
                <w:rFonts w:hint="eastAsia" w:asciiTheme="majorEastAsia" w:hAnsiTheme="majorEastAsia" w:eastAsiaTheme="majorEastAsia" w:cstheme="majorEastAsia"/>
                <w:color w:val="auto"/>
                <w:kern w:val="0"/>
                <w:sz w:val="24"/>
                <w:szCs w:val="24"/>
                <w:highlight w:val="none"/>
                <w:lang w:eastAsia="zh-CN"/>
              </w:rPr>
              <w:t>）及</w:t>
            </w:r>
            <w:r>
              <w:rPr>
                <w:rFonts w:hint="eastAsia" w:asciiTheme="majorEastAsia" w:hAnsiTheme="majorEastAsia" w:eastAsiaTheme="majorEastAsia" w:cstheme="majorEastAsia"/>
                <w:color w:val="auto"/>
                <w:kern w:val="0"/>
                <w:sz w:val="24"/>
                <w:szCs w:val="24"/>
                <w:highlight w:val="none"/>
                <w:lang w:val="en-US" w:eastAsia="zh-CN"/>
              </w:rPr>
              <w:t>投标截止时间前6个月（不含投标截止时间的当月）内任意连续3个月投标人为其缴纳社保的证明材料，上述证明材料皆须加盖投标人公章，未提供或未按要求提供的不得分。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制度建设</w:t>
            </w:r>
          </w:p>
        </w:tc>
        <w:tc>
          <w:tcPr>
            <w:tcW w:w="6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lang w:eastAsia="zh-CN"/>
              </w:rPr>
            </w:pPr>
            <w:r>
              <w:rPr>
                <w:rFonts w:hint="eastAsia" w:asciiTheme="majorEastAsia" w:hAnsiTheme="majorEastAsia" w:eastAsiaTheme="majorEastAsia" w:cstheme="majorEastAsia"/>
                <w:color w:val="auto"/>
                <w:kern w:val="0"/>
                <w:sz w:val="24"/>
                <w:szCs w:val="24"/>
                <w:highlight w:val="none"/>
                <w:lang w:val="en-US" w:eastAsia="zh-CN"/>
              </w:rPr>
              <w:t>3</w:t>
            </w:r>
          </w:p>
        </w:tc>
        <w:tc>
          <w:tcPr>
            <w:tcW w:w="72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投标人有提供完善的农业保险内控制度</w:t>
            </w:r>
            <w:r>
              <w:rPr>
                <w:rFonts w:hint="eastAsia" w:asciiTheme="majorEastAsia" w:hAnsiTheme="majorEastAsia" w:eastAsiaTheme="majorEastAsia" w:cstheme="majorEastAsia"/>
                <w:color w:val="auto"/>
                <w:kern w:val="0"/>
                <w:sz w:val="24"/>
                <w:szCs w:val="24"/>
                <w:highlight w:val="none"/>
                <w:lang w:val="en-US" w:eastAsia="zh-CN"/>
              </w:rPr>
              <w:t>的</w:t>
            </w:r>
            <w:r>
              <w:rPr>
                <w:rFonts w:hint="eastAsia" w:asciiTheme="majorEastAsia" w:hAnsiTheme="majorEastAsia" w:eastAsiaTheme="majorEastAsia" w:cstheme="majorEastAsia"/>
                <w:color w:val="auto"/>
                <w:kern w:val="0"/>
                <w:sz w:val="24"/>
                <w:szCs w:val="24"/>
                <w:highlight w:val="none"/>
              </w:rPr>
              <w:t>得</w:t>
            </w:r>
            <w:r>
              <w:rPr>
                <w:rFonts w:hint="eastAsia" w:asciiTheme="majorEastAsia" w:hAnsiTheme="majorEastAsia" w:eastAsiaTheme="majorEastAsia" w:cstheme="majorEastAsia"/>
                <w:color w:val="auto"/>
                <w:kern w:val="0"/>
                <w:sz w:val="24"/>
                <w:szCs w:val="24"/>
                <w:highlight w:val="none"/>
                <w:lang w:val="en-US" w:eastAsia="zh-CN"/>
              </w:rPr>
              <w:t>3</w:t>
            </w:r>
            <w:r>
              <w:rPr>
                <w:rFonts w:hint="eastAsia" w:asciiTheme="majorEastAsia" w:hAnsiTheme="majorEastAsia" w:eastAsiaTheme="majorEastAsia" w:cstheme="majorEastAsia"/>
                <w:color w:val="auto"/>
                <w:kern w:val="0"/>
                <w:sz w:val="24"/>
                <w:szCs w:val="24"/>
                <w:highlight w:val="none"/>
              </w:rPr>
              <w:t>分，</w:t>
            </w:r>
            <w:r>
              <w:rPr>
                <w:rFonts w:hint="eastAsia" w:asciiTheme="majorEastAsia" w:hAnsiTheme="majorEastAsia" w:eastAsiaTheme="majorEastAsia" w:cstheme="majorEastAsia"/>
                <w:color w:val="auto"/>
                <w:kern w:val="0"/>
                <w:sz w:val="24"/>
                <w:szCs w:val="24"/>
                <w:highlight w:val="none"/>
                <w:lang w:val="en-US" w:eastAsia="zh-CN"/>
              </w:rPr>
              <w:t>未提供或</w:t>
            </w:r>
            <w:r>
              <w:rPr>
                <w:rFonts w:hint="eastAsia" w:asciiTheme="majorEastAsia" w:hAnsiTheme="majorEastAsia" w:eastAsiaTheme="majorEastAsia" w:cstheme="majorEastAsia"/>
                <w:color w:val="auto"/>
                <w:kern w:val="0"/>
                <w:sz w:val="24"/>
                <w:szCs w:val="24"/>
                <w:highlight w:val="none"/>
              </w:rPr>
              <w:t>未提供完整内控制度</w:t>
            </w:r>
            <w:r>
              <w:rPr>
                <w:rFonts w:hint="eastAsia" w:asciiTheme="majorEastAsia" w:hAnsiTheme="majorEastAsia" w:eastAsiaTheme="majorEastAsia" w:cstheme="majorEastAsia"/>
                <w:color w:val="auto"/>
                <w:kern w:val="0"/>
                <w:sz w:val="24"/>
                <w:szCs w:val="24"/>
                <w:highlight w:val="none"/>
                <w:lang w:val="en-US" w:eastAsia="zh-CN"/>
              </w:rPr>
              <w:t>或未按要求提供的不得分</w:t>
            </w:r>
            <w:r>
              <w:rPr>
                <w:rFonts w:hint="eastAsia" w:asciiTheme="majorEastAsia" w:hAnsiTheme="majorEastAsia" w:eastAsiaTheme="majorEastAsia" w:cstheme="majorEastAsia"/>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b/>
                <w:bCs/>
                <w:color w:val="auto"/>
                <w:kern w:val="0"/>
                <w:sz w:val="24"/>
                <w:szCs w:val="24"/>
                <w:highlight w:val="none"/>
                <w:lang w:val="en-US" w:eastAsia="zh-CN"/>
              </w:rPr>
              <w:t>备注：</w:t>
            </w:r>
            <w:r>
              <w:rPr>
                <w:rFonts w:hint="eastAsia" w:asciiTheme="majorEastAsia" w:hAnsiTheme="majorEastAsia" w:eastAsiaTheme="majorEastAsia" w:cstheme="majorEastAsia"/>
                <w:b/>
                <w:bCs/>
                <w:color w:val="auto"/>
                <w:kern w:val="0"/>
                <w:sz w:val="24"/>
                <w:szCs w:val="24"/>
                <w:highlight w:val="none"/>
              </w:rPr>
              <w:t>农业保险内控制度必须至少包括：</w:t>
            </w:r>
            <w:r>
              <w:rPr>
                <w:rFonts w:hint="eastAsia" w:asciiTheme="majorEastAsia" w:hAnsiTheme="majorEastAsia" w:eastAsiaTheme="majorEastAsia" w:cstheme="majorEastAsia"/>
                <w:b/>
                <w:bCs/>
                <w:color w:val="auto"/>
                <w:kern w:val="0"/>
                <w:sz w:val="24"/>
                <w:szCs w:val="24"/>
                <w:highlight w:val="none"/>
                <w:lang w:val="en-US" w:eastAsia="zh-CN"/>
              </w:rPr>
              <w:t>①</w:t>
            </w:r>
            <w:r>
              <w:rPr>
                <w:rFonts w:hint="eastAsia" w:asciiTheme="majorEastAsia" w:hAnsiTheme="majorEastAsia" w:eastAsiaTheme="majorEastAsia" w:cstheme="majorEastAsia"/>
                <w:b/>
                <w:bCs/>
                <w:color w:val="auto"/>
                <w:kern w:val="0"/>
                <w:sz w:val="24"/>
                <w:szCs w:val="24"/>
                <w:highlight w:val="none"/>
              </w:rPr>
              <w:t>投标公司森林保险承保实务规程、</w:t>
            </w:r>
            <w:r>
              <w:rPr>
                <w:rFonts w:hint="eastAsia" w:asciiTheme="majorEastAsia" w:hAnsiTheme="majorEastAsia" w:eastAsiaTheme="majorEastAsia" w:cstheme="majorEastAsia"/>
                <w:b/>
                <w:bCs/>
                <w:color w:val="auto"/>
                <w:kern w:val="0"/>
                <w:sz w:val="24"/>
                <w:szCs w:val="24"/>
                <w:highlight w:val="none"/>
                <w:lang w:val="en-US" w:eastAsia="zh-CN"/>
              </w:rPr>
              <w:t>②</w:t>
            </w:r>
            <w:r>
              <w:rPr>
                <w:rFonts w:hint="eastAsia" w:asciiTheme="majorEastAsia" w:hAnsiTheme="majorEastAsia" w:eastAsiaTheme="majorEastAsia" w:cstheme="majorEastAsia"/>
                <w:b/>
                <w:bCs/>
                <w:color w:val="auto"/>
                <w:kern w:val="0"/>
                <w:sz w:val="24"/>
                <w:szCs w:val="24"/>
                <w:highlight w:val="none"/>
              </w:rPr>
              <w:t>森林保险理赔实务规程、</w:t>
            </w:r>
            <w:r>
              <w:rPr>
                <w:rFonts w:hint="eastAsia" w:asciiTheme="majorEastAsia" w:hAnsiTheme="majorEastAsia" w:eastAsiaTheme="majorEastAsia" w:cstheme="majorEastAsia"/>
                <w:b/>
                <w:bCs/>
                <w:color w:val="auto"/>
                <w:kern w:val="0"/>
                <w:sz w:val="24"/>
                <w:szCs w:val="24"/>
                <w:highlight w:val="none"/>
                <w:lang w:val="en-US" w:eastAsia="zh-CN"/>
              </w:rPr>
              <w:t>③</w:t>
            </w:r>
            <w:r>
              <w:rPr>
                <w:rFonts w:hint="eastAsia" w:asciiTheme="majorEastAsia" w:hAnsiTheme="majorEastAsia" w:eastAsiaTheme="majorEastAsia" w:cstheme="majorEastAsia"/>
                <w:b/>
                <w:bCs/>
                <w:color w:val="auto"/>
                <w:kern w:val="0"/>
                <w:sz w:val="24"/>
                <w:szCs w:val="24"/>
                <w:highlight w:val="none"/>
              </w:rPr>
              <w:t>农业保险业务档案管理办法、</w:t>
            </w:r>
            <w:r>
              <w:rPr>
                <w:rFonts w:hint="eastAsia" w:asciiTheme="majorEastAsia" w:hAnsiTheme="majorEastAsia" w:eastAsiaTheme="majorEastAsia" w:cstheme="majorEastAsia"/>
                <w:b/>
                <w:bCs/>
                <w:color w:val="auto"/>
                <w:kern w:val="0"/>
                <w:sz w:val="24"/>
                <w:szCs w:val="24"/>
                <w:highlight w:val="none"/>
                <w:lang w:val="en-US" w:eastAsia="zh-CN"/>
              </w:rPr>
              <w:t>④</w:t>
            </w:r>
            <w:r>
              <w:rPr>
                <w:rFonts w:hint="eastAsia" w:asciiTheme="majorEastAsia" w:hAnsiTheme="majorEastAsia" w:eastAsiaTheme="majorEastAsia" w:cstheme="majorEastAsia"/>
                <w:b/>
                <w:bCs/>
                <w:color w:val="auto"/>
                <w:kern w:val="0"/>
                <w:sz w:val="24"/>
                <w:szCs w:val="24"/>
                <w:highlight w:val="none"/>
              </w:rPr>
              <w:t>大灾应急预案。</w:t>
            </w:r>
            <w:r>
              <w:rPr>
                <w:rFonts w:hint="eastAsia" w:asciiTheme="majorEastAsia" w:hAnsiTheme="majorEastAsia" w:eastAsiaTheme="majorEastAsia" w:cstheme="majorEastAsia"/>
                <w:color w:val="auto"/>
                <w:kern w:val="0"/>
                <w:sz w:val="24"/>
                <w:szCs w:val="24"/>
                <w:highlight w:val="none"/>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lang w:val="en-US" w:eastAsia="zh-CN"/>
              </w:rPr>
              <w:t>服务承诺</w:t>
            </w:r>
          </w:p>
        </w:tc>
        <w:tc>
          <w:tcPr>
            <w:tcW w:w="6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3</w:t>
            </w:r>
          </w:p>
        </w:tc>
        <w:tc>
          <w:tcPr>
            <w:tcW w:w="72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lang w:val="en-US" w:eastAsia="zh-CN"/>
              </w:rPr>
              <w:t>投标人承诺中标后按采购人制定的森林综合保险工作方案执行的得3分。投标文件中需提供承诺函（格式自拟）并加盖投标人公章，未提供或未按要求提供的不得分。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保障机制</w:t>
            </w:r>
          </w:p>
        </w:tc>
        <w:tc>
          <w:tcPr>
            <w:tcW w:w="6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2</w:t>
            </w:r>
          </w:p>
        </w:tc>
        <w:tc>
          <w:tcPr>
            <w:tcW w:w="72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rPr>
              <w:t>投标人建立森林综合保险大灾风险保障机制（含省、市级大灾风险分散机制，不包括再保）</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rPr>
              <w:t>有制定省级机制的得1分，有制定市级机制的得1分</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lang w:val="en-US" w:eastAsia="zh-CN"/>
              </w:rPr>
              <w:t>满分2分</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lang w:val="en-US" w:eastAsia="zh-CN"/>
              </w:rPr>
              <w:t>未提供或未按要求提供的不得分。</w:t>
            </w:r>
          </w:p>
        </w:tc>
      </w:tr>
    </w:tbl>
    <w:p>
      <w:pPr>
        <w:pStyle w:val="17"/>
        <w:keepNext w:val="0"/>
        <w:keepLines w:val="0"/>
        <w:pageBreakBefore w:val="0"/>
        <w:widowControl/>
        <w:kinsoku/>
        <w:wordWrap/>
        <w:overflowPunct/>
        <w:topLinePunct w:val="0"/>
        <w:autoSpaceDE/>
        <w:autoSpaceDN/>
        <w:bidi w:val="0"/>
        <w:adjustRightInd/>
        <w:snapToGrid/>
        <w:spacing w:before="157" w:beforeLines="50"/>
        <w:ind w:firstLine="241" w:firstLineChars="1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商务项（F3×A3）满分为20.00分</w:t>
      </w:r>
    </w:p>
    <w:tbl>
      <w:tblPr>
        <w:tblStyle w:val="13"/>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78"/>
        <w:gridCol w:w="645"/>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tblHeader/>
          <w:jc w:val="center"/>
        </w:trPr>
        <w:tc>
          <w:tcPr>
            <w:tcW w:w="8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kern w:val="0"/>
                <w:sz w:val="24"/>
                <w:szCs w:val="24"/>
                <w:highlight w:val="none"/>
              </w:rPr>
            </w:pPr>
            <w:r>
              <w:rPr>
                <w:rFonts w:hint="eastAsia" w:asciiTheme="majorEastAsia" w:hAnsiTheme="majorEastAsia" w:eastAsiaTheme="majorEastAsia" w:cstheme="majorEastAsia"/>
                <w:b/>
                <w:bCs/>
                <w:kern w:val="0"/>
                <w:sz w:val="24"/>
                <w:szCs w:val="24"/>
                <w:highlight w:val="none"/>
              </w:rPr>
              <w:t>评标</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kern w:val="0"/>
                <w:sz w:val="24"/>
                <w:szCs w:val="24"/>
                <w:highlight w:val="none"/>
              </w:rPr>
            </w:pPr>
            <w:r>
              <w:rPr>
                <w:rFonts w:hint="eastAsia" w:asciiTheme="majorEastAsia" w:hAnsiTheme="majorEastAsia" w:eastAsiaTheme="majorEastAsia" w:cstheme="majorEastAsia"/>
                <w:b/>
                <w:bCs/>
                <w:kern w:val="0"/>
                <w:sz w:val="24"/>
                <w:szCs w:val="24"/>
                <w:highlight w:val="none"/>
              </w:rPr>
              <w:t>项目</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kern w:val="0"/>
                <w:sz w:val="24"/>
                <w:szCs w:val="24"/>
                <w:highlight w:val="none"/>
              </w:rPr>
            </w:pPr>
            <w:r>
              <w:rPr>
                <w:rFonts w:hint="eastAsia" w:asciiTheme="majorEastAsia" w:hAnsiTheme="majorEastAsia" w:eastAsiaTheme="majorEastAsia" w:cstheme="majorEastAsia"/>
                <w:b/>
                <w:bCs/>
                <w:kern w:val="0"/>
                <w:sz w:val="24"/>
                <w:szCs w:val="24"/>
                <w:highlight w:val="none"/>
              </w:rPr>
              <w:t>评标分值</w:t>
            </w:r>
          </w:p>
        </w:tc>
        <w:tc>
          <w:tcPr>
            <w:tcW w:w="73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
                <w:bCs/>
                <w:kern w:val="0"/>
                <w:sz w:val="24"/>
                <w:szCs w:val="24"/>
                <w:highlight w:val="none"/>
              </w:rPr>
            </w:pPr>
            <w:r>
              <w:rPr>
                <w:rFonts w:hint="eastAsia" w:asciiTheme="majorEastAsia" w:hAnsiTheme="majorEastAsia" w:eastAsiaTheme="majorEastAsia" w:cstheme="majorEastAsia"/>
                <w:b/>
                <w:bCs/>
                <w:kern w:val="0"/>
                <w:sz w:val="24"/>
                <w:szCs w:val="24"/>
                <w:highlight w:val="none"/>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业绩经验</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3</w:t>
            </w:r>
          </w:p>
        </w:tc>
        <w:tc>
          <w:tcPr>
            <w:tcW w:w="73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rPr>
              <w:t>投标截止时间前</w:t>
            </w:r>
            <w:r>
              <w:rPr>
                <w:rFonts w:hint="eastAsia" w:asciiTheme="majorEastAsia" w:hAnsiTheme="majorEastAsia" w:eastAsiaTheme="majorEastAsia" w:cstheme="majorEastAsia"/>
                <w:color w:val="auto"/>
                <w:kern w:val="0"/>
                <w:sz w:val="24"/>
                <w:szCs w:val="24"/>
                <w:highlight w:val="none"/>
              </w:rPr>
              <w:t>三年内</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lang w:val="en-US" w:eastAsia="zh-CN"/>
              </w:rPr>
              <w:t>投标人有承保过</w:t>
            </w:r>
            <w:r>
              <w:rPr>
                <w:rFonts w:hint="eastAsia" w:asciiTheme="majorEastAsia" w:hAnsiTheme="majorEastAsia" w:eastAsiaTheme="majorEastAsia" w:cstheme="majorEastAsia"/>
                <w:color w:val="auto"/>
                <w:kern w:val="0"/>
                <w:sz w:val="24"/>
                <w:szCs w:val="24"/>
                <w:highlight w:val="none"/>
              </w:rPr>
              <w:t>农业</w:t>
            </w:r>
            <w:r>
              <w:rPr>
                <w:rFonts w:hint="eastAsia" w:asciiTheme="majorEastAsia" w:hAnsiTheme="majorEastAsia" w:eastAsiaTheme="majorEastAsia" w:cstheme="majorEastAsia"/>
                <w:color w:val="auto"/>
                <w:kern w:val="0"/>
                <w:sz w:val="24"/>
                <w:szCs w:val="24"/>
                <w:highlight w:val="none"/>
                <w:lang w:val="en-US" w:eastAsia="zh-CN"/>
              </w:rPr>
              <w:t>或林业</w:t>
            </w:r>
            <w:r>
              <w:rPr>
                <w:rFonts w:hint="eastAsia" w:asciiTheme="majorEastAsia" w:hAnsiTheme="majorEastAsia" w:eastAsiaTheme="majorEastAsia" w:cstheme="majorEastAsia"/>
                <w:color w:val="auto"/>
                <w:kern w:val="0"/>
                <w:sz w:val="24"/>
                <w:szCs w:val="24"/>
                <w:highlight w:val="none"/>
              </w:rPr>
              <w:t>保险类项目的，每</w:t>
            </w:r>
            <w:r>
              <w:rPr>
                <w:rFonts w:hint="eastAsia" w:asciiTheme="majorEastAsia" w:hAnsiTheme="majorEastAsia" w:eastAsiaTheme="majorEastAsia" w:cstheme="majorEastAsia"/>
                <w:color w:val="auto"/>
                <w:kern w:val="0"/>
                <w:sz w:val="24"/>
                <w:szCs w:val="24"/>
                <w:highlight w:val="none"/>
                <w:lang w:val="en-US" w:eastAsia="zh-CN"/>
              </w:rPr>
              <w:t>提供一个完整业绩证明材料的</w:t>
            </w:r>
            <w:r>
              <w:rPr>
                <w:rFonts w:hint="eastAsia" w:asciiTheme="majorEastAsia" w:hAnsiTheme="majorEastAsia" w:eastAsiaTheme="majorEastAsia" w:cstheme="majorEastAsia"/>
                <w:color w:val="auto"/>
                <w:kern w:val="0"/>
                <w:sz w:val="24"/>
                <w:szCs w:val="24"/>
                <w:highlight w:val="none"/>
              </w:rPr>
              <w:t>得1分，</w:t>
            </w:r>
            <w:r>
              <w:rPr>
                <w:rFonts w:hint="eastAsia" w:asciiTheme="majorEastAsia" w:hAnsiTheme="majorEastAsia" w:eastAsiaTheme="majorEastAsia" w:cstheme="majorEastAsia"/>
                <w:color w:val="auto"/>
                <w:kern w:val="0"/>
                <w:sz w:val="24"/>
                <w:szCs w:val="24"/>
                <w:highlight w:val="none"/>
                <w:lang w:val="en-US" w:eastAsia="zh-CN"/>
              </w:rPr>
              <w:t>满分</w:t>
            </w:r>
            <w:r>
              <w:rPr>
                <w:rFonts w:hint="eastAsia" w:asciiTheme="majorEastAsia" w:hAnsiTheme="majorEastAsia" w:eastAsiaTheme="majorEastAsia" w:cstheme="majorEastAsia"/>
                <w:color w:val="auto"/>
                <w:kern w:val="0"/>
                <w:sz w:val="24"/>
                <w:szCs w:val="24"/>
                <w:highlight w:val="none"/>
              </w:rPr>
              <w:t>3分。</w:t>
            </w:r>
            <w:r>
              <w:rPr>
                <w:rFonts w:hint="eastAsia" w:asciiTheme="majorEastAsia" w:hAnsiTheme="majorEastAsia" w:eastAsiaTheme="majorEastAsia" w:cstheme="majorEastAsia"/>
                <w:color w:val="auto"/>
                <w:kern w:val="0"/>
                <w:sz w:val="24"/>
                <w:szCs w:val="24"/>
                <w:highlight w:val="none"/>
                <w:lang w:val="en-US" w:eastAsia="zh-CN"/>
              </w:rPr>
              <w:t>投标文件中需提供</w:t>
            </w:r>
            <w:r>
              <w:rPr>
                <w:rFonts w:hint="eastAsia" w:asciiTheme="majorEastAsia" w:hAnsiTheme="majorEastAsia" w:eastAsiaTheme="majorEastAsia" w:cstheme="majorEastAsia"/>
                <w:color w:val="auto"/>
                <w:kern w:val="0"/>
                <w:sz w:val="24"/>
                <w:szCs w:val="24"/>
                <w:highlight w:val="none"/>
              </w:rPr>
              <w:t>该业绩项目的采购合同文本复印件</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lang w:val="en-US" w:eastAsia="zh-CN"/>
              </w:rPr>
              <w:t>提供首尾页、关键页及盖章页即可</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rPr>
              <w:t>中标（成交）公告（提供相关网站的下载网页及其网址）或中标（成交）通知书，并罗列业绩清单</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lang w:val="en-US" w:eastAsia="zh-CN"/>
              </w:rPr>
              <w:t>上述证明材料皆须加盖投标人公章，未提供或提供不齐全或提供的材料不符合要求的皆不得分。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保险消费投诉情况</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3</w:t>
            </w:r>
          </w:p>
        </w:tc>
        <w:tc>
          <w:tcPr>
            <w:tcW w:w="7395" w:type="dxa"/>
            <w:shd w:val="clear" w:color="auto" w:fill="auto"/>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left="108" w:right="40"/>
              <w:jc w:val="both"/>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根据投标人或其所属总公司</w:t>
            </w:r>
            <w:r>
              <w:rPr>
                <w:rFonts w:hint="eastAsia" w:asciiTheme="majorEastAsia" w:hAnsiTheme="majorEastAsia" w:eastAsiaTheme="majorEastAsia" w:cstheme="majorEastAsia"/>
                <w:color w:val="auto"/>
                <w:sz w:val="24"/>
                <w:szCs w:val="24"/>
                <w:highlight w:val="none"/>
              </w:rPr>
              <w:t>202</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pacing w:val="-4"/>
                <w:sz w:val="24"/>
                <w:szCs w:val="24"/>
                <w:highlight w:val="none"/>
              </w:rPr>
              <w:t>年</w:t>
            </w:r>
            <w:r>
              <w:rPr>
                <w:rFonts w:hint="eastAsia" w:asciiTheme="majorEastAsia" w:hAnsiTheme="majorEastAsia" w:eastAsiaTheme="majorEastAsia" w:cstheme="majorEastAsia"/>
                <w:color w:val="auto"/>
                <w:spacing w:val="-4"/>
                <w:sz w:val="24"/>
                <w:szCs w:val="24"/>
                <w:highlight w:val="none"/>
                <w:lang w:val="en-US" w:eastAsia="zh-CN"/>
              </w:rPr>
              <w:t>第一季度</w:t>
            </w:r>
            <w:r>
              <w:rPr>
                <w:rFonts w:hint="eastAsia" w:asciiTheme="majorEastAsia" w:hAnsiTheme="majorEastAsia" w:eastAsiaTheme="majorEastAsia" w:cstheme="majorEastAsia"/>
                <w:color w:val="auto"/>
                <w:spacing w:val="-4"/>
                <w:sz w:val="24"/>
                <w:szCs w:val="24"/>
                <w:highlight w:val="none"/>
              </w:rPr>
              <w:t>保险消费投诉情况</w:t>
            </w:r>
            <w:r>
              <w:rPr>
                <w:rFonts w:hint="eastAsia" w:asciiTheme="majorEastAsia" w:hAnsiTheme="majorEastAsia" w:eastAsiaTheme="majorEastAsia" w:cstheme="majorEastAsia"/>
                <w:color w:val="auto"/>
                <w:spacing w:val="-4"/>
                <w:sz w:val="24"/>
                <w:szCs w:val="24"/>
                <w:highlight w:val="none"/>
                <w:lang w:eastAsia="zh-CN"/>
              </w:rPr>
              <w:t>（</w:t>
            </w:r>
            <w:r>
              <w:rPr>
                <w:rFonts w:ascii="宋体" w:hAnsi="宋体" w:eastAsia="宋体" w:cs="宋体"/>
                <w:color w:val="auto"/>
                <w:kern w:val="0"/>
                <w:sz w:val="24"/>
                <w:highlight w:val="none"/>
              </w:rPr>
              <w:t>财产保险公司</w:t>
            </w:r>
            <w:r>
              <w:rPr>
                <w:rFonts w:hint="eastAsia" w:cs="宋体"/>
                <w:color w:val="auto"/>
                <w:kern w:val="0"/>
                <w:sz w:val="24"/>
                <w:highlight w:val="none"/>
                <w:lang w:val="en-US" w:eastAsia="zh-CN"/>
              </w:rPr>
              <w:t>的</w:t>
            </w:r>
            <w:r>
              <w:rPr>
                <w:rFonts w:hint="eastAsia" w:asciiTheme="majorEastAsia" w:hAnsiTheme="majorEastAsia" w:eastAsiaTheme="majorEastAsia" w:cstheme="majorEastAsia"/>
                <w:color w:val="auto"/>
                <w:spacing w:val="-4"/>
                <w:sz w:val="24"/>
                <w:szCs w:val="24"/>
                <w:highlight w:val="none"/>
              </w:rPr>
              <w:t>亿元保费投诉</w:t>
            </w:r>
            <w:r>
              <w:rPr>
                <w:rFonts w:hint="eastAsia" w:asciiTheme="majorEastAsia" w:hAnsiTheme="majorEastAsia" w:eastAsiaTheme="majorEastAsia" w:cstheme="majorEastAsia"/>
                <w:color w:val="auto"/>
                <w:spacing w:val="-4"/>
                <w:sz w:val="24"/>
                <w:szCs w:val="24"/>
                <w:highlight w:val="none"/>
                <w:lang w:val="en-US" w:eastAsia="zh-CN"/>
              </w:rPr>
              <w:t>量</w:t>
            </w:r>
            <w:r>
              <w:rPr>
                <w:rFonts w:hint="eastAsia" w:asciiTheme="majorEastAsia" w:hAnsiTheme="majorEastAsia" w:eastAsiaTheme="majorEastAsia" w:cstheme="majorEastAsia"/>
                <w:color w:val="auto"/>
                <w:spacing w:val="-4"/>
                <w:sz w:val="24"/>
                <w:szCs w:val="24"/>
                <w:highlight w:val="none"/>
              </w:rPr>
              <w:t>情</w:t>
            </w:r>
            <w:r>
              <w:rPr>
                <w:rFonts w:hint="eastAsia" w:asciiTheme="majorEastAsia" w:hAnsiTheme="majorEastAsia" w:eastAsiaTheme="majorEastAsia" w:cstheme="majorEastAsia"/>
                <w:color w:val="auto"/>
                <w:spacing w:val="-8"/>
                <w:sz w:val="24"/>
                <w:szCs w:val="24"/>
                <w:highlight w:val="none"/>
              </w:rPr>
              <w:t>况</w:t>
            </w:r>
            <w:r>
              <w:rPr>
                <w:rFonts w:hint="eastAsia" w:asciiTheme="majorEastAsia" w:hAnsiTheme="majorEastAsia" w:eastAsiaTheme="majorEastAsia" w:cstheme="majorEastAsia"/>
                <w:color w:val="auto"/>
                <w:spacing w:val="-4"/>
                <w:sz w:val="24"/>
                <w:szCs w:val="24"/>
                <w:highlight w:val="none"/>
                <w:lang w:eastAsia="zh-CN"/>
              </w:rPr>
              <w:t>）</w:t>
            </w:r>
            <w:r>
              <w:rPr>
                <w:rFonts w:hint="eastAsia" w:asciiTheme="majorEastAsia" w:hAnsiTheme="majorEastAsia" w:eastAsiaTheme="majorEastAsia" w:cstheme="majorEastAsia"/>
                <w:color w:val="auto"/>
                <w:spacing w:val="-4"/>
                <w:sz w:val="24"/>
                <w:szCs w:val="24"/>
                <w:highlight w:val="none"/>
                <w:lang w:val="en-US" w:eastAsia="zh-CN"/>
              </w:rPr>
              <w:t>的</w:t>
            </w:r>
            <w:r>
              <w:rPr>
                <w:rFonts w:hint="eastAsia" w:asciiTheme="majorEastAsia" w:hAnsiTheme="majorEastAsia" w:eastAsiaTheme="majorEastAsia" w:cstheme="majorEastAsia"/>
                <w:color w:val="auto"/>
                <w:spacing w:val="-4"/>
                <w:sz w:val="24"/>
                <w:szCs w:val="24"/>
                <w:highlight w:val="none"/>
              </w:rPr>
              <w:t>通报</w:t>
            </w:r>
            <w:r>
              <w:rPr>
                <w:rFonts w:hint="eastAsia" w:asciiTheme="majorEastAsia" w:hAnsiTheme="majorEastAsia" w:eastAsiaTheme="majorEastAsia" w:cstheme="majorEastAsia"/>
                <w:color w:val="auto"/>
                <w:spacing w:val="-4"/>
                <w:sz w:val="24"/>
                <w:szCs w:val="24"/>
                <w:highlight w:val="none"/>
                <w:lang w:val="en-US" w:eastAsia="zh-CN"/>
              </w:rPr>
              <w:t>情况</w:t>
            </w:r>
            <w:r>
              <w:rPr>
                <w:rFonts w:hint="eastAsia" w:asciiTheme="majorEastAsia" w:hAnsiTheme="majorEastAsia" w:eastAsiaTheme="majorEastAsia" w:cstheme="majorEastAsia"/>
                <w:color w:val="auto"/>
                <w:spacing w:val="-8"/>
                <w:sz w:val="24"/>
                <w:szCs w:val="24"/>
                <w:highlight w:val="none"/>
              </w:rPr>
              <w:t>，由评委进行</w:t>
            </w:r>
            <w:r>
              <w:rPr>
                <w:rFonts w:hint="eastAsia" w:asciiTheme="majorEastAsia" w:hAnsiTheme="majorEastAsia" w:eastAsiaTheme="majorEastAsia" w:cstheme="majorEastAsia"/>
                <w:color w:val="auto"/>
                <w:kern w:val="0"/>
                <w:sz w:val="24"/>
                <w:szCs w:val="24"/>
                <w:highlight w:val="none"/>
                <w:lang w:val="en-US" w:eastAsia="zh-CN"/>
              </w:rPr>
              <w:t>评审</w:t>
            </w:r>
            <w:r>
              <w:rPr>
                <w:rFonts w:hint="eastAsia" w:asciiTheme="majorEastAsia" w:hAnsiTheme="majorEastAsia" w:eastAsiaTheme="majorEastAsia" w:cstheme="majorEastAsia"/>
                <w:color w:val="auto"/>
                <w:spacing w:val="-8"/>
                <w:sz w:val="24"/>
                <w:szCs w:val="24"/>
                <w:highlight w:val="none"/>
              </w:rPr>
              <w:t>：</w:t>
            </w:r>
            <w:r>
              <w:rPr>
                <w:rFonts w:hint="eastAsia" w:ascii="宋体" w:hAnsi="宋体" w:cs="宋体"/>
                <w:color w:val="auto"/>
                <w:kern w:val="0"/>
                <w:sz w:val="24"/>
                <w:highlight w:val="none"/>
              </w:rPr>
              <w:t>亿元保费投诉</w:t>
            </w:r>
            <w:r>
              <w:rPr>
                <w:rFonts w:hint="eastAsia" w:ascii="宋体" w:hAnsi="宋体" w:cs="宋体"/>
                <w:color w:val="auto"/>
                <w:kern w:val="0"/>
                <w:sz w:val="24"/>
                <w:highlight w:val="none"/>
                <w:lang w:val="en-US" w:eastAsia="zh-CN"/>
              </w:rPr>
              <w:t>量</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件/亿元</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r>
              <w:rPr>
                <w:rFonts w:hint="eastAsia" w:cs="宋体"/>
                <w:color w:val="auto"/>
                <w:kern w:val="0"/>
                <w:sz w:val="24"/>
                <w:highlight w:val="none"/>
                <w:lang w:val="en-US" w:eastAsia="zh-CN"/>
              </w:rPr>
              <w:t>1.10</w:t>
            </w:r>
            <w:r>
              <w:rPr>
                <w:rFonts w:hint="eastAsia" w:ascii="宋体" w:hAnsi="宋体" w:cs="宋体"/>
                <w:color w:val="auto"/>
                <w:kern w:val="0"/>
                <w:sz w:val="24"/>
                <w:highlight w:val="none"/>
                <w:lang w:val="en-US" w:eastAsia="zh-CN"/>
              </w:rPr>
              <w:t>的</w:t>
            </w:r>
            <w:r>
              <w:rPr>
                <w:rFonts w:hint="eastAsia" w:ascii="宋体" w:hAnsi="宋体" w:cs="宋体"/>
                <w:color w:val="auto"/>
                <w:kern w:val="0"/>
                <w:sz w:val="24"/>
                <w:highlight w:val="none"/>
              </w:rPr>
              <w:t>得3分</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亿元保费投诉</w:t>
            </w:r>
            <w:r>
              <w:rPr>
                <w:rFonts w:hint="eastAsia" w:ascii="宋体" w:hAnsi="宋体" w:cs="宋体"/>
                <w:color w:val="auto"/>
                <w:kern w:val="0"/>
                <w:sz w:val="24"/>
                <w:highlight w:val="none"/>
                <w:lang w:val="en-US" w:eastAsia="zh-CN"/>
              </w:rPr>
              <w:t>量</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件/亿元</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r>
              <w:rPr>
                <w:rFonts w:hint="eastAsia" w:cs="宋体"/>
                <w:color w:val="auto"/>
                <w:kern w:val="0"/>
                <w:sz w:val="24"/>
                <w:highlight w:val="none"/>
                <w:lang w:val="en-US" w:eastAsia="zh-CN"/>
              </w:rPr>
              <w:t>2.20</w:t>
            </w:r>
            <w:r>
              <w:rPr>
                <w:rFonts w:hint="eastAsia" w:ascii="宋体" w:hAnsi="宋体" w:cs="宋体"/>
                <w:color w:val="auto"/>
                <w:kern w:val="0"/>
                <w:sz w:val="24"/>
                <w:highlight w:val="none"/>
                <w:lang w:eastAsia="zh-CN"/>
              </w:rPr>
              <w:t>的</w:t>
            </w:r>
            <w:r>
              <w:rPr>
                <w:rFonts w:hint="eastAsia" w:ascii="宋体" w:hAnsi="宋体" w:cs="宋体"/>
                <w:color w:val="auto"/>
                <w:kern w:val="0"/>
                <w:sz w:val="24"/>
                <w:highlight w:val="none"/>
              </w:rPr>
              <w:t>得2分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亿元保费投诉</w:t>
            </w:r>
            <w:r>
              <w:rPr>
                <w:rFonts w:hint="eastAsia" w:ascii="宋体" w:hAnsi="宋体" w:cs="宋体"/>
                <w:color w:val="auto"/>
                <w:kern w:val="0"/>
                <w:sz w:val="24"/>
                <w:highlight w:val="none"/>
                <w:lang w:val="en-US" w:eastAsia="zh-CN"/>
              </w:rPr>
              <w:t>量</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件/亿元</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r>
              <w:rPr>
                <w:rFonts w:hint="eastAsia" w:cs="宋体"/>
                <w:color w:val="auto"/>
                <w:kern w:val="0"/>
                <w:sz w:val="24"/>
                <w:highlight w:val="none"/>
                <w:lang w:val="en-US" w:eastAsia="zh-CN"/>
              </w:rPr>
              <w:t>3.30</w:t>
            </w:r>
            <w:r>
              <w:rPr>
                <w:rFonts w:hint="eastAsia" w:ascii="宋体" w:hAnsi="宋体" w:cs="宋体"/>
                <w:color w:val="auto"/>
                <w:kern w:val="0"/>
                <w:sz w:val="24"/>
                <w:highlight w:val="none"/>
                <w:lang w:eastAsia="zh-CN"/>
              </w:rPr>
              <w:t>的</w:t>
            </w:r>
            <w:r>
              <w:rPr>
                <w:rFonts w:hint="eastAsia" w:ascii="宋体" w:hAnsi="宋体" w:cs="宋体"/>
                <w:color w:val="auto"/>
                <w:kern w:val="0"/>
                <w:sz w:val="24"/>
                <w:highlight w:val="none"/>
              </w:rPr>
              <w:t>得1分</w:t>
            </w:r>
            <w:r>
              <w:rPr>
                <w:rFonts w:hint="eastAsia" w:ascii="宋体" w:hAnsi="宋体" w:cs="宋体"/>
                <w:color w:val="auto"/>
                <w:kern w:val="0"/>
                <w:sz w:val="24"/>
                <w:highlight w:val="none"/>
                <w:lang w:val="en-US" w:eastAsia="zh-CN"/>
              </w:rPr>
              <w:t>；其他</w:t>
            </w:r>
            <w:r>
              <w:rPr>
                <w:rFonts w:hint="eastAsia" w:ascii="宋体" w:hAnsi="宋体" w:cs="宋体"/>
                <w:color w:val="auto"/>
                <w:kern w:val="0"/>
                <w:sz w:val="24"/>
                <w:highlight w:val="none"/>
              </w:rPr>
              <w:t>不得分</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投标文件中需</w:t>
            </w:r>
            <w:r>
              <w:rPr>
                <w:rFonts w:hint="eastAsia" w:ascii="宋体" w:hAnsi="宋体" w:eastAsia="宋体" w:cs="宋体"/>
                <w:color w:val="auto"/>
                <w:kern w:val="0"/>
                <w:sz w:val="24"/>
                <w:highlight w:val="none"/>
              </w:rPr>
              <w:t>提供中国银行保险监督管理委员会</w:t>
            </w:r>
            <w:r>
              <w:rPr>
                <w:rFonts w:ascii="宋体" w:hAnsi="宋体" w:eastAsia="宋体" w:cs="宋体"/>
                <w:color w:val="auto"/>
                <w:kern w:val="0"/>
                <w:sz w:val="24"/>
                <w:highlight w:val="none"/>
              </w:rPr>
              <w:t>官网（http://www.cbirc.gov.cn）</w:t>
            </w:r>
            <w:r>
              <w:rPr>
                <w:rFonts w:hint="eastAsia" w:ascii="宋体" w:hAnsi="宋体" w:eastAsia="宋体" w:cs="宋体"/>
                <w:color w:val="auto"/>
                <w:kern w:val="0"/>
                <w:sz w:val="24"/>
                <w:highlight w:val="none"/>
              </w:rPr>
              <w:t>公布的保险消费投诉</w:t>
            </w:r>
            <w:r>
              <w:rPr>
                <w:rFonts w:ascii="宋体" w:hAnsi="宋体" w:eastAsia="宋体" w:cs="宋体"/>
                <w:color w:val="auto"/>
                <w:kern w:val="0"/>
                <w:sz w:val="24"/>
                <w:highlight w:val="none"/>
              </w:rPr>
              <w:t>页面下载网页或截图并标明</w:t>
            </w:r>
            <w:r>
              <w:rPr>
                <w:rFonts w:hint="eastAsia" w:ascii="宋体" w:hAnsi="宋体" w:eastAsia="宋体" w:cs="宋体"/>
                <w:color w:val="auto"/>
                <w:kern w:val="0"/>
                <w:sz w:val="24"/>
                <w:highlight w:val="none"/>
                <w:lang w:val="en-US" w:eastAsia="zh-CN"/>
              </w:rPr>
              <w:t>投标人</w:t>
            </w:r>
            <w:r>
              <w:rPr>
                <w:rFonts w:ascii="宋体" w:hAnsi="宋体" w:eastAsia="宋体" w:cs="宋体"/>
                <w:color w:val="auto"/>
                <w:kern w:val="0"/>
                <w:sz w:val="24"/>
                <w:highlight w:val="none"/>
              </w:rPr>
              <w:t>所在位置后加盖</w:t>
            </w:r>
            <w:r>
              <w:rPr>
                <w:rFonts w:hint="eastAsia" w:ascii="宋体" w:hAnsi="宋体" w:eastAsia="宋体" w:cs="宋体"/>
                <w:color w:val="auto"/>
                <w:kern w:val="0"/>
                <w:sz w:val="24"/>
                <w:highlight w:val="none"/>
              </w:rPr>
              <w:t>投标人单位</w:t>
            </w:r>
            <w:r>
              <w:rPr>
                <w:rFonts w:ascii="宋体" w:hAnsi="宋体" w:eastAsia="宋体" w:cs="宋体"/>
                <w:color w:val="auto"/>
                <w:kern w:val="0"/>
                <w:sz w:val="24"/>
                <w:highlight w:val="none"/>
              </w:rPr>
              <w:t>公章，未提供</w:t>
            </w:r>
            <w:r>
              <w:rPr>
                <w:rFonts w:hint="eastAsia" w:ascii="宋体" w:hAnsi="宋体" w:eastAsia="宋体" w:cs="宋体"/>
                <w:color w:val="auto"/>
                <w:kern w:val="0"/>
                <w:sz w:val="24"/>
                <w:highlight w:val="none"/>
                <w:lang w:val="en-US" w:eastAsia="zh-CN"/>
              </w:rPr>
              <w:t>或未要求提供</w:t>
            </w:r>
            <w:r>
              <w:rPr>
                <w:rFonts w:ascii="宋体" w:hAnsi="宋体" w:eastAsia="宋体" w:cs="宋体"/>
                <w:color w:val="auto"/>
                <w:kern w:val="0"/>
                <w:sz w:val="24"/>
                <w:highlight w:val="none"/>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yellow"/>
              </w:rPr>
            </w:pPr>
            <w:r>
              <w:rPr>
                <w:rFonts w:hint="eastAsia" w:ascii="宋体" w:hAnsi="宋体" w:eastAsia="宋体" w:cs="宋体"/>
                <w:color w:val="auto"/>
                <w:kern w:val="0"/>
                <w:sz w:val="24"/>
                <w:szCs w:val="24"/>
                <w:highlight w:val="none"/>
                <w:lang w:val="en-US" w:eastAsia="zh-CN" w:bidi="zh-CN"/>
              </w:rPr>
              <w:t>风险综合评级情况</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yellow"/>
              </w:rPr>
            </w:pPr>
            <w:r>
              <w:rPr>
                <w:rFonts w:hint="eastAsia" w:asciiTheme="majorEastAsia" w:hAnsiTheme="majorEastAsia" w:eastAsiaTheme="majorEastAsia" w:cstheme="majorEastAsia"/>
                <w:color w:val="auto"/>
                <w:kern w:val="0"/>
                <w:sz w:val="24"/>
                <w:szCs w:val="24"/>
                <w:highlight w:val="none"/>
              </w:rPr>
              <w:t>3</w:t>
            </w:r>
          </w:p>
        </w:tc>
        <w:tc>
          <w:tcPr>
            <w:tcW w:w="7395" w:type="dxa"/>
            <w:shd w:val="clear" w:color="auto" w:fill="auto"/>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left="108" w:leftChars="0" w:right="40" w:rightChars="0"/>
              <w:jc w:val="both"/>
              <w:textAlignment w:val="auto"/>
              <w:rPr>
                <w:rFonts w:hint="eastAsia" w:asciiTheme="majorEastAsia" w:hAnsiTheme="majorEastAsia" w:eastAsiaTheme="majorEastAsia" w:cstheme="majorEastAsia"/>
                <w:color w:val="auto"/>
                <w:kern w:val="0"/>
                <w:sz w:val="24"/>
                <w:szCs w:val="24"/>
                <w:highlight w:val="yellow"/>
              </w:rPr>
            </w:pPr>
            <w:r>
              <w:rPr>
                <w:rFonts w:hint="eastAsia" w:ascii="宋体" w:hAnsi="宋体" w:cs="宋体"/>
                <w:color w:val="auto"/>
                <w:kern w:val="0"/>
                <w:sz w:val="24"/>
                <w:highlight w:val="none"/>
                <w:lang w:val="en-US" w:eastAsia="zh-CN"/>
              </w:rPr>
              <w:t>根据</w:t>
            </w:r>
            <w:r>
              <w:rPr>
                <w:rFonts w:hint="eastAsia" w:ascii="宋体" w:hAnsi="宋体" w:cs="宋体"/>
                <w:color w:val="auto"/>
                <w:kern w:val="0"/>
                <w:sz w:val="24"/>
                <w:highlight w:val="none"/>
              </w:rPr>
              <w:t>202</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年第</w:t>
            </w:r>
            <w:r>
              <w:rPr>
                <w:rFonts w:hint="eastAsia" w:cs="宋体"/>
                <w:color w:val="auto"/>
                <w:kern w:val="0"/>
                <w:sz w:val="24"/>
                <w:highlight w:val="none"/>
                <w:lang w:val="en-US" w:eastAsia="zh-CN"/>
              </w:rPr>
              <w:t>二季度</w:t>
            </w:r>
            <w:r>
              <w:rPr>
                <w:rFonts w:hint="eastAsia" w:ascii="宋体" w:hAnsi="宋体" w:cs="宋体"/>
                <w:color w:val="auto"/>
                <w:kern w:val="0"/>
                <w:sz w:val="24"/>
                <w:highlight w:val="none"/>
              </w:rPr>
              <w:t>投标人</w:t>
            </w:r>
            <w:r>
              <w:rPr>
                <w:rFonts w:hint="eastAsia" w:ascii="宋体" w:hAnsi="宋体" w:cs="宋体"/>
                <w:color w:val="auto"/>
                <w:kern w:val="0"/>
                <w:sz w:val="24"/>
                <w:highlight w:val="none"/>
                <w:lang w:val="en-US" w:eastAsia="zh-CN"/>
              </w:rPr>
              <w:t>或其</w:t>
            </w:r>
            <w:r>
              <w:rPr>
                <w:rFonts w:hint="eastAsia" w:ascii="宋体" w:hAnsi="宋体" w:cs="宋体"/>
                <w:color w:val="auto"/>
                <w:kern w:val="0"/>
                <w:sz w:val="24"/>
                <w:highlight w:val="none"/>
              </w:rPr>
              <w:t>所属总公司的风险综合评级为B级及以上得3分；</w:t>
            </w:r>
            <w:r>
              <w:rPr>
                <w:rFonts w:hint="eastAsia" w:cs="宋体"/>
                <w:color w:val="auto"/>
                <w:kern w:val="0"/>
                <w:sz w:val="24"/>
                <w:highlight w:val="none"/>
                <w:lang w:val="en-US" w:eastAsia="zh-CN"/>
              </w:rPr>
              <w:t>其他</w:t>
            </w:r>
            <w:r>
              <w:rPr>
                <w:rFonts w:hint="eastAsia" w:ascii="宋体" w:hAnsi="宋体" w:cs="宋体"/>
                <w:color w:val="auto"/>
                <w:kern w:val="0"/>
                <w:sz w:val="24"/>
                <w:highlight w:val="none"/>
              </w:rPr>
              <w:t>不得分。投标人需提供</w:t>
            </w:r>
            <w:r>
              <w:rPr>
                <w:rFonts w:hint="eastAsia" w:ascii="宋体" w:hAnsi="宋体" w:cs="宋体"/>
                <w:color w:val="auto"/>
                <w:kern w:val="0"/>
                <w:sz w:val="24"/>
                <w:highlight w:val="none"/>
                <w:lang w:val="en-US" w:eastAsia="zh-CN"/>
              </w:rPr>
              <w:t>有效的</w:t>
            </w:r>
            <w:r>
              <w:rPr>
                <w:rFonts w:hint="eastAsia" w:ascii="宋体" w:hAnsi="宋体" w:cs="宋体"/>
                <w:color w:val="auto"/>
                <w:kern w:val="0"/>
                <w:sz w:val="24"/>
                <w:highlight w:val="none"/>
              </w:rPr>
              <w:t>相关证明材料并加盖</w:t>
            </w: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rPr>
              <w:t>公章</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未提供或未按要求提供不得分。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承保服务承诺</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3</w:t>
            </w:r>
          </w:p>
        </w:tc>
        <w:tc>
          <w:tcPr>
            <w:tcW w:w="73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rPr>
              <w:t>根据</w:t>
            </w:r>
            <w:r>
              <w:rPr>
                <w:rFonts w:hint="eastAsia" w:asciiTheme="majorEastAsia" w:hAnsiTheme="majorEastAsia" w:eastAsiaTheme="majorEastAsia" w:cstheme="majorEastAsia"/>
                <w:color w:val="auto"/>
                <w:kern w:val="0"/>
                <w:sz w:val="24"/>
                <w:szCs w:val="24"/>
                <w:highlight w:val="none"/>
              </w:rPr>
              <w:t>投标人承诺商品林年参保率</w:t>
            </w:r>
            <w:r>
              <w:rPr>
                <w:rFonts w:hint="eastAsia" w:asciiTheme="majorEastAsia" w:hAnsiTheme="majorEastAsia" w:eastAsiaTheme="majorEastAsia" w:cstheme="majorEastAsia"/>
                <w:color w:val="auto"/>
                <w:kern w:val="0"/>
                <w:sz w:val="24"/>
                <w:szCs w:val="24"/>
                <w:highlight w:val="none"/>
                <w:lang w:val="en-US" w:eastAsia="zh-CN"/>
              </w:rPr>
              <w:t>＞</w:t>
            </w:r>
            <w:r>
              <w:rPr>
                <w:rFonts w:hint="eastAsia" w:asciiTheme="majorEastAsia" w:hAnsiTheme="majorEastAsia" w:eastAsiaTheme="majorEastAsia" w:cstheme="majorEastAsia"/>
                <w:color w:val="auto"/>
                <w:kern w:val="0"/>
                <w:sz w:val="24"/>
                <w:szCs w:val="24"/>
                <w:highlight w:val="none"/>
              </w:rPr>
              <w:t>7</w:t>
            </w:r>
            <w:r>
              <w:rPr>
                <w:rFonts w:hint="eastAsia" w:asciiTheme="majorEastAsia" w:hAnsiTheme="majorEastAsia" w:eastAsiaTheme="majorEastAsia" w:cstheme="majorEastAsia"/>
                <w:color w:val="auto"/>
                <w:kern w:val="0"/>
                <w:sz w:val="24"/>
                <w:szCs w:val="24"/>
                <w:highlight w:val="none"/>
                <w:lang w:val="en-US" w:eastAsia="zh-CN"/>
              </w:rPr>
              <w:t>1</w:t>
            </w:r>
            <w:r>
              <w:rPr>
                <w:rFonts w:hint="eastAsia" w:asciiTheme="majorEastAsia" w:hAnsiTheme="majorEastAsia" w:eastAsiaTheme="majorEastAsia" w:cstheme="majorEastAsia"/>
                <w:color w:val="auto"/>
                <w:kern w:val="0"/>
                <w:sz w:val="24"/>
                <w:szCs w:val="24"/>
                <w:highlight w:val="none"/>
              </w:rPr>
              <w:t>%的得3分。</w:t>
            </w:r>
            <w:r>
              <w:rPr>
                <w:rFonts w:hint="eastAsia" w:asciiTheme="majorEastAsia" w:hAnsiTheme="majorEastAsia" w:eastAsiaTheme="majorEastAsia" w:cstheme="majorEastAsia"/>
                <w:color w:val="auto"/>
                <w:kern w:val="0"/>
                <w:sz w:val="24"/>
                <w:szCs w:val="24"/>
                <w:highlight w:val="none"/>
                <w:lang w:val="en-US" w:eastAsia="zh-CN"/>
              </w:rPr>
              <w:t>投标文件中需提供承诺函（格式自拟）并加盖投标人公章，未提供或未按要求提供的不得分。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理赔服务承诺</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2</w:t>
            </w:r>
          </w:p>
        </w:tc>
        <w:tc>
          <w:tcPr>
            <w:tcW w:w="73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rPr>
              <w:t>投标人承诺在与采购人签订合同后，发生保险责任，承诺在索赔材料收集完整及理赔公示结束后5天内结案的得2分</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rPr>
              <w:t>10天</w:t>
            </w:r>
            <w:r>
              <w:rPr>
                <w:rFonts w:hint="eastAsia" w:asciiTheme="majorEastAsia" w:hAnsiTheme="majorEastAsia" w:eastAsiaTheme="majorEastAsia" w:cstheme="majorEastAsia"/>
                <w:color w:val="auto"/>
                <w:kern w:val="0"/>
                <w:sz w:val="24"/>
                <w:szCs w:val="24"/>
                <w:highlight w:val="none"/>
                <w:lang w:val="en-US" w:eastAsia="zh-CN"/>
              </w:rPr>
              <w:t>内结案</w:t>
            </w:r>
            <w:r>
              <w:rPr>
                <w:rFonts w:hint="eastAsia" w:asciiTheme="majorEastAsia" w:hAnsiTheme="majorEastAsia" w:eastAsiaTheme="majorEastAsia" w:cstheme="majorEastAsia"/>
                <w:color w:val="auto"/>
                <w:kern w:val="0"/>
                <w:sz w:val="24"/>
                <w:szCs w:val="24"/>
                <w:highlight w:val="none"/>
              </w:rPr>
              <w:t>的得1分</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rPr>
              <w:t>其他的不得分。</w:t>
            </w:r>
            <w:r>
              <w:rPr>
                <w:rFonts w:hint="eastAsia" w:asciiTheme="majorEastAsia" w:hAnsiTheme="majorEastAsia" w:eastAsiaTheme="majorEastAsia" w:cstheme="majorEastAsia"/>
                <w:color w:val="auto"/>
                <w:kern w:val="0"/>
                <w:sz w:val="24"/>
                <w:szCs w:val="24"/>
                <w:highlight w:val="none"/>
                <w:lang w:val="en-US" w:eastAsia="zh-CN"/>
              </w:rPr>
              <w:t>投标文件中需提供承诺函（格式自拟）并加盖投标人公章，未提供或未按要求提供的不得分。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rPr>
              <w:t>核心</w:t>
            </w:r>
            <w:r>
              <w:rPr>
                <w:rFonts w:hint="eastAsia" w:asciiTheme="majorEastAsia" w:hAnsiTheme="majorEastAsia" w:eastAsiaTheme="majorEastAsia" w:cstheme="majorEastAsia"/>
                <w:color w:val="auto"/>
                <w:kern w:val="0"/>
                <w:sz w:val="24"/>
                <w:szCs w:val="24"/>
                <w:highlight w:val="none"/>
              </w:rPr>
              <w:t>偿付能力</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3</w:t>
            </w:r>
          </w:p>
        </w:tc>
        <w:tc>
          <w:tcPr>
            <w:tcW w:w="7395" w:type="dxa"/>
            <w:shd w:val="clear" w:color="auto" w:fill="auto"/>
            <w:vAlign w:val="center"/>
          </w:tcPr>
          <w:p>
            <w:pPr>
              <w:pStyle w:val="19"/>
              <w:keepNext w:val="0"/>
              <w:keepLines w:val="0"/>
              <w:pageBreakBefore w:val="0"/>
              <w:kinsoku/>
              <w:wordWrap/>
              <w:overflowPunct/>
              <w:topLinePunct w:val="0"/>
              <w:autoSpaceDE/>
              <w:autoSpaceDN/>
              <w:bidi w:val="0"/>
              <w:adjustRightInd/>
              <w:snapToGrid/>
              <w:spacing w:before="20" w:line="400" w:lineRule="exact"/>
              <w:ind w:left="107"/>
              <w:jc w:val="both"/>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sz w:val="24"/>
                <w:szCs w:val="24"/>
                <w:highlight w:val="none"/>
              </w:rPr>
              <w:t>根据</w:t>
            </w:r>
            <w:r>
              <w:rPr>
                <w:rFonts w:ascii="宋体" w:hAnsi="宋体" w:eastAsia="宋体" w:cs="宋体"/>
                <w:color w:val="auto"/>
                <w:kern w:val="0"/>
                <w:sz w:val="24"/>
                <w:highlight w:val="none"/>
              </w:rPr>
              <w:t>投标人</w:t>
            </w:r>
            <w:r>
              <w:rPr>
                <w:rFonts w:hint="eastAsia" w:asciiTheme="majorEastAsia" w:hAnsiTheme="majorEastAsia" w:eastAsiaTheme="majorEastAsia" w:cstheme="majorEastAsia"/>
                <w:color w:val="auto"/>
                <w:sz w:val="24"/>
                <w:szCs w:val="24"/>
                <w:highlight w:val="none"/>
              </w:rPr>
              <w:t>提供</w:t>
            </w:r>
            <w:r>
              <w:rPr>
                <w:rFonts w:hint="eastAsia" w:asciiTheme="majorEastAsia" w:hAnsiTheme="majorEastAsia" w:eastAsiaTheme="majorEastAsia" w:cstheme="majorEastAsia"/>
                <w:color w:val="auto"/>
                <w:sz w:val="24"/>
                <w:szCs w:val="24"/>
                <w:highlight w:val="none"/>
                <w:lang w:val="en-US" w:eastAsia="zh-CN"/>
              </w:rPr>
              <w:t>的投标人或其</w:t>
            </w:r>
            <w:r>
              <w:rPr>
                <w:rFonts w:hint="eastAsia" w:ascii="宋体" w:hAnsi="宋体" w:cs="宋体"/>
                <w:color w:val="auto"/>
                <w:kern w:val="0"/>
                <w:sz w:val="24"/>
                <w:highlight w:val="none"/>
              </w:rPr>
              <w:t>所属总公司202</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年第</w:t>
            </w:r>
            <w:r>
              <w:rPr>
                <w:rFonts w:hint="eastAsia" w:ascii="宋体" w:hAnsi="宋体" w:cs="宋体"/>
                <w:color w:val="auto"/>
                <w:kern w:val="0"/>
                <w:sz w:val="24"/>
                <w:highlight w:val="none"/>
                <w:lang w:val="en-US" w:eastAsia="zh-CN"/>
              </w:rPr>
              <w:t>三</w:t>
            </w:r>
            <w:r>
              <w:rPr>
                <w:rFonts w:hint="eastAsia" w:ascii="宋体" w:hAnsi="宋体" w:cs="宋体"/>
                <w:color w:val="auto"/>
                <w:kern w:val="0"/>
                <w:sz w:val="24"/>
                <w:highlight w:val="none"/>
              </w:rPr>
              <w:t>季度</w:t>
            </w:r>
            <w:r>
              <w:rPr>
                <w:rFonts w:hint="eastAsia" w:cs="宋体"/>
                <w:color w:val="auto"/>
                <w:kern w:val="0"/>
                <w:sz w:val="24"/>
                <w:highlight w:val="none"/>
                <w:lang w:val="en-US" w:eastAsia="zh-CN"/>
              </w:rPr>
              <w:t>核心</w:t>
            </w:r>
            <w:r>
              <w:rPr>
                <w:rFonts w:hint="eastAsia" w:asciiTheme="majorEastAsia" w:hAnsiTheme="majorEastAsia" w:eastAsiaTheme="majorEastAsia" w:cstheme="majorEastAsia"/>
                <w:color w:val="auto"/>
                <w:sz w:val="24"/>
                <w:szCs w:val="24"/>
                <w:highlight w:val="none"/>
              </w:rPr>
              <w:t>偿付能力充足</w:t>
            </w:r>
            <w:r>
              <w:rPr>
                <w:rFonts w:hint="eastAsia" w:asciiTheme="majorEastAsia" w:hAnsiTheme="majorEastAsia" w:eastAsiaTheme="majorEastAsia" w:cstheme="majorEastAsia"/>
                <w:color w:val="auto"/>
                <w:spacing w:val="-3"/>
                <w:sz w:val="24"/>
                <w:szCs w:val="24"/>
                <w:highlight w:val="none"/>
              </w:rPr>
              <w:t>率情况</w:t>
            </w:r>
            <w:r>
              <w:rPr>
                <w:rFonts w:hint="eastAsia" w:asciiTheme="majorEastAsia" w:hAnsiTheme="majorEastAsia" w:eastAsiaTheme="majorEastAsia" w:cstheme="majorEastAsia"/>
                <w:color w:val="auto"/>
                <w:spacing w:val="-3"/>
                <w:sz w:val="24"/>
                <w:szCs w:val="24"/>
                <w:highlight w:val="none"/>
                <w:lang w:eastAsia="zh-CN"/>
              </w:rPr>
              <w:t>，</w:t>
            </w:r>
            <w:r>
              <w:rPr>
                <w:rFonts w:hint="eastAsia" w:asciiTheme="majorEastAsia" w:hAnsiTheme="majorEastAsia" w:eastAsiaTheme="majorEastAsia" w:cstheme="majorEastAsia"/>
                <w:color w:val="auto"/>
                <w:spacing w:val="-3"/>
                <w:sz w:val="24"/>
                <w:szCs w:val="24"/>
                <w:highlight w:val="none"/>
              </w:rPr>
              <w:t>由评委进行评分：</w:t>
            </w:r>
            <w:r>
              <w:rPr>
                <w:rFonts w:hint="eastAsia" w:cs="宋体"/>
                <w:color w:val="auto"/>
                <w:kern w:val="0"/>
                <w:sz w:val="24"/>
                <w:highlight w:val="none"/>
                <w:lang w:val="en-US" w:eastAsia="zh-CN"/>
              </w:rPr>
              <w:t>核心</w:t>
            </w:r>
            <w:r>
              <w:rPr>
                <w:rFonts w:hint="eastAsia" w:ascii="宋体" w:hAnsi="宋体" w:eastAsia="宋体" w:cs="宋体"/>
                <w:color w:val="auto"/>
                <w:kern w:val="0"/>
                <w:sz w:val="24"/>
                <w:highlight w:val="none"/>
              </w:rPr>
              <w:t>偿付能力充足率≥</w:t>
            </w:r>
            <w:r>
              <w:rPr>
                <w:rFonts w:hint="eastAsia" w:cs="宋体"/>
                <w:color w:val="auto"/>
                <w:kern w:val="0"/>
                <w:sz w:val="24"/>
                <w:highlight w:val="none"/>
                <w:lang w:val="en-US" w:eastAsia="zh-CN"/>
              </w:rPr>
              <w:t>190%</w:t>
            </w:r>
            <w:r>
              <w:rPr>
                <w:rFonts w:hint="eastAsia" w:ascii="宋体" w:hAnsi="宋体" w:eastAsia="宋体" w:cs="宋体"/>
                <w:color w:val="auto"/>
                <w:kern w:val="0"/>
                <w:sz w:val="24"/>
                <w:highlight w:val="none"/>
              </w:rPr>
              <w:t>的得3分</w:t>
            </w:r>
            <w:r>
              <w:rPr>
                <w:rFonts w:hint="eastAsia" w:ascii="宋体" w:hAnsi="宋体" w:eastAsia="宋体" w:cs="宋体"/>
                <w:color w:val="auto"/>
                <w:kern w:val="0"/>
                <w:sz w:val="24"/>
                <w:highlight w:val="none"/>
                <w:lang w:val="en-US" w:eastAsia="zh-CN"/>
              </w:rPr>
              <w:t>；</w:t>
            </w:r>
            <w:r>
              <w:rPr>
                <w:rFonts w:hint="eastAsia" w:cs="宋体"/>
                <w:color w:val="auto"/>
                <w:kern w:val="0"/>
                <w:sz w:val="24"/>
                <w:highlight w:val="none"/>
                <w:lang w:val="en-US" w:eastAsia="zh-CN"/>
              </w:rPr>
              <w:t>185%</w:t>
            </w:r>
            <w:r>
              <w:rPr>
                <w:rFonts w:hint="eastAsia" w:ascii="宋体" w:hAnsi="宋体" w:eastAsia="宋体" w:cs="宋体"/>
                <w:color w:val="auto"/>
                <w:kern w:val="0"/>
                <w:sz w:val="24"/>
                <w:highlight w:val="none"/>
              </w:rPr>
              <w:t>≤</w:t>
            </w:r>
            <w:r>
              <w:rPr>
                <w:rFonts w:hint="eastAsia" w:cs="宋体"/>
                <w:color w:val="auto"/>
                <w:kern w:val="0"/>
                <w:sz w:val="24"/>
                <w:highlight w:val="none"/>
                <w:lang w:val="en-US" w:eastAsia="zh-CN"/>
              </w:rPr>
              <w:t>核心</w:t>
            </w:r>
            <w:r>
              <w:rPr>
                <w:rFonts w:hint="eastAsia" w:ascii="宋体" w:hAnsi="宋体" w:eastAsia="宋体" w:cs="宋体"/>
                <w:color w:val="auto"/>
                <w:kern w:val="0"/>
                <w:sz w:val="24"/>
                <w:highlight w:val="none"/>
              </w:rPr>
              <w:t>偿付能力充足</w:t>
            </w:r>
            <w:bookmarkStart w:id="81" w:name="_GoBack"/>
            <w:bookmarkEnd w:id="81"/>
            <w:r>
              <w:rPr>
                <w:rFonts w:hint="eastAsia" w:ascii="宋体" w:hAnsi="宋体" w:eastAsia="宋体" w:cs="宋体"/>
                <w:color w:val="auto"/>
                <w:kern w:val="0"/>
                <w:sz w:val="24"/>
                <w:highlight w:val="none"/>
              </w:rPr>
              <w:t>率＜</w:t>
            </w:r>
            <w:r>
              <w:rPr>
                <w:rFonts w:hint="eastAsia" w:cs="宋体"/>
                <w:color w:val="auto"/>
                <w:kern w:val="0"/>
                <w:sz w:val="24"/>
                <w:highlight w:val="none"/>
                <w:lang w:val="en-US" w:eastAsia="zh-CN"/>
              </w:rPr>
              <w:t>190%</w:t>
            </w:r>
            <w:r>
              <w:rPr>
                <w:rFonts w:hint="eastAsia" w:ascii="宋体" w:hAnsi="宋体" w:eastAsia="宋体" w:cs="宋体"/>
                <w:color w:val="auto"/>
                <w:kern w:val="0"/>
                <w:sz w:val="24"/>
                <w:highlight w:val="none"/>
              </w:rPr>
              <w:t>的得2分</w:t>
            </w:r>
            <w:r>
              <w:rPr>
                <w:rFonts w:hint="eastAsia" w:ascii="宋体" w:hAnsi="宋体" w:eastAsia="宋体" w:cs="宋体"/>
                <w:color w:val="auto"/>
                <w:kern w:val="0"/>
                <w:sz w:val="24"/>
                <w:highlight w:val="none"/>
                <w:lang w:val="en-US" w:eastAsia="zh-CN"/>
              </w:rPr>
              <w:t>；</w:t>
            </w:r>
            <w:r>
              <w:rPr>
                <w:rFonts w:hint="eastAsia" w:cs="宋体"/>
                <w:color w:val="auto"/>
                <w:kern w:val="0"/>
                <w:sz w:val="24"/>
                <w:highlight w:val="none"/>
                <w:lang w:val="en-US" w:eastAsia="zh-CN"/>
              </w:rPr>
              <w:t>180%</w:t>
            </w:r>
            <w:r>
              <w:rPr>
                <w:rFonts w:hint="eastAsia" w:ascii="宋体" w:hAnsi="宋体" w:eastAsia="宋体" w:cs="宋体"/>
                <w:color w:val="auto"/>
                <w:kern w:val="0"/>
                <w:sz w:val="24"/>
                <w:highlight w:val="none"/>
              </w:rPr>
              <w:t>≤</w:t>
            </w:r>
            <w:r>
              <w:rPr>
                <w:rFonts w:hint="eastAsia" w:cs="宋体"/>
                <w:color w:val="auto"/>
                <w:kern w:val="0"/>
                <w:sz w:val="24"/>
                <w:highlight w:val="none"/>
                <w:lang w:val="en-US" w:eastAsia="zh-CN"/>
              </w:rPr>
              <w:t>核心</w:t>
            </w:r>
            <w:r>
              <w:rPr>
                <w:rFonts w:hint="eastAsia" w:ascii="宋体" w:hAnsi="宋体" w:eastAsia="宋体" w:cs="宋体"/>
                <w:color w:val="auto"/>
                <w:kern w:val="0"/>
                <w:sz w:val="24"/>
                <w:highlight w:val="none"/>
              </w:rPr>
              <w:t>偿付能力</w:t>
            </w:r>
            <w:r>
              <w:rPr>
                <w:rFonts w:hint="eastAsia" w:ascii="宋体" w:hAnsi="宋体" w:cs="宋体"/>
                <w:color w:val="auto"/>
                <w:kern w:val="0"/>
                <w:sz w:val="24"/>
                <w:highlight w:val="none"/>
              </w:rPr>
              <w:t>充足率＜</w:t>
            </w:r>
            <w:r>
              <w:rPr>
                <w:rFonts w:hint="eastAsia" w:cs="宋体"/>
                <w:color w:val="auto"/>
                <w:kern w:val="0"/>
                <w:sz w:val="24"/>
                <w:highlight w:val="none"/>
                <w:lang w:val="en-US" w:eastAsia="zh-CN"/>
              </w:rPr>
              <w:t>185%</w:t>
            </w:r>
            <w:r>
              <w:rPr>
                <w:rFonts w:hint="eastAsia" w:ascii="宋体" w:hAnsi="宋体" w:cs="宋体"/>
                <w:color w:val="auto"/>
                <w:kern w:val="0"/>
                <w:sz w:val="24"/>
                <w:highlight w:val="none"/>
              </w:rPr>
              <w:t>的得1分</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其余不得分</w:t>
            </w:r>
            <w:r>
              <w:rPr>
                <w:rFonts w:hint="eastAsia" w:ascii="宋体" w:hAnsi="宋体" w:eastAsia="宋体" w:cs="宋体"/>
                <w:color w:val="auto"/>
                <w:kern w:val="0"/>
                <w:sz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投标文件中需</w:t>
            </w:r>
            <w:r>
              <w:rPr>
                <w:rFonts w:hint="eastAsia" w:asciiTheme="majorEastAsia" w:hAnsiTheme="majorEastAsia" w:eastAsiaTheme="majorEastAsia" w:cstheme="majorEastAsia"/>
                <w:color w:val="auto"/>
                <w:sz w:val="24"/>
                <w:szCs w:val="24"/>
                <w:highlight w:val="none"/>
              </w:rPr>
              <w:t>提供中国保</w:t>
            </w:r>
            <w:r>
              <w:rPr>
                <w:rFonts w:hint="eastAsia" w:asciiTheme="majorEastAsia" w:hAnsiTheme="majorEastAsia" w:eastAsiaTheme="majorEastAsia" w:cstheme="majorEastAsia"/>
                <w:color w:val="auto"/>
                <w:spacing w:val="6"/>
                <w:sz w:val="24"/>
                <w:szCs w:val="24"/>
                <w:highlight w:val="none"/>
              </w:rPr>
              <w:t>险行业协会官网</w:t>
            </w:r>
            <w:r>
              <w:rPr>
                <w:rFonts w:hint="eastAsia" w:ascii="宋体" w:hAnsi="宋体" w:eastAsia="宋体" w:cs="宋体"/>
                <w:color w:val="auto"/>
                <w:kern w:val="0"/>
                <w:sz w:val="24"/>
                <w:highlight w:val="none"/>
              </w:rPr>
              <w:t>（http://www.iachina.cn）</w:t>
            </w:r>
            <w:r>
              <w:rPr>
                <w:rFonts w:hint="eastAsia" w:ascii="宋体" w:hAnsi="宋体" w:eastAsia="宋体" w:cs="宋体"/>
                <w:color w:val="auto"/>
                <w:kern w:val="0"/>
                <w:sz w:val="24"/>
                <w:highlight w:val="none"/>
                <w:lang w:val="en-US" w:eastAsia="zh-CN"/>
              </w:rPr>
              <w:t>网站</w:t>
            </w:r>
            <w:r>
              <w:rPr>
                <w:rFonts w:hint="eastAsia" w:ascii="宋体" w:hAnsi="宋体" w:eastAsia="宋体" w:cs="宋体"/>
                <w:color w:val="auto"/>
                <w:kern w:val="0"/>
                <w:sz w:val="24"/>
                <w:highlight w:val="none"/>
              </w:rPr>
              <w:t>信息披露的202</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年</w:t>
            </w:r>
            <w:r>
              <w:rPr>
                <w:rFonts w:hint="eastAsia" w:asciiTheme="majorEastAsia" w:hAnsiTheme="majorEastAsia" w:eastAsiaTheme="majorEastAsia" w:cstheme="majorEastAsia"/>
                <w:color w:val="auto"/>
                <w:sz w:val="24"/>
                <w:szCs w:val="24"/>
                <w:highlight w:val="none"/>
              </w:rPr>
              <w:t>第</w:t>
            </w:r>
            <w:r>
              <w:rPr>
                <w:rFonts w:hint="eastAsia" w:asciiTheme="majorEastAsia" w:hAnsiTheme="majorEastAsia" w:eastAsiaTheme="majorEastAsia" w:cstheme="majorEastAsia"/>
                <w:color w:val="auto"/>
                <w:sz w:val="24"/>
                <w:szCs w:val="24"/>
                <w:highlight w:val="none"/>
                <w:lang w:val="en-US" w:eastAsia="zh-CN"/>
              </w:rPr>
              <w:t>三</w:t>
            </w:r>
            <w:r>
              <w:rPr>
                <w:rFonts w:hint="eastAsia" w:asciiTheme="majorEastAsia" w:hAnsiTheme="majorEastAsia" w:eastAsiaTheme="majorEastAsia" w:cstheme="majorEastAsia"/>
                <w:color w:val="auto"/>
                <w:sz w:val="24"/>
                <w:szCs w:val="24"/>
                <w:highlight w:val="none"/>
              </w:rPr>
              <w:t>季度</w:t>
            </w:r>
            <w:r>
              <w:rPr>
                <w:rFonts w:hint="eastAsia" w:ascii="宋体" w:hAnsi="宋体" w:eastAsia="宋体" w:cs="宋体"/>
                <w:color w:val="auto"/>
                <w:kern w:val="0"/>
                <w:sz w:val="24"/>
                <w:highlight w:val="none"/>
              </w:rPr>
              <w:t>偿付能力报告摘要</w:t>
            </w:r>
            <w:r>
              <w:rPr>
                <w:rFonts w:hint="eastAsia" w:cs="宋体"/>
                <w:color w:val="auto"/>
                <w:kern w:val="0"/>
                <w:sz w:val="24"/>
                <w:highlight w:val="none"/>
                <w:lang w:val="en-US" w:eastAsia="zh-CN"/>
              </w:rPr>
              <w:t>中</w:t>
            </w:r>
            <w:r>
              <w:rPr>
                <w:rFonts w:hint="eastAsia" w:ascii="宋体" w:hAnsi="宋体" w:eastAsia="宋体" w:cs="宋体"/>
                <w:color w:val="auto"/>
                <w:kern w:val="0"/>
                <w:sz w:val="24"/>
                <w:highlight w:val="none"/>
              </w:rPr>
              <w:t>“</w:t>
            </w:r>
            <w:r>
              <w:rPr>
                <w:rFonts w:hint="eastAsia" w:cs="宋体"/>
                <w:color w:val="auto"/>
                <w:kern w:val="0"/>
                <w:sz w:val="24"/>
                <w:highlight w:val="none"/>
                <w:lang w:val="en-US" w:eastAsia="zh-CN"/>
              </w:rPr>
              <w:t>核心偿付</w:t>
            </w:r>
            <w:r>
              <w:rPr>
                <w:rFonts w:hint="eastAsia" w:ascii="宋体" w:hAnsi="宋体" w:eastAsia="宋体" w:cs="宋体"/>
                <w:color w:val="auto"/>
                <w:kern w:val="0"/>
                <w:sz w:val="24"/>
                <w:highlight w:val="none"/>
              </w:rPr>
              <w:t>能力充足率”信息</w:t>
            </w:r>
            <w:r>
              <w:rPr>
                <w:rFonts w:hint="eastAsia" w:cs="宋体"/>
                <w:color w:val="auto"/>
                <w:kern w:val="0"/>
                <w:sz w:val="24"/>
                <w:highlight w:val="none"/>
                <w:lang w:val="en-US" w:eastAsia="zh-CN"/>
              </w:rPr>
              <w:t>复印件并</w:t>
            </w:r>
            <w:r>
              <w:rPr>
                <w:rFonts w:ascii="宋体" w:hAnsi="宋体" w:eastAsia="宋体" w:cs="宋体"/>
                <w:color w:val="auto"/>
                <w:kern w:val="0"/>
                <w:sz w:val="24"/>
                <w:highlight w:val="none"/>
              </w:rPr>
              <w:t>加盖</w:t>
            </w:r>
            <w:r>
              <w:rPr>
                <w:rFonts w:hint="eastAsia" w:ascii="宋体" w:hAnsi="宋体" w:eastAsia="宋体" w:cs="宋体"/>
                <w:color w:val="auto"/>
                <w:kern w:val="0"/>
                <w:sz w:val="24"/>
                <w:highlight w:val="none"/>
              </w:rPr>
              <w:t>投标人单位</w:t>
            </w:r>
            <w:r>
              <w:rPr>
                <w:rFonts w:ascii="宋体" w:hAnsi="宋体" w:eastAsia="宋体" w:cs="宋体"/>
                <w:color w:val="auto"/>
                <w:kern w:val="0"/>
                <w:sz w:val="24"/>
                <w:highlight w:val="none"/>
              </w:rPr>
              <w:t>公章，未提供</w:t>
            </w:r>
            <w:r>
              <w:rPr>
                <w:rFonts w:hint="eastAsia" w:ascii="宋体" w:hAnsi="宋体" w:eastAsia="宋体" w:cs="宋体"/>
                <w:color w:val="auto"/>
                <w:kern w:val="0"/>
                <w:sz w:val="24"/>
                <w:highlight w:val="none"/>
                <w:lang w:val="en-US" w:eastAsia="zh-CN"/>
              </w:rPr>
              <w:t>或未要求提供</w:t>
            </w:r>
            <w:r>
              <w:rPr>
                <w:rFonts w:ascii="宋体" w:hAnsi="宋体" w:eastAsia="宋体" w:cs="宋体"/>
                <w:color w:val="auto"/>
                <w:kern w:val="0"/>
                <w:sz w:val="24"/>
                <w:highlight w:val="none"/>
              </w:rPr>
              <w:t>的不得分</w:t>
            </w:r>
            <w:r>
              <w:rPr>
                <w:rFonts w:hint="eastAsia" w:ascii="宋体" w:hAnsi="宋体" w:eastAsia="宋体" w:cs="宋体"/>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履约能力</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rPr>
              <w:t>3</w:t>
            </w:r>
          </w:p>
        </w:tc>
        <w:tc>
          <w:tcPr>
            <w:tcW w:w="7395" w:type="dxa"/>
            <w:shd w:val="clear" w:color="auto" w:fill="auto"/>
            <w:vAlign w:val="center"/>
          </w:tcPr>
          <w:p>
            <w:pPr>
              <w:pStyle w:val="19"/>
              <w:keepNext w:val="0"/>
              <w:keepLines w:val="0"/>
              <w:pageBreakBefore w:val="0"/>
              <w:kinsoku/>
              <w:wordWrap/>
              <w:overflowPunct/>
              <w:topLinePunct w:val="0"/>
              <w:autoSpaceDE/>
              <w:autoSpaceDN/>
              <w:bidi w:val="0"/>
              <w:adjustRightInd/>
              <w:snapToGrid/>
              <w:spacing w:before="20" w:line="400" w:lineRule="exact"/>
              <w:ind w:left="107" w:leftChars="0"/>
              <w:jc w:val="both"/>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根据投标人提供</w:t>
            </w:r>
            <w:r>
              <w:rPr>
                <w:rFonts w:hint="eastAsia" w:asciiTheme="majorEastAsia" w:hAnsiTheme="majorEastAsia" w:eastAsiaTheme="majorEastAsia" w:cstheme="majorEastAsia"/>
                <w:color w:val="auto"/>
                <w:sz w:val="24"/>
                <w:szCs w:val="24"/>
                <w:highlight w:val="none"/>
                <w:lang w:val="en-US" w:eastAsia="zh-CN"/>
              </w:rPr>
              <w:t>的投标人或其</w:t>
            </w:r>
            <w:r>
              <w:rPr>
                <w:rFonts w:hint="eastAsia" w:asciiTheme="majorEastAsia" w:hAnsiTheme="majorEastAsia" w:eastAsiaTheme="majorEastAsia" w:cstheme="majorEastAsia"/>
                <w:color w:val="auto"/>
                <w:sz w:val="24"/>
                <w:szCs w:val="24"/>
                <w:highlight w:val="none"/>
              </w:rPr>
              <w:t>所属总公司2022年财产保险（全险种）赔付支出金额</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pacing w:val="-8"/>
                <w:sz w:val="24"/>
                <w:szCs w:val="24"/>
                <w:highlight w:val="none"/>
              </w:rPr>
              <w:t>由评委进行</w:t>
            </w:r>
            <w:r>
              <w:rPr>
                <w:rFonts w:hint="eastAsia" w:asciiTheme="majorEastAsia" w:hAnsiTheme="majorEastAsia" w:eastAsiaTheme="majorEastAsia" w:cstheme="majorEastAsia"/>
                <w:color w:val="auto"/>
                <w:kern w:val="0"/>
                <w:sz w:val="24"/>
                <w:szCs w:val="24"/>
                <w:highlight w:val="none"/>
                <w:lang w:val="en-US" w:eastAsia="zh-CN"/>
              </w:rPr>
              <w:t>评审</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赔付支出金额≥3000亿的得3分</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500亿≤</w:t>
            </w:r>
            <w:r>
              <w:rPr>
                <w:rFonts w:hint="eastAsia" w:asciiTheme="majorEastAsia" w:hAnsiTheme="majorEastAsia" w:eastAsiaTheme="majorEastAsia" w:cstheme="majorEastAsia"/>
                <w:color w:val="auto"/>
                <w:spacing w:val="-8"/>
                <w:sz w:val="24"/>
                <w:szCs w:val="24"/>
                <w:highlight w:val="none"/>
              </w:rPr>
              <w:t>赔付支出金额＜3000亿的得2分；赔付支出金额＜500亿的得1分。</w:t>
            </w:r>
            <w:r>
              <w:rPr>
                <w:rFonts w:hint="eastAsia" w:asciiTheme="majorEastAsia" w:hAnsiTheme="majorEastAsia" w:eastAsiaTheme="majorEastAsia" w:cstheme="majorEastAsia"/>
                <w:color w:val="auto"/>
                <w:spacing w:val="-8"/>
                <w:sz w:val="24"/>
                <w:szCs w:val="24"/>
                <w:highlight w:val="none"/>
                <w:lang w:val="en-US" w:eastAsia="zh-CN"/>
              </w:rPr>
              <w:t>投标文件中需</w:t>
            </w:r>
            <w:r>
              <w:rPr>
                <w:rFonts w:hint="eastAsia" w:asciiTheme="majorEastAsia" w:hAnsiTheme="majorEastAsia" w:eastAsiaTheme="majorEastAsia" w:cstheme="majorEastAsia"/>
                <w:color w:val="auto"/>
                <w:spacing w:val="-8"/>
                <w:sz w:val="24"/>
                <w:szCs w:val="24"/>
                <w:highlight w:val="none"/>
              </w:rPr>
              <w:t>提供</w:t>
            </w:r>
            <w:r>
              <w:rPr>
                <w:rFonts w:hint="eastAsia" w:asciiTheme="majorEastAsia" w:hAnsiTheme="majorEastAsia" w:eastAsiaTheme="majorEastAsia" w:cstheme="majorEastAsia"/>
                <w:color w:val="auto"/>
                <w:spacing w:val="-8"/>
                <w:sz w:val="24"/>
                <w:szCs w:val="24"/>
                <w:highlight w:val="none"/>
                <w:lang w:val="en-US" w:eastAsia="zh-CN"/>
              </w:rPr>
              <w:t>其</w:t>
            </w:r>
            <w:r>
              <w:rPr>
                <w:rFonts w:hint="eastAsia" w:asciiTheme="majorEastAsia" w:hAnsiTheme="majorEastAsia" w:eastAsiaTheme="majorEastAsia" w:cstheme="majorEastAsia"/>
                <w:color w:val="auto"/>
                <w:spacing w:val="-8"/>
                <w:sz w:val="24"/>
                <w:szCs w:val="24"/>
                <w:highlight w:val="none"/>
              </w:rPr>
              <w:t>总公司官网发布的《2022年度信息披露报告》利润表中2022年公司赔付支出信息复印件</w:t>
            </w:r>
            <w:r>
              <w:rPr>
                <w:rFonts w:hint="eastAsia" w:asciiTheme="majorEastAsia" w:hAnsiTheme="majorEastAsia" w:eastAsiaTheme="majorEastAsia" w:cstheme="majorEastAsia"/>
                <w:color w:val="auto"/>
                <w:spacing w:val="-8"/>
                <w:sz w:val="24"/>
                <w:szCs w:val="24"/>
                <w:highlight w:val="none"/>
                <w:lang w:val="en-US" w:eastAsia="zh-CN"/>
              </w:rPr>
              <w:t>并</w:t>
            </w:r>
            <w:r>
              <w:rPr>
                <w:rFonts w:hint="eastAsia" w:asciiTheme="majorEastAsia" w:hAnsiTheme="majorEastAsia" w:eastAsiaTheme="majorEastAsia" w:cstheme="majorEastAsia"/>
                <w:color w:val="auto"/>
                <w:spacing w:val="-8"/>
                <w:sz w:val="24"/>
                <w:szCs w:val="24"/>
                <w:highlight w:val="none"/>
              </w:rPr>
              <w:t>加盖投标人单位公章</w:t>
            </w:r>
            <w:r>
              <w:rPr>
                <w:rFonts w:hint="eastAsia" w:asciiTheme="majorEastAsia" w:hAnsiTheme="majorEastAsia" w:eastAsiaTheme="majorEastAsia" w:cstheme="majorEastAsia"/>
                <w:color w:val="auto"/>
                <w:spacing w:val="-8"/>
                <w:sz w:val="24"/>
                <w:szCs w:val="24"/>
                <w:highlight w:val="none"/>
                <w:lang w:eastAsia="zh-CN"/>
              </w:rPr>
              <w:t>，</w:t>
            </w:r>
            <w:r>
              <w:rPr>
                <w:rFonts w:hint="eastAsia" w:asciiTheme="majorEastAsia" w:hAnsiTheme="majorEastAsia" w:eastAsiaTheme="majorEastAsia" w:cstheme="majorEastAsia"/>
                <w:color w:val="auto"/>
                <w:spacing w:val="-8"/>
                <w:sz w:val="24"/>
                <w:szCs w:val="24"/>
                <w:highlight w:val="none"/>
              </w:rPr>
              <w:t>同时</w:t>
            </w:r>
            <w:r>
              <w:rPr>
                <w:rFonts w:hint="eastAsia" w:asciiTheme="majorEastAsia" w:hAnsiTheme="majorEastAsia" w:eastAsiaTheme="majorEastAsia" w:cstheme="majorEastAsia"/>
                <w:color w:val="auto"/>
                <w:spacing w:val="-8"/>
                <w:sz w:val="24"/>
                <w:szCs w:val="24"/>
                <w:highlight w:val="none"/>
                <w:lang w:val="en-US" w:eastAsia="zh-CN"/>
              </w:rPr>
              <w:t>须</w:t>
            </w:r>
            <w:r>
              <w:rPr>
                <w:rFonts w:hint="eastAsia" w:asciiTheme="majorEastAsia" w:hAnsiTheme="majorEastAsia" w:eastAsiaTheme="majorEastAsia" w:cstheme="majorEastAsia"/>
                <w:color w:val="auto"/>
                <w:spacing w:val="-8"/>
                <w:sz w:val="24"/>
                <w:szCs w:val="24"/>
                <w:highlight w:val="none"/>
              </w:rPr>
              <w:t>列明总公司官网链接网址</w:t>
            </w:r>
            <w:r>
              <w:rPr>
                <w:rFonts w:hint="eastAsia" w:asciiTheme="majorEastAsia" w:hAnsiTheme="majorEastAsia" w:eastAsiaTheme="majorEastAsia" w:cstheme="majorEastAsia"/>
                <w:color w:val="auto"/>
                <w:spacing w:val="-8"/>
                <w:sz w:val="24"/>
                <w:szCs w:val="24"/>
                <w:highlight w:val="none"/>
                <w:lang w:eastAsia="zh-CN"/>
              </w:rPr>
              <w:t>（</w:t>
            </w:r>
            <w:r>
              <w:rPr>
                <w:rFonts w:hint="eastAsia" w:asciiTheme="majorEastAsia" w:hAnsiTheme="majorEastAsia" w:eastAsiaTheme="majorEastAsia" w:cstheme="majorEastAsia"/>
                <w:color w:val="auto"/>
                <w:spacing w:val="-8"/>
                <w:sz w:val="24"/>
                <w:szCs w:val="24"/>
                <w:highlight w:val="none"/>
              </w:rPr>
              <w:t>以备评委会核实</w:t>
            </w:r>
            <w:r>
              <w:rPr>
                <w:rFonts w:hint="eastAsia" w:asciiTheme="majorEastAsia" w:hAnsiTheme="majorEastAsia" w:eastAsiaTheme="majorEastAsia" w:cstheme="majorEastAsia"/>
                <w:color w:val="auto"/>
                <w:spacing w:val="-8"/>
                <w:sz w:val="24"/>
                <w:szCs w:val="24"/>
                <w:highlight w:val="none"/>
                <w:lang w:eastAsia="zh-CN"/>
              </w:rPr>
              <w:t>），</w:t>
            </w:r>
            <w:r>
              <w:rPr>
                <w:rFonts w:hint="eastAsia" w:asciiTheme="majorEastAsia" w:hAnsiTheme="majorEastAsia" w:eastAsiaTheme="majorEastAsia" w:cstheme="majorEastAsia"/>
                <w:color w:val="auto"/>
                <w:spacing w:val="-8"/>
                <w:sz w:val="24"/>
                <w:szCs w:val="24"/>
                <w:highlight w:val="none"/>
              </w:rPr>
              <w:t>未提供</w:t>
            </w:r>
            <w:r>
              <w:rPr>
                <w:rFonts w:hint="eastAsia" w:asciiTheme="majorEastAsia" w:hAnsiTheme="majorEastAsia" w:eastAsiaTheme="majorEastAsia" w:cstheme="majorEastAsia"/>
                <w:color w:val="auto"/>
                <w:spacing w:val="-8"/>
                <w:sz w:val="24"/>
                <w:szCs w:val="24"/>
                <w:highlight w:val="none"/>
                <w:lang w:val="en-US" w:eastAsia="zh-CN"/>
              </w:rPr>
              <w:t>或未要求提供</w:t>
            </w:r>
            <w:r>
              <w:rPr>
                <w:rFonts w:hint="eastAsia" w:asciiTheme="majorEastAsia" w:hAnsiTheme="majorEastAsia" w:eastAsiaTheme="majorEastAsia" w:cstheme="majorEastAsia"/>
                <w:color w:val="auto"/>
                <w:spacing w:val="-8"/>
                <w:sz w:val="24"/>
                <w:szCs w:val="24"/>
                <w:highlight w:val="none"/>
              </w:rPr>
              <w:t>的不得分</w:t>
            </w:r>
            <w:r>
              <w:rPr>
                <w:rFonts w:hint="eastAsia" w:asciiTheme="majorEastAsia" w:hAnsiTheme="majorEastAsia" w:eastAsiaTheme="majorEastAsia" w:cstheme="majorEastAsia"/>
                <w:color w:val="auto"/>
                <w:spacing w:val="-8"/>
                <w:sz w:val="24"/>
                <w:szCs w:val="24"/>
                <w:highlight w:val="none"/>
                <w:lang w:eastAsia="zh-CN"/>
              </w:rPr>
              <w:t>。</w:t>
            </w:r>
          </w:p>
        </w:tc>
      </w:tr>
    </w:tbl>
    <w:p>
      <w:pPr>
        <w:pStyle w:val="17"/>
        <w:keepNext w:val="0"/>
        <w:keepLines w:val="0"/>
        <w:pageBreakBefore w:val="0"/>
        <w:widowControl/>
        <w:kinsoku/>
        <w:wordWrap/>
        <w:overflowPunct/>
        <w:topLinePunct w:val="0"/>
        <w:autoSpaceDE/>
        <w:autoSpaceDN/>
        <w:bidi w:val="0"/>
        <w:adjustRightInd/>
        <w:snapToGrid/>
        <w:spacing w:before="157" w:beforeLines="50" w:line="40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加分项（F4×A4）</w:t>
      </w:r>
      <w:r>
        <w:rPr>
          <w:rFonts w:hint="eastAsia" w:ascii="宋体" w:hAnsi="宋体" w:eastAsia="宋体" w:cs="宋体"/>
          <w:b/>
          <w:bCs/>
          <w:sz w:val="24"/>
          <w:szCs w:val="24"/>
          <w:lang w:eastAsia="zh-CN"/>
        </w:rPr>
        <w:t>：</w:t>
      </w:r>
      <w:r>
        <w:rPr>
          <w:rFonts w:hint="eastAsia" w:ascii="宋体" w:hAnsi="宋体" w:eastAsia="宋体" w:cs="宋体"/>
          <w:b/>
          <w:bCs/>
          <w:sz w:val="24"/>
          <w:szCs w:val="24"/>
        </w:rPr>
        <w:t>本项目</w:t>
      </w:r>
      <w:r>
        <w:rPr>
          <w:rFonts w:hint="eastAsia" w:ascii="宋体" w:hAnsi="宋体" w:eastAsia="宋体" w:cs="宋体"/>
          <w:b/>
          <w:bCs/>
          <w:sz w:val="24"/>
          <w:szCs w:val="24"/>
          <w:lang w:val="en-US" w:eastAsia="zh-CN"/>
        </w:rPr>
        <w:t>为服务类项目，</w:t>
      </w:r>
      <w:r>
        <w:rPr>
          <w:rFonts w:hint="eastAsia" w:ascii="宋体" w:hAnsi="宋体" w:eastAsia="宋体" w:cs="宋体"/>
          <w:b/>
          <w:bCs/>
          <w:sz w:val="24"/>
          <w:szCs w:val="24"/>
        </w:rPr>
        <w:t>不执行“优先类节能产品、环境标志产品”加分政策</w:t>
      </w:r>
      <w:r>
        <w:rPr>
          <w:rFonts w:hint="eastAsia" w:ascii="宋体" w:hAnsi="宋体" w:eastAsia="宋体" w:cs="宋体"/>
          <w:b/>
          <w:bCs/>
          <w:sz w:val="24"/>
          <w:szCs w:val="24"/>
          <w:lang w:eastAsia="zh-CN"/>
        </w:rPr>
        <w:t>。</w:t>
      </w:r>
    </w:p>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p>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中标</w:t>
      </w:r>
      <w:r>
        <w:rPr>
          <w:rFonts w:hint="eastAsia" w:ascii="宋体" w:hAnsi="宋体" w:eastAsia="宋体" w:cs="宋体"/>
          <w:sz w:val="24"/>
          <w:szCs w:val="24"/>
        </w:rPr>
        <w:t>候选人排列规则顺序如下：</w:t>
      </w:r>
    </w:p>
    <w:p>
      <w:pPr>
        <w:pStyle w:val="17"/>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a.按照评标总得分（FA）由高到低顺序排列。</w:t>
      </w:r>
    </w:p>
    <w:p>
      <w:pPr>
        <w:pStyle w:val="17"/>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b.评标总得分（FA）相同的，按照评标价（即价格扣除后的投标报价）由低到高顺序排列。</w:t>
      </w:r>
    </w:p>
    <w:p>
      <w:pPr>
        <w:pStyle w:val="17"/>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c.评标总得分（FA）且评标价（即价格扣除后的投标报价）相同的并列。</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8、其他规定</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8.1评标应全程保密且不得透露给任一</w:t>
      </w:r>
      <w:r>
        <w:rPr>
          <w:rFonts w:hint="eastAsia" w:ascii="宋体" w:hAnsi="宋体" w:eastAsia="宋体" w:cs="宋体"/>
          <w:sz w:val="24"/>
          <w:szCs w:val="24"/>
          <w:lang w:eastAsia="zh-CN"/>
        </w:rPr>
        <w:t>投标人</w:t>
      </w:r>
      <w:r>
        <w:rPr>
          <w:rFonts w:hint="eastAsia" w:ascii="宋体" w:hAnsi="宋体" w:eastAsia="宋体" w:cs="宋体"/>
          <w:sz w:val="24"/>
          <w:szCs w:val="24"/>
        </w:rPr>
        <w:t>或与评标工作无关的人员。</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8.2评标将进行全程实时录音录像，录音录像资料随</w:t>
      </w:r>
      <w:r>
        <w:rPr>
          <w:rFonts w:hint="eastAsia" w:ascii="宋体" w:hAnsi="宋体" w:eastAsia="宋体" w:cs="宋体"/>
          <w:sz w:val="24"/>
          <w:szCs w:val="24"/>
          <w:lang w:val="en-US" w:eastAsia="zh-CN"/>
        </w:rPr>
        <w:t>招标文件</w:t>
      </w:r>
      <w:r>
        <w:rPr>
          <w:rFonts w:hint="eastAsia" w:ascii="宋体" w:hAnsi="宋体" w:eastAsia="宋体" w:cs="宋体"/>
          <w:sz w:val="24"/>
          <w:szCs w:val="24"/>
        </w:rPr>
        <w:t>一并存档。</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8.3若</w:t>
      </w:r>
      <w:r>
        <w:rPr>
          <w:rFonts w:hint="eastAsia" w:ascii="宋体" w:hAnsi="宋体" w:eastAsia="宋体" w:cs="宋体"/>
          <w:sz w:val="24"/>
          <w:szCs w:val="24"/>
          <w:lang w:eastAsia="zh-CN"/>
        </w:rPr>
        <w:t>投标人</w:t>
      </w:r>
      <w:r>
        <w:rPr>
          <w:rFonts w:hint="eastAsia" w:ascii="宋体" w:hAnsi="宋体" w:eastAsia="宋体" w:cs="宋体"/>
          <w:sz w:val="24"/>
          <w:szCs w:val="24"/>
        </w:rPr>
        <w:t>有任何试图干扰具体评标事务，影响评标委员会独立履行职责的行为，其</w:t>
      </w:r>
      <w:r>
        <w:rPr>
          <w:rFonts w:hint="eastAsia" w:ascii="宋体" w:hAnsi="宋体" w:eastAsia="宋体" w:cs="宋体"/>
          <w:sz w:val="24"/>
          <w:szCs w:val="24"/>
          <w:lang w:val="en-US" w:eastAsia="zh-CN"/>
        </w:rPr>
        <w:t>投标</w:t>
      </w:r>
      <w:r>
        <w:rPr>
          <w:rFonts w:hint="eastAsia" w:ascii="宋体" w:hAnsi="宋体" w:eastAsia="宋体" w:cs="宋体"/>
          <w:sz w:val="24"/>
          <w:szCs w:val="24"/>
        </w:rPr>
        <w:t>无效且不予退还</w:t>
      </w:r>
      <w:r>
        <w:rPr>
          <w:rFonts w:hint="eastAsia" w:ascii="宋体" w:hAnsi="宋体" w:eastAsia="宋体" w:cs="宋体"/>
          <w:sz w:val="24"/>
          <w:szCs w:val="24"/>
          <w:lang w:val="en-US" w:eastAsia="zh-CN"/>
        </w:rPr>
        <w:t>投标</w:t>
      </w:r>
      <w:r>
        <w:rPr>
          <w:rFonts w:hint="eastAsia" w:ascii="宋体" w:hAnsi="宋体" w:eastAsia="宋体" w:cs="宋体"/>
          <w:sz w:val="24"/>
          <w:szCs w:val="24"/>
        </w:rPr>
        <w:t>保证金或通过</w:t>
      </w:r>
      <w:r>
        <w:rPr>
          <w:rFonts w:hint="eastAsia" w:ascii="宋体" w:hAnsi="宋体" w:eastAsia="宋体" w:cs="宋体"/>
          <w:sz w:val="24"/>
          <w:szCs w:val="24"/>
          <w:lang w:val="en-US" w:eastAsia="zh-CN"/>
        </w:rPr>
        <w:t>投标</w:t>
      </w:r>
      <w:r>
        <w:rPr>
          <w:rFonts w:hint="eastAsia" w:ascii="宋体" w:hAnsi="宋体" w:eastAsia="宋体" w:cs="宋体"/>
          <w:sz w:val="24"/>
          <w:szCs w:val="24"/>
        </w:rPr>
        <w:t>保函进行索赔。情节严重的，由财政部门列入不良行为记录。</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8.4其他：无</w:t>
      </w:r>
    </w:p>
    <w:p>
      <w:pPr>
        <w:pStyle w:val="17"/>
      </w:pPr>
      <w:r>
        <w:t xml:space="preserve"> </w:t>
      </w:r>
      <w:r>
        <w:br w:type="textWrapping"/>
      </w:r>
      <w:r>
        <w:br w:type="page"/>
      </w:r>
    </w:p>
    <w:p>
      <w:pPr>
        <w:pStyle w:val="17"/>
        <w:jc w:val="center"/>
        <w:outlineLvl w:val="0"/>
      </w:pPr>
      <w:bookmarkStart w:id="28" w:name="_Toc27866"/>
      <w:r>
        <w:rPr>
          <w:b/>
          <w:sz w:val="36"/>
        </w:rPr>
        <w:t>第五章 招标内容及要求</w:t>
      </w:r>
      <w:bookmarkEnd w:id="28"/>
    </w:p>
    <w:p>
      <w:pPr>
        <w:pStyle w:val="17"/>
        <w:keepNext w:val="0"/>
        <w:keepLines w:val="0"/>
        <w:pageBreakBefore w:val="0"/>
        <w:widowControl/>
        <w:kinsoku/>
        <w:wordWrap/>
        <w:overflowPunct/>
        <w:topLinePunct w:val="0"/>
        <w:autoSpaceDE/>
        <w:autoSpaceDN/>
        <w:bidi w:val="0"/>
        <w:adjustRightInd/>
        <w:snapToGrid/>
        <w:spacing w:before="157" w:beforeLines="50"/>
        <w:ind w:firstLine="482" w:firstLineChars="200"/>
        <w:jc w:val="both"/>
        <w:textAlignment w:val="auto"/>
        <w:outlineLvl w:val="1"/>
        <w:rPr>
          <w:sz w:val="24"/>
          <w:szCs w:val="24"/>
        </w:rPr>
      </w:pPr>
      <w:bookmarkStart w:id="29" w:name="_Toc17763"/>
      <w:r>
        <w:rPr>
          <w:b/>
          <w:sz w:val="24"/>
          <w:szCs w:val="24"/>
        </w:rPr>
        <w:t>一、</w:t>
      </w:r>
      <w:r>
        <w:rPr>
          <w:rFonts w:hint="eastAsia"/>
          <w:b/>
          <w:sz w:val="24"/>
          <w:szCs w:val="24"/>
          <w:lang w:val="en-US" w:eastAsia="zh-CN"/>
        </w:rPr>
        <w:t>合同包1、合同包2</w:t>
      </w:r>
      <w:r>
        <w:rPr>
          <w:b/>
          <w:sz w:val="24"/>
          <w:szCs w:val="24"/>
        </w:rPr>
        <w:t>项目概况（采购标的）</w:t>
      </w:r>
      <w:bookmarkEnd w:id="29"/>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w:t>
      </w:r>
      <w:r>
        <w:rPr>
          <w:rFonts w:hint="eastAsia" w:ascii="宋体" w:hAnsi="宋体" w:eastAsia="宋体" w:cs="宋体"/>
          <w:b/>
          <w:bCs/>
          <w:color w:val="auto"/>
          <w:kern w:val="0"/>
          <w:sz w:val="24"/>
          <w:szCs w:val="24"/>
          <w:highlight w:val="none"/>
          <w:lang w:val="en-US" w:eastAsia="zh-CN"/>
        </w:rPr>
        <w:t>合同包1采购标的</w:t>
      </w:r>
      <w:r>
        <w:rPr>
          <w:rFonts w:hint="eastAsia" w:ascii="宋体" w:hAnsi="宋体" w:eastAsia="宋体" w:cs="宋体"/>
          <w:b/>
          <w:bCs/>
          <w:color w:val="auto"/>
          <w:kern w:val="0"/>
          <w:sz w:val="24"/>
          <w:szCs w:val="24"/>
          <w:highlight w:val="none"/>
        </w:rPr>
        <w:t>一览表</w:t>
      </w:r>
    </w:p>
    <w:tbl>
      <w:tblPr>
        <w:tblStyle w:val="13"/>
        <w:tblW w:w="8565" w:type="dxa"/>
        <w:tblInd w:w="-1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3"/>
        <w:gridCol w:w="1474"/>
        <w:gridCol w:w="906"/>
        <w:gridCol w:w="1536"/>
        <w:gridCol w:w="1032"/>
        <w:gridCol w:w="1057"/>
        <w:gridCol w:w="185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474"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标的名称</w:t>
            </w:r>
          </w:p>
        </w:tc>
        <w:tc>
          <w:tcPr>
            <w:tcW w:w="906"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服务期限</w:t>
            </w:r>
          </w:p>
        </w:tc>
        <w:tc>
          <w:tcPr>
            <w:tcW w:w="1536"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标的金额 </w:t>
            </w:r>
          </w:p>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rPr>
              <w:t>（元）</w:t>
            </w:r>
          </w:p>
        </w:tc>
        <w:tc>
          <w:tcPr>
            <w:tcW w:w="1032"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所属</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行业</w:t>
            </w:r>
          </w:p>
        </w:tc>
        <w:tc>
          <w:tcPr>
            <w:tcW w:w="1057"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是否允许进口产品</w:t>
            </w:r>
          </w:p>
        </w:tc>
        <w:tc>
          <w:tcPr>
            <w:tcW w:w="1857"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承保区域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0" w:hRule="atLeast"/>
        </w:trPr>
        <w:tc>
          <w:tcPr>
            <w:tcW w:w="703"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74"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泉州市省级以上生态公益林保险</w:t>
            </w:r>
          </w:p>
        </w:tc>
        <w:tc>
          <w:tcPr>
            <w:tcW w:w="906"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3年</w:t>
            </w:r>
          </w:p>
        </w:tc>
        <w:tc>
          <w:tcPr>
            <w:tcW w:w="1536"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CN"/>
              </w:rPr>
              <w:t>16298679.60</w:t>
            </w:r>
          </w:p>
        </w:tc>
        <w:tc>
          <w:tcPr>
            <w:tcW w:w="1032"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highlight w:val="none"/>
              </w:rPr>
              <w:t>租赁和商务服务行业</w:t>
            </w:r>
          </w:p>
        </w:tc>
        <w:tc>
          <w:tcPr>
            <w:tcW w:w="1057"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857"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丰泽区、鲤城区、德化县、安溪县、永春县、南安市、晋江市、石狮市</w:t>
            </w:r>
          </w:p>
        </w:tc>
      </w:tr>
    </w:tbl>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备注：</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1、本项目</w:t>
      </w:r>
      <w:r>
        <w:rPr>
          <w:rFonts w:hint="eastAsia" w:ascii="宋体" w:hAnsi="宋体" w:eastAsia="宋体" w:cs="宋体"/>
          <w:color w:val="auto"/>
          <w:kern w:val="0"/>
          <w:sz w:val="24"/>
          <w:szCs w:val="24"/>
          <w:highlight w:val="none"/>
          <w:lang w:val="en-US" w:eastAsia="zh-CN"/>
        </w:rPr>
        <w:t>合同包1</w:t>
      </w:r>
      <w:r>
        <w:rPr>
          <w:rFonts w:hint="eastAsia" w:ascii="宋体" w:hAnsi="宋体" w:eastAsia="宋体" w:cs="宋体"/>
          <w:color w:val="auto"/>
          <w:kern w:val="0"/>
          <w:sz w:val="24"/>
          <w:szCs w:val="24"/>
          <w:highlight w:val="none"/>
        </w:rPr>
        <w:t>招标内容为生态公益林承保，公益林面积为301.8274万亩（商品林可保面积为536.1537万亩）</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必须承诺</w:t>
      </w:r>
      <w:r>
        <w:rPr>
          <w:rFonts w:hint="eastAsia" w:ascii="宋体" w:hAnsi="宋体" w:eastAsia="宋体" w:cs="宋体"/>
          <w:color w:val="auto"/>
          <w:kern w:val="0"/>
          <w:sz w:val="24"/>
          <w:szCs w:val="24"/>
          <w:highlight w:val="none"/>
          <w:lang w:eastAsia="zh-CN"/>
        </w:rPr>
        <w:t>中标</w:t>
      </w:r>
      <w:r>
        <w:rPr>
          <w:rFonts w:hint="eastAsia" w:ascii="宋体" w:hAnsi="宋体" w:eastAsia="宋体" w:cs="宋体"/>
          <w:color w:val="auto"/>
          <w:kern w:val="0"/>
          <w:sz w:val="24"/>
          <w:szCs w:val="24"/>
          <w:highlight w:val="none"/>
        </w:rPr>
        <w:t>后无条件承保商品林，每年商品林承保率不低于</w:t>
      </w:r>
      <w:r>
        <w:rPr>
          <w:rFonts w:hint="eastAsia" w:ascii="宋体" w:hAnsi="宋体" w:eastAsia="宋体" w:cs="宋体"/>
          <w:color w:val="auto"/>
          <w:kern w:val="0"/>
          <w:sz w:val="24"/>
          <w:szCs w:val="24"/>
          <w:highlight w:val="none"/>
          <w:lang w:val="en-US" w:eastAsia="zh-CN"/>
        </w:rPr>
        <w:t>71</w:t>
      </w:r>
      <w:r>
        <w:rPr>
          <w:rFonts w:hint="eastAsia" w:ascii="宋体" w:hAnsi="宋体" w:eastAsia="宋体" w:cs="宋体"/>
          <w:color w:val="auto"/>
          <w:kern w:val="0"/>
          <w:sz w:val="24"/>
          <w:szCs w:val="24"/>
          <w:highlight w:val="none"/>
        </w:rPr>
        <w:t>%，</w:t>
      </w:r>
      <w:r>
        <w:rPr>
          <w:rFonts w:hint="eastAsia" w:ascii="宋体" w:hAnsi="宋体" w:eastAsia="宋体" w:cs="宋体"/>
          <w:b/>
          <w:bCs/>
          <w:color w:val="auto"/>
          <w:kern w:val="0"/>
          <w:sz w:val="24"/>
          <w:szCs w:val="24"/>
          <w:highlight w:val="none"/>
        </w:rPr>
        <w:t>并出具承诺函</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格式自拟</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rPr>
        <w:t>，</w:t>
      </w:r>
      <w:r>
        <w:rPr>
          <w:rFonts w:hint="eastAsia" w:ascii="宋体" w:hAnsi="宋体" w:eastAsia="宋体" w:cs="宋体"/>
          <w:b/>
          <w:bCs/>
          <w:color w:val="auto"/>
          <w:kern w:val="0"/>
          <w:sz w:val="24"/>
          <w:szCs w:val="24"/>
          <w:highlight w:val="none"/>
        </w:rPr>
        <w:t>否则为无效</w:t>
      </w:r>
      <w:r>
        <w:rPr>
          <w:rFonts w:hint="eastAsia" w:ascii="宋体" w:hAnsi="宋体" w:eastAsia="宋体" w:cs="宋体"/>
          <w:b/>
          <w:bCs/>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2、生态公益林、商品林以及未成林造林地上的树木承保实际面积以合同签订的承保面积为准，商品林以及未成林造林地上的树木承保的价格报价同生态公益林。</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合同包2采购标的</w:t>
      </w:r>
      <w:r>
        <w:rPr>
          <w:rFonts w:hint="eastAsia" w:ascii="宋体" w:hAnsi="宋体" w:eastAsia="宋体" w:cs="宋体"/>
          <w:b/>
          <w:bCs/>
          <w:color w:val="auto"/>
          <w:kern w:val="0"/>
          <w:sz w:val="24"/>
          <w:szCs w:val="24"/>
          <w:highlight w:val="none"/>
        </w:rPr>
        <w:t>一览表</w:t>
      </w:r>
    </w:p>
    <w:tbl>
      <w:tblPr>
        <w:tblStyle w:val="13"/>
        <w:tblW w:w="8625" w:type="dxa"/>
        <w:tblInd w:w="-6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7"/>
        <w:gridCol w:w="1558"/>
        <w:gridCol w:w="780"/>
        <w:gridCol w:w="1416"/>
        <w:gridCol w:w="1088"/>
        <w:gridCol w:w="1065"/>
        <w:gridCol w:w="19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7"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558"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标的名称</w:t>
            </w:r>
          </w:p>
        </w:tc>
        <w:tc>
          <w:tcPr>
            <w:tcW w:w="780"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服务期限</w:t>
            </w:r>
          </w:p>
        </w:tc>
        <w:tc>
          <w:tcPr>
            <w:tcW w:w="1416"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标的金额 </w:t>
            </w:r>
          </w:p>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万</w:t>
            </w:r>
            <w:r>
              <w:rPr>
                <w:rFonts w:hint="eastAsia" w:ascii="宋体" w:hAnsi="宋体" w:eastAsia="宋体" w:cs="宋体"/>
                <w:color w:val="auto"/>
                <w:sz w:val="24"/>
                <w:szCs w:val="24"/>
              </w:rPr>
              <w:t>元）</w:t>
            </w:r>
          </w:p>
        </w:tc>
        <w:tc>
          <w:tcPr>
            <w:tcW w:w="1088"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所属</w:t>
            </w:r>
          </w:p>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行业</w:t>
            </w:r>
          </w:p>
        </w:tc>
        <w:tc>
          <w:tcPr>
            <w:tcW w:w="1065"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是否允许进口产品</w:t>
            </w:r>
          </w:p>
        </w:tc>
        <w:tc>
          <w:tcPr>
            <w:tcW w:w="1921"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承保区域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0" w:hRule="atLeast"/>
        </w:trPr>
        <w:tc>
          <w:tcPr>
            <w:tcW w:w="797"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58"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泉州市省级以上生态公益林保险</w:t>
            </w:r>
          </w:p>
        </w:tc>
        <w:tc>
          <w:tcPr>
            <w:tcW w:w="780"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3年</w:t>
            </w:r>
          </w:p>
        </w:tc>
        <w:tc>
          <w:tcPr>
            <w:tcW w:w="1416"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1699655.40</w:t>
            </w:r>
          </w:p>
        </w:tc>
        <w:tc>
          <w:tcPr>
            <w:tcW w:w="1088"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highlight w:val="none"/>
              </w:rPr>
              <w:t>租赁和商务服务行业</w:t>
            </w:r>
          </w:p>
        </w:tc>
        <w:tc>
          <w:tcPr>
            <w:tcW w:w="1065"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921"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洛江区、泉港区、惠安县、台商区</w:t>
            </w:r>
          </w:p>
        </w:tc>
      </w:tr>
    </w:tbl>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备注：</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1、本项目</w:t>
      </w:r>
      <w:r>
        <w:rPr>
          <w:rFonts w:hint="eastAsia" w:ascii="宋体" w:hAnsi="宋体" w:eastAsia="宋体" w:cs="宋体"/>
          <w:color w:val="auto"/>
          <w:kern w:val="0"/>
          <w:sz w:val="24"/>
          <w:szCs w:val="24"/>
          <w:highlight w:val="none"/>
          <w:lang w:val="en-US" w:eastAsia="zh-CN"/>
        </w:rPr>
        <w:t>合同包2</w:t>
      </w:r>
      <w:r>
        <w:rPr>
          <w:rFonts w:hint="eastAsia" w:ascii="宋体" w:hAnsi="宋体" w:eastAsia="宋体" w:cs="宋体"/>
          <w:color w:val="auto"/>
          <w:kern w:val="0"/>
          <w:sz w:val="24"/>
          <w:szCs w:val="24"/>
          <w:highlight w:val="none"/>
        </w:rPr>
        <w:t>招标内容为生态公益林承保，公益林面积为31.4751万亩（商品林可保面积为43.5863万亩）</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必须承诺</w:t>
      </w:r>
      <w:r>
        <w:rPr>
          <w:rFonts w:hint="eastAsia" w:ascii="宋体" w:hAnsi="宋体" w:eastAsia="宋体" w:cs="宋体"/>
          <w:color w:val="auto"/>
          <w:kern w:val="0"/>
          <w:sz w:val="24"/>
          <w:szCs w:val="24"/>
          <w:highlight w:val="none"/>
          <w:lang w:eastAsia="zh-CN"/>
        </w:rPr>
        <w:t>中标</w:t>
      </w:r>
      <w:r>
        <w:rPr>
          <w:rFonts w:hint="eastAsia" w:ascii="宋体" w:hAnsi="宋体" w:eastAsia="宋体" w:cs="宋体"/>
          <w:color w:val="auto"/>
          <w:kern w:val="0"/>
          <w:sz w:val="24"/>
          <w:szCs w:val="24"/>
          <w:highlight w:val="none"/>
        </w:rPr>
        <w:t>后无条件承保商品林，每年商品林承保率不低于</w:t>
      </w:r>
      <w:r>
        <w:rPr>
          <w:rFonts w:hint="eastAsia" w:ascii="宋体" w:hAnsi="宋体" w:eastAsia="宋体" w:cs="宋体"/>
          <w:color w:val="auto"/>
          <w:kern w:val="0"/>
          <w:sz w:val="24"/>
          <w:szCs w:val="24"/>
          <w:highlight w:val="none"/>
          <w:lang w:val="en-US" w:eastAsia="zh-CN"/>
        </w:rPr>
        <w:t>71</w:t>
      </w:r>
      <w:r>
        <w:rPr>
          <w:rFonts w:hint="eastAsia" w:ascii="宋体" w:hAnsi="宋体" w:eastAsia="宋体" w:cs="宋体"/>
          <w:color w:val="auto"/>
          <w:kern w:val="0"/>
          <w:sz w:val="24"/>
          <w:szCs w:val="24"/>
          <w:highlight w:val="none"/>
        </w:rPr>
        <w:t>%，</w:t>
      </w:r>
      <w:r>
        <w:rPr>
          <w:rFonts w:hint="eastAsia" w:ascii="宋体" w:hAnsi="宋体" w:eastAsia="宋体" w:cs="宋体"/>
          <w:b/>
          <w:bCs/>
          <w:color w:val="auto"/>
          <w:kern w:val="0"/>
          <w:sz w:val="24"/>
          <w:szCs w:val="24"/>
          <w:highlight w:val="none"/>
        </w:rPr>
        <w:t>并出具承诺函</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格式自拟</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rPr>
        <w:t>，</w:t>
      </w:r>
      <w:r>
        <w:rPr>
          <w:rFonts w:hint="eastAsia" w:ascii="宋体" w:hAnsi="宋体" w:eastAsia="宋体" w:cs="宋体"/>
          <w:b/>
          <w:bCs/>
          <w:color w:val="auto"/>
          <w:kern w:val="0"/>
          <w:sz w:val="24"/>
          <w:szCs w:val="24"/>
          <w:highlight w:val="none"/>
        </w:rPr>
        <w:t>否则为无效</w:t>
      </w:r>
      <w:r>
        <w:rPr>
          <w:rFonts w:hint="eastAsia" w:ascii="宋体" w:hAnsi="宋体" w:eastAsia="宋体" w:cs="宋体"/>
          <w:b/>
          <w:bCs/>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2、生态公益林、商品林以及未成林造林地上的树木承保实际面积以合同签订的承保面积为准，商品林以及未成林造林地上的树木承保的价格报价同生态公益林。</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(二)招标内容及基本要求</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根据《福建省林业局 福建省财政厅 </w:t>
      </w:r>
      <w:r>
        <w:rPr>
          <w:rFonts w:hint="eastAsia" w:ascii="宋体" w:hAnsi="宋体" w:eastAsia="宋体" w:cs="宋体"/>
          <w:color w:val="auto"/>
          <w:kern w:val="0"/>
          <w:sz w:val="24"/>
          <w:szCs w:val="24"/>
          <w:highlight w:val="none"/>
          <w:lang w:eastAsia="zh-CN"/>
        </w:rPr>
        <w:t>国家金融监督管理总</w:t>
      </w:r>
      <w:r>
        <w:rPr>
          <w:rFonts w:hint="eastAsia" w:ascii="宋体" w:hAnsi="宋体" w:eastAsia="宋体" w:cs="宋体"/>
          <w:color w:val="auto"/>
          <w:kern w:val="0"/>
          <w:sz w:val="24"/>
          <w:szCs w:val="24"/>
          <w:highlight w:val="none"/>
        </w:rPr>
        <w:t>局</w:t>
      </w:r>
      <w:r>
        <w:rPr>
          <w:rFonts w:hint="eastAsia" w:ascii="宋体" w:hAnsi="宋体" w:eastAsia="宋体" w:cs="宋体"/>
          <w:color w:val="auto"/>
          <w:kern w:val="0"/>
          <w:sz w:val="24"/>
          <w:szCs w:val="24"/>
          <w:highlight w:val="none"/>
          <w:lang w:eastAsia="zh-CN"/>
        </w:rPr>
        <w:t>福建监管局</w:t>
      </w:r>
      <w:r>
        <w:rPr>
          <w:rFonts w:hint="eastAsia" w:ascii="宋体" w:hAnsi="宋体" w:eastAsia="宋体" w:cs="宋体"/>
          <w:color w:val="auto"/>
          <w:kern w:val="0"/>
          <w:sz w:val="24"/>
          <w:szCs w:val="24"/>
          <w:highlight w:val="none"/>
        </w:rPr>
        <w:t>关于做好森林综合保险工作的通知》(闽林〔202</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7号）文件规定，符合本项目资格要求的保险公司中，确定本地区森林综合保险承保机构，承保期限三年，选择提供风险保障高、服务网点覆盖面高、市场信誉好、履约能力强、理赔服务优的保险公司作为承保机构。生态公益林保险责任由中标的承保公司自202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年1月1日起承担，保费自202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年1月1日起算。</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 报价要求：</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根据《福建省林业局 福建省财政厅 </w:t>
      </w:r>
      <w:r>
        <w:rPr>
          <w:rFonts w:hint="eastAsia" w:ascii="宋体" w:hAnsi="宋体" w:eastAsia="宋体" w:cs="宋体"/>
          <w:color w:val="auto"/>
          <w:kern w:val="0"/>
          <w:sz w:val="24"/>
          <w:szCs w:val="24"/>
          <w:highlight w:val="none"/>
          <w:lang w:eastAsia="zh-CN"/>
        </w:rPr>
        <w:t>国家金融监督管理总</w:t>
      </w:r>
      <w:r>
        <w:rPr>
          <w:rFonts w:hint="eastAsia" w:ascii="宋体" w:hAnsi="宋体" w:eastAsia="宋体" w:cs="宋体"/>
          <w:color w:val="auto"/>
          <w:kern w:val="0"/>
          <w:sz w:val="24"/>
          <w:szCs w:val="24"/>
          <w:highlight w:val="none"/>
        </w:rPr>
        <w:t>局</w:t>
      </w:r>
      <w:r>
        <w:rPr>
          <w:rFonts w:hint="eastAsia" w:ascii="宋体" w:hAnsi="宋体" w:eastAsia="宋体" w:cs="宋体"/>
          <w:color w:val="auto"/>
          <w:kern w:val="0"/>
          <w:sz w:val="24"/>
          <w:szCs w:val="24"/>
          <w:highlight w:val="none"/>
          <w:lang w:eastAsia="zh-CN"/>
        </w:rPr>
        <w:t>福建监管局</w:t>
      </w:r>
      <w:r>
        <w:rPr>
          <w:rFonts w:hint="eastAsia" w:ascii="宋体" w:hAnsi="宋体" w:eastAsia="宋体" w:cs="宋体"/>
          <w:color w:val="auto"/>
          <w:kern w:val="0"/>
          <w:sz w:val="24"/>
          <w:szCs w:val="24"/>
          <w:highlight w:val="none"/>
        </w:rPr>
        <w:t>关于做好森林综合保险工作的通知》(闽林〔202</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7号）文件规定，</w:t>
      </w:r>
      <w:r>
        <w:rPr>
          <w:rFonts w:hint="eastAsia" w:ascii="宋体" w:hAnsi="宋体" w:eastAsia="宋体" w:cs="宋体"/>
          <w:b/>
          <w:bCs/>
          <w:color w:val="auto"/>
          <w:kern w:val="0"/>
          <w:sz w:val="24"/>
          <w:szCs w:val="24"/>
          <w:highlight w:val="none"/>
        </w:rPr>
        <w:t>本项目保险费单价固定为每亩1.</w:t>
      </w:r>
      <w:r>
        <w:rPr>
          <w:rFonts w:hint="eastAsia" w:ascii="宋体" w:hAnsi="宋体" w:eastAsia="宋体" w:cs="宋体"/>
          <w:b/>
          <w:bCs/>
          <w:color w:val="auto"/>
          <w:kern w:val="0"/>
          <w:sz w:val="24"/>
          <w:szCs w:val="24"/>
          <w:highlight w:val="none"/>
          <w:lang w:val="en-US" w:eastAsia="zh-CN"/>
        </w:rPr>
        <w:t>8</w:t>
      </w:r>
      <w:r>
        <w:rPr>
          <w:rFonts w:hint="eastAsia" w:ascii="宋体" w:hAnsi="宋体" w:eastAsia="宋体" w:cs="宋体"/>
          <w:b/>
          <w:bCs/>
          <w:color w:val="auto"/>
          <w:kern w:val="0"/>
          <w:sz w:val="24"/>
          <w:szCs w:val="24"/>
          <w:highlight w:val="none"/>
        </w:rPr>
        <w:t>元</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(四)森林综合保险方案</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1、服务范围：</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合同包1</w:t>
      </w:r>
      <w:r>
        <w:rPr>
          <w:rFonts w:hint="eastAsia" w:ascii="宋体" w:hAnsi="宋体" w:eastAsia="宋体" w:cs="宋体"/>
          <w:color w:val="auto"/>
          <w:kern w:val="0"/>
          <w:sz w:val="24"/>
          <w:szCs w:val="24"/>
          <w:highlight w:val="none"/>
        </w:rPr>
        <w:t>服务范围为</w:t>
      </w:r>
      <w:r>
        <w:rPr>
          <w:rFonts w:hint="eastAsia" w:ascii="宋体" w:hAnsi="宋体" w:eastAsia="宋体" w:cs="宋体"/>
          <w:color w:val="auto"/>
          <w:kern w:val="0"/>
          <w:sz w:val="24"/>
          <w:szCs w:val="24"/>
          <w:highlight w:val="none"/>
          <w:lang w:val="en-US" w:eastAsia="zh-CN"/>
        </w:rPr>
        <w:t>泉州</w:t>
      </w:r>
      <w:r>
        <w:rPr>
          <w:rFonts w:hint="eastAsia" w:ascii="宋体" w:hAnsi="宋体" w:eastAsia="宋体" w:cs="宋体"/>
          <w:color w:val="auto"/>
          <w:kern w:val="0"/>
          <w:sz w:val="24"/>
          <w:szCs w:val="24"/>
          <w:highlight w:val="none"/>
        </w:rPr>
        <w:t>市行政区域内</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丰泽区、鲤城区、德化县、安溪县、永春县、南安市、晋江市、石狮市</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的生态公益林、商品林以及未成林造林地上的树木。</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合同包2</w:t>
      </w:r>
      <w:r>
        <w:rPr>
          <w:rFonts w:hint="eastAsia" w:ascii="宋体" w:hAnsi="宋体" w:eastAsia="宋体" w:cs="宋体"/>
          <w:color w:val="auto"/>
          <w:kern w:val="0"/>
          <w:sz w:val="24"/>
          <w:szCs w:val="24"/>
          <w:highlight w:val="none"/>
        </w:rPr>
        <w:t>服务范围为</w:t>
      </w:r>
      <w:r>
        <w:rPr>
          <w:rFonts w:hint="eastAsia" w:ascii="宋体" w:hAnsi="宋体" w:eastAsia="宋体" w:cs="宋体"/>
          <w:color w:val="auto"/>
          <w:kern w:val="0"/>
          <w:sz w:val="24"/>
          <w:szCs w:val="24"/>
          <w:highlight w:val="none"/>
          <w:lang w:val="en-US" w:eastAsia="zh-CN"/>
        </w:rPr>
        <w:t>泉州</w:t>
      </w:r>
      <w:r>
        <w:rPr>
          <w:rFonts w:hint="eastAsia" w:ascii="宋体" w:hAnsi="宋体" w:eastAsia="宋体" w:cs="宋体"/>
          <w:color w:val="auto"/>
          <w:kern w:val="0"/>
          <w:sz w:val="24"/>
          <w:szCs w:val="24"/>
          <w:highlight w:val="none"/>
        </w:rPr>
        <w:t>市行政区域内</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洛江区、泉港区、惠安县、台商区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的生态公益林、商品林以及未成林造林地上的树木。</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2、被保险人</w:t>
      </w:r>
      <w:r>
        <w:rPr>
          <w:rFonts w:hint="eastAsia" w:ascii="宋体" w:hAnsi="宋体" w:eastAsia="宋体" w:cs="宋体"/>
          <w:color w:val="auto"/>
          <w:kern w:val="0"/>
          <w:sz w:val="24"/>
          <w:szCs w:val="24"/>
          <w:highlight w:val="none"/>
        </w:rPr>
        <w:t>：林木所有权者。</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3、保险期限：</w:t>
      </w:r>
      <w:r>
        <w:rPr>
          <w:rFonts w:hint="eastAsia" w:ascii="宋体" w:hAnsi="宋体" w:eastAsia="宋体" w:cs="宋体"/>
          <w:color w:val="auto"/>
          <w:kern w:val="0"/>
          <w:sz w:val="24"/>
          <w:szCs w:val="24"/>
          <w:highlight w:val="none"/>
        </w:rPr>
        <w:t>中标后服务期限三年，保单一年一签。</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4、保险责任</w:t>
      </w:r>
      <w:r>
        <w:rPr>
          <w:rFonts w:hint="eastAsia" w:ascii="宋体" w:hAnsi="宋体" w:eastAsia="宋体" w:cs="宋体"/>
          <w:color w:val="auto"/>
          <w:kern w:val="0"/>
          <w:sz w:val="24"/>
          <w:szCs w:val="24"/>
          <w:highlight w:val="none"/>
        </w:rPr>
        <w:t xml:space="preserve">：在保险期间内，由于发生森林火灾、林业有害生物、野生动物、雨灾、风灾、水灾、滑坡、泥石流、冰雹、冻灾、雪灾、雨凇、旱灾，造成的保险林木受害损失，保险公司按照《福建省林业局 福建省财政厅 </w:t>
      </w:r>
      <w:r>
        <w:rPr>
          <w:rFonts w:hint="eastAsia" w:ascii="宋体" w:hAnsi="宋体" w:eastAsia="宋体" w:cs="宋体"/>
          <w:color w:val="auto"/>
          <w:kern w:val="0"/>
          <w:sz w:val="24"/>
          <w:szCs w:val="24"/>
          <w:highlight w:val="none"/>
          <w:lang w:eastAsia="zh-CN"/>
        </w:rPr>
        <w:t>国家金融监督管理总</w:t>
      </w:r>
      <w:r>
        <w:rPr>
          <w:rFonts w:hint="eastAsia" w:ascii="宋体" w:hAnsi="宋体" w:eastAsia="宋体" w:cs="宋体"/>
          <w:color w:val="auto"/>
          <w:kern w:val="0"/>
          <w:sz w:val="24"/>
          <w:szCs w:val="24"/>
          <w:highlight w:val="none"/>
        </w:rPr>
        <w:t>局</w:t>
      </w:r>
      <w:r>
        <w:rPr>
          <w:rFonts w:hint="eastAsia" w:ascii="宋体" w:hAnsi="宋体" w:eastAsia="宋体" w:cs="宋体"/>
          <w:color w:val="auto"/>
          <w:kern w:val="0"/>
          <w:sz w:val="24"/>
          <w:szCs w:val="24"/>
          <w:highlight w:val="none"/>
          <w:lang w:eastAsia="zh-CN"/>
        </w:rPr>
        <w:t>福建监管局</w:t>
      </w:r>
      <w:r>
        <w:rPr>
          <w:rFonts w:hint="eastAsia" w:ascii="宋体" w:hAnsi="宋体" w:eastAsia="宋体" w:cs="宋体"/>
          <w:color w:val="auto"/>
          <w:kern w:val="0"/>
          <w:sz w:val="24"/>
          <w:szCs w:val="24"/>
          <w:highlight w:val="none"/>
        </w:rPr>
        <w:t>关于做好森林综合保险工作的通知》(闽林〔202</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7号）文件</w:t>
      </w:r>
      <w:r>
        <w:rPr>
          <w:rFonts w:hint="eastAsia" w:ascii="宋体" w:hAnsi="宋体" w:eastAsia="宋体" w:cs="宋体"/>
          <w:color w:val="auto"/>
          <w:kern w:val="0"/>
          <w:sz w:val="24"/>
          <w:szCs w:val="24"/>
          <w:highlight w:val="none"/>
          <w:lang w:val="en-US" w:eastAsia="zh-CN"/>
        </w:rPr>
        <w:t>及采购人制定的森林综合保险工作方案</w:t>
      </w:r>
      <w:r>
        <w:rPr>
          <w:rFonts w:hint="eastAsia" w:ascii="宋体" w:hAnsi="宋体" w:eastAsia="宋体" w:cs="宋体"/>
          <w:color w:val="auto"/>
          <w:kern w:val="0"/>
          <w:sz w:val="24"/>
          <w:szCs w:val="24"/>
          <w:highlight w:val="none"/>
        </w:rPr>
        <w:t>规定的赔偿标准负责赔偿。</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5、保险费：采用固定价格招标，每亩保险费1.</w:t>
      </w:r>
      <w:r>
        <w:rPr>
          <w:rFonts w:hint="eastAsia" w:ascii="宋体" w:hAnsi="宋体" w:eastAsia="宋体" w:cs="宋体"/>
          <w:b/>
          <w:bCs/>
          <w:color w:val="auto"/>
          <w:kern w:val="0"/>
          <w:sz w:val="24"/>
          <w:szCs w:val="24"/>
          <w:highlight w:val="none"/>
          <w:lang w:val="en-US" w:eastAsia="zh-CN"/>
        </w:rPr>
        <w:t>8</w:t>
      </w:r>
      <w:r>
        <w:rPr>
          <w:rFonts w:hint="eastAsia" w:ascii="宋体" w:hAnsi="宋体" w:eastAsia="宋体" w:cs="宋体"/>
          <w:b/>
          <w:bCs/>
          <w:color w:val="auto"/>
          <w:kern w:val="0"/>
          <w:sz w:val="24"/>
          <w:szCs w:val="24"/>
          <w:highlight w:val="none"/>
        </w:rPr>
        <w:t>元</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合同包1投标人的每年报价为人民币5432893.20元，投标总报价均按16298679.60元填报；合同包2投标人的每年报价为人民币566551.80元，投标总报价均按1699655.40元填报。</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6、保险金额：</w:t>
      </w:r>
      <w:r>
        <w:rPr>
          <w:rFonts w:hint="eastAsia" w:ascii="宋体" w:hAnsi="宋体" w:eastAsia="宋体" w:cs="宋体"/>
          <w:color w:val="auto"/>
          <w:kern w:val="0"/>
          <w:sz w:val="24"/>
          <w:szCs w:val="24"/>
          <w:highlight w:val="none"/>
        </w:rPr>
        <w:t>每亩不低于</w:t>
      </w:r>
      <w:r>
        <w:rPr>
          <w:rFonts w:hint="eastAsia" w:ascii="宋体" w:hAnsi="宋体" w:eastAsia="宋体" w:cs="宋体"/>
          <w:color w:val="auto"/>
          <w:kern w:val="0"/>
          <w:sz w:val="24"/>
          <w:szCs w:val="24"/>
          <w:highlight w:val="none"/>
          <w:lang w:val="en-US" w:eastAsia="zh-CN"/>
        </w:rPr>
        <w:t>800</w:t>
      </w:r>
      <w:r>
        <w:rPr>
          <w:rFonts w:hint="eastAsia" w:ascii="宋体" w:hAnsi="宋体" w:eastAsia="宋体" w:cs="宋体"/>
          <w:color w:val="auto"/>
          <w:kern w:val="0"/>
          <w:sz w:val="24"/>
          <w:szCs w:val="24"/>
          <w:highlight w:val="none"/>
        </w:rPr>
        <w:t>元，否则为无效投标。具体金额以签订合同为准。</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7、生态公益林服务总面积：</w:t>
      </w:r>
      <w:r>
        <w:rPr>
          <w:rFonts w:hint="eastAsia" w:ascii="宋体" w:hAnsi="宋体" w:eastAsia="宋体" w:cs="宋体"/>
          <w:color w:val="auto"/>
          <w:kern w:val="0"/>
          <w:sz w:val="24"/>
          <w:szCs w:val="24"/>
          <w:highlight w:val="none"/>
          <w:lang w:val="en-US" w:eastAsia="zh-CN"/>
        </w:rPr>
        <w:t>本项目</w:t>
      </w:r>
      <w:r>
        <w:rPr>
          <w:rFonts w:hint="default" w:ascii="宋体" w:hAnsi="宋体" w:eastAsia="宋体" w:cs="宋体"/>
          <w:color w:val="auto"/>
          <w:kern w:val="0"/>
          <w:sz w:val="24"/>
          <w:szCs w:val="24"/>
          <w:highlight w:val="none"/>
          <w:lang w:val="en-US" w:eastAsia="zh-CN"/>
        </w:rPr>
        <w:t>公益林面积</w:t>
      </w:r>
      <w:r>
        <w:rPr>
          <w:rFonts w:hint="eastAsia" w:ascii="宋体" w:hAnsi="宋体" w:eastAsia="宋体" w:cs="宋体"/>
          <w:color w:val="auto"/>
          <w:kern w:val="0"/>
          <w:sz w:val="24"/>
          <w:szCs w:val="24"/>
          <w:highlight w:val="none"/>
          <w:lang w:val="en-US" w:eastAsia="zh-CN"/>
        </w:rPr>
        <w:t>总面积大约333.3025万</w:t>
      </w:r>
      <w:r>
        <w:rPr>
          <w:rFonts w:hint="eastAsia" w:ascii="宋体" w:hAnsi="宋体" w:eastAsia="宋体" w:cs="宋体"/>
          <w:color w:val="auto"/>
          <w:kern w:val="0"/>
          <w:sz w:val="24"/>
          <w:szCs w:val="24"/>
          <w:highlight w:val="none"/>
        </w:rPr>
        <w:t>亩(实际面积以合同签订的承保面积为准)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其中合同包1</w:t>
      </w:r>
      <w:r>
        <w:rPr>
          <w:rFonts w:hint="default" w:ascii="宋体" w:hAnsi="宋体" w:eastAsia="宋体" w:cs="宋体"/>
          <w:color w:val="auto"/>
          <w:kern w:val="0"/>
          <w:sz w:val="24"/>
          <w:szCs w:val="24"/>
          <w:highlight w:val="none"/>
          <w:lang w:val="en-US" w:eastAsia="zh-CN"/>
        </w:rPr>
        <w:t>公益林面积为301.8274万亩（商品林可保面积为536.1537万亩）</w:t>
      </w:r>
      <w:r>
        <w:rPr>
          <w:rFonts w:hint="eastAsia" w:ascii="宋体" w:hAnsi="宋体" w:eastAsia="宋体" w:cs="宋体"/>
          <w:color w:val="auto"/>
          <w:kern w:val="0"/>
          <w:sz w:val="24"/>
          <w:szCs w:val="24"/>
          <w:highlight w:val="none"/>
          <w:lang w:val="en-US" w:eastAsia="zh-CN"/>
        </w:rPr>
        <w:t>；合同包2公益林面积为31.4751万亩（商品林可保面积为43.5863万亩）。</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8、财政补贴政策</w:t>
      </w:r>
    </w:p>
    <w:p>
      <w:pPr>
        <w:widowControl/>
        <w:spacing w:line="52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val="en-US" w:eastAsia="zh-CN" w:bidi="ar-SA"/>
        </w:rPr>
        <w:t>(1)生态公益林：中央财政补贴50%，省级财政补贴25%，县级财政补贴15%，林权所有者承担10%。其中，省级以上生态公益林林权所有者承担的部分可省级森林生态效益补偿基金中列支。省级以下生态公益林执行商品林财政补贴政策。</w:t>
      </w:r>
    </w:p>
    <w:p>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商品林：对于投保面积在10000亩以下（含10000亩）的，中央财政补贴30%，省级财政补贴30%，县级财政补贴15%，林权所有者承担25%。对于投保面积在10000亩以上的，中央财政补贴30%，省级财政补贴30%，林权所有者承担40%。有条件的县（市、区）也可对投保面积10000亩以上的商品林林权所有者给予15%的保费补贴。</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9、赔偿标准与赔偿处理</w:t>
      </w:r>
    </w:p>
    <w:p>
      <w:pPr>
        <w:pStyle w:val="1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保险公司按照保单约定开展查勘定损工作，即一次出险形成一个赔案（确定一个受灾面积）、一个赔案对应一份保单。</w:t>
      </w:r>
    </w:p>
    <w:p>
      <w:pPr>
        <w:pStyle w:val="1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）由林业生产经营组织、村委会等组织农户集体投保的，单个赔案中有多户出险的，各户赔款按各户受灾面积占总受灾面积的比例计算。</w:t>
      </w:r>
    </w:p>
    <w:p>
      <w:pPr>
        <w:pStyle w:val="1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）桉树风灾损失责任每亩保险金额按中标每亩保险金额的40%确定；桉树因其它灾害损失责任每亩保险金额即为中标每亩保险金额。</w:t>
      </w:r>
    </w:p>
    <w:p>
      <w:pPr>
        <w:pStyle w:val="1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松材线虫病责任每亩保额按中标每亩保额的</w:t>
      </w:r>
      <w:r>
        <w:rPr>
          <w:rFonts w:hint="eastAsia" w:ascii="宋体" w:hAnsi="宋体" w:eastAsia="宋体" w:cs="宋体"/>
          <w:color w:val="auto"/>
          <w:kern w:val="0"/>
          <w:sz w:val="24"/>
          <w:szCs w:val="24"/>
          <w:highlight w:val="none"/>
          <w:lang w:val="en-US" w:eastAsia="zh-CN"/>
        </w:rPr>
        <w:t>50%赔付。</w:t>
      </w:r>
    </w:p>
    <w:p>
      <w:pPr>
        <w:pStyle w:val="1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）损失率按照相关主管部门制定的灾害损失认定标准确定。</w:t>
      </w:r>
    </w:p>
    <w:p>
      <w:pPr>
        <w:pStyle w:val="18"/>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10、承保方式：</w:t>
      </w:r>
      <w:r>
        <w:rPr>
          <w:rFonts w:hint="eastAsia" w:ascii="宋体" w:hAnsi="宋体" w:eastAsia="宋体" w:cs="宋体"/>
          <w:color w:val="auto"/>
          <w:kern w:val="0"/>
          <w:sz w:val="24"/>
          <w:szCs w:val="24"/>
          <w:highlight w:val="none"/>
          <w:lang w:eastAsia="zh-CN"/>
        </w:rPr>
        <w:t>省级以上生态公益林及天然商品林可以县为单位统一参保，其他商品林自愿投保。对经营面积较大的省属或县属国有林场、林业企业、林农专业合作组织和种植大户，可单独投保，实行一户一保单，保费由投保人缴纳；对经营面积较小的一般种植户，可单独投保，也可以村为单位统一参保，实行一村一保单，保费可由村统一收取或扣缴。</w:t>
      </w:r>
    </w:p>
    <w:p>
      <w:pPr>
        <w:pStyle w:val="17"/>
        <w:keepNext w:val="0"/>
        <w:keepLines w:val="0"/>
        <w:pageBreakBefore w:val="0"/>
        <w:widowControl/>
        <w:kinsoku/>
        <w:wordWrap/>
        <w:overflowPunct/>
        <w:topLinePunct w:val="0"/>
        <w:autoSpaceDE/>
        <w:autoSpaceDN/>
        <w:bidi w:val="0"/>
        <w:adjustRightInd/>
        <w:snapToGrid/>
        <w:spacing w:before="157" w:beforeLines="50" w:line="400" w:lineRule="exact"/>
        <w:ind w:firstLine="386"/>
        <w:jc w:val="left"/>
        <w:textAlignment w:val="auto"/>
        <w:rPr>
          <w:sz w:val="24"/>
          <w:szCs w:val="24"/>
        </w:rPr>
      </w:pPr>
      <w:r>
        <w:rPr>
          <w:rFonts w:ascii="宋体" w:hAnsi="宋体" w:eastAsia="宋体" w:cs="宋体"/>
          <w:b/>
          <w:sz w:val="24"/>
          <w:szCs w:val="24"/>
          <w:shd w:val="clear" w:fill="FFFFFF"/>
        </w:rPr>
        <w:t>备注:上述“</w:t>
      </w:r>
      <w:r>
        <w:rPr>
          <w:rFonts w:hint="eastAsia" w:ascii="宋体" w:hAnsi="宋体" w:eastAsia="宋体" w:cs="宋体"/>
          <w:b/>
          <w:sz w:val="24"/>
          <w:szCs w:val="24"/>
          <w:shd w:val="clear" w:fill="FFFFFF"/>
          <w:lang w:val="en-US" w:eastAsia="zh-CN"/>
        </w:rPr>
        <w:t>一</w:t>
      </w:r>
      <w:r>
        <w:rPr>
          <w:rFonts w:ascii="宋体" w:hAnsi="宋体" w:eastAsia="宋体" w:cs="宋体"/>
          <w:b/>
          <w:sz w:val="24"/>
          <w:szCs w:val="24"/>
          <w:shd w:val="clear" w:fill="FFFFFF"/>
        </w:rPr>
        <w:t>、</w:t>
      </w:r>
      <w:r>
        <w:rPr>
          <w:rFonts w:hint="eastAsia" w:ascii="宋体" w:hAnsi="宋体" w:eastAsia="宋体" w:cs="宋体"/>
          <w:b/>
          <w:sz w:val="24"/>
          <w:szCs w:val="24"/>
          <w:shd w:val="clear" w:fill="FFFFFF"/>
          <w:lang w:val="en-US" w:eastAsia="zh-CN"/>
        </w:rPr>
        <w:t>项目概况</w:t>
      </w:r>
      <w:r>
        <w:rPr>
          <w:rFonts w:ascii="宋体" w:hAnsi="宋体" w:eastAsia="宋体" w:cs="宋体"/>
          <w:b/>
          <w:sz w:val="24"/>
          <w:szCs w:val="24"/>
          <w:shd w:val="clear" w:fill="FFFFFF"/>
        </w:rPr>
        <w:t>”的内容为采购人最低需求。</w:t>
      </w:r>
      <w:r>
        <w:rPr>
          <w:rFonts w:hint="eastAsia" w:ascii="宋体" w:hAnsi="宋体" w:eastAsia="宋体" w:cs="宋体"/>
          <w:b/>
          <w:sz w:val="24"/>
          <w:szCs w:val="24"/>
          <w:shd w:val="clear" w:fill="FFFFFF"/>
          <w:lang w:val="en-US" w:eastAsia="zh-CN"/>
        </w:rPr>
        <w:t>投标人</w:t>
      </w:r>
      <w:r>
        <w:rPr>
          <w:rFonts w:ascii="宋体" w:hAnsi="宋体" w:eastAsia="宋体" w:cs="宋体"/>
          <w:b/>
          <w:sz w:val="24"/>
          <w:szCs w:val="24"/>
          <w:shd w:val="clear" w:fill="FFFFFF"/>
        </w:rPr>
        <w:t>必须全部满足，</w:t>
      </w:r>
      <w:r>
        <w:rPr>
          <w:rFonts w:hint="eastAsia" w:ascii="宋体" w:hAnsi="宋体" w:eastAsia="宋体" w:cs="宋体"/>
          <w:b/>
          <w:sz w:val="24"/>
          <w:szCs w:val="24"/>
          <w:shd w:val="clear" w:fill="FFFFFF"/>
          <w:lang w:val="en-US" w:eastAsia="zh-CN"/>
        </w:rPr>
        <w:t>投标</w:t>
      </w:r>
      <w:r>
        <w:rPr>
          <w:rFonts w:ascii="宋体" w:hAnsi="宋体" w:eastAsia="宋体" w:cs="宋体"/>
          <w:b/>
          <w:sz w:val="24"/>
          <w:szCs w:val="24"/>
          <w:shd w:val="clear" w:fill="FFFFFF"/>
        </w:rPr>
        <w:t>时对这些条款若有负偏离响应，按无效</w:t>
      </w:r>
      <w:r>
        <w:rPr>
          <w:rFonts w:hint="eastAsia" w:ascii="宋体" w:hAnsi="宋体" w:eastAsia="宋体" w:cs="宋体"/>
          <w:b/>
          <w:sz w:val="24"/>
          <w:szCs w:val="24"/>
          <w:shd w:val="clear" w:fill="FFFFFF"/>
          <w:lang w:val="en-US" w:eastAsia="zh-CN"/>
        </w:rPr>
        <w:t>投标</w:t>
      </w:r>
      <w:r>
        <w:rPr>
          <w:rFonts w:ascii="宋体" w:hAnsi="宋体" w:eastAsia="宋体" w:cs="宋体"/>
          <w:b/>
          <w:sz w:val="24"/>
          <w:szCs w:val="24"/>
          <w:shd w:val="clear" w:fill="FFFFFF"/>
        </w:rPr>
        <w:t>处理。</w:t>
      </w:r>
      <w:r>
        <w:rPr>
          <w:rFonts w:hint="eastAsia" w:ascii="宋体" w:hAnsi="宋体" w:eastAsia="宋体" w:cs="宋体"/>
          <w:b/>
          <w:sz w:val="24"/>
          <w:szCs w:val="24"/>
          <w:shd w:val="clear" w:fill="FFFFFF"/>
          <w:lang w:val="en-US" w:eastAsia="zh-CN"/>
        </w:rPr>
        <w:t>投标人</w:t>
      </w:r>
      <w:r>
        <w:rPr>
          <w:rFonts w:ascii="宋体" w:hAnsi="宋体" w:eastAsia="宋体" w:cs="宋体"/>
          <w:b/>
          <w:sz w:val="24"/>
          <w:szCs w:val="24"/>
          <w:shd w:val="clear" w:fill="FFFFFF"/>
        </w:rPr>
        <w:t>可提供更优的服务参与</w:t>
      </w:r>
      <w:r>
        <w:rPr>
          <w:rFonts w:hint="eastAsia" w:ascii="宋体" w:hAnsi="宋体" w:eastAsia="宋体" w:cs="宋体"/>
          <w:b/>
          <w:sz w:val="24"/>
          <w:szCs w:val="24"/>
          <w:shd w:val="clear" w:fill="FFFFFF"/>
          <w:lang w:val="en-US" w:eastAsia="zh-CN"/>
        </w:rPr>
        <w:t>投标</w:t>
      </w:r>
      <w:r>
        <w:rPr>
          <w:rFonts w:ascii="宋体" w:hAnsi="宋体" w:eastAsia="宋体" w:cs="宋体"/>
          <w:b/>
          <w:sz w:val="24"/>
          <w:szCs w:val="24"/>
          <w:shd w:val="clear" w:fill="FFFFFF"/>
        </w:rPr>
        <w:t>，提供的服务还须符合国家标准及国家相关强制性要求。</w:t>
      </w:r>
    </w:p>
    <w:p>
      <w:pPr>
        <w:pStyle w:val="17"/>
        <w:keepNext w:val="0"/>
        <w:keepLines w:val="0"/>
        <w:pageBreakBefore w:val="0"/>
        <w:widowControl/>
        <w:kinsoku/>
        <w:wordWrap/>
        <w:overflowPunct/>
        <w:topLinePunct w:val="0"/>
        <w:autoSpaceDE/>
        <w:autoSpaceDN/>
        <w:bidi w:val="0"/>
        <w:adjustRightInd/>
        <w:snapToGrid/>
        <w:spacing w:before="157" w:beforeLines="50"/>
        <w:ind w:firstLine="482" w:firstLineChars="200"/>
        <w:jc w:val="both"/>
        <w:textAlignment w:val="auto"/>
        <w:outlineLvl w:val="1"/>
        <w:rPr>
          <w:sz w:val="24"/>
          <w:szCs w:val="24"/>
        </w:rPr>
      </w:pPr>
      <w:bookmarkStart w:id="30" w:name="_Toc21979"/>
      <w:r>
        <w:rPr>
          <w:b/>
          <w:sz w:val="24"/>
          <w:szCs w:val="24"/>
        </w:rPr>
        <w:t>二、</w:t>
      </w:r>
      <w:r>
        <w:rPr>
          <w:rFonts w:hint="eastAsia"/>
          <w:b/>
          <w:sz w:val="24"/>
          <w:szCs w:val="24"/>
          <w:lang w:val="en-US" w:eastAsia="zh-CN"/>
        </w:rPr>
        <w:t>合同包1、合同包2</w:t>
      </w:r>
      <w:r>
        <w:rPr>
          <w:b/>
          <w:sz w:val="24"/>
          <w:szCs w:val="24"/>
        </w:rPr>
        <w:t>技术和服务要求</w:t>
      </w:r>
      <w:bookmarkEnd w:id="30"/>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00" w:lineRule="exact"/>
        <w:ind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(一)森林综合保险招标条款及要求</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合同包1</w:t>
      </w:r>
      <w:r>
        <w:rPr>
          <w:rFonts w:hint="eastAsia" w:ascii="宋体" w:hAnsi="宋体" w:eastAsia="宋体" w:cs="宋体"/>
          <w:color w:val="auto"/>
          <w:kern w:val="0"/>
          <w:sz w:val="24"/>
          <w:szCs w:val="24"/>
          <w:highlight w:val="none"/>
        </w:rPr>
        <w:t>投标人须对</w:t>
      </w:r>
      <w:r>
        <w:rPr>
          <w:rFonts w:hint="eastAsia" w:ascii="宋体" w:hAnsi="宋体" w:eastAsia="宋体" w:cs="宋体"/>
          <w:color w:val="auto"/>
          <w:kern w:val="0"/>
          <w:sz w:val="24"/>
          <w:szCs w:val="24"/>
          <w:highlight w:val="none"/>
          <w:lang w:val="en-US" w:eastAsia="zh-CN"/>
        </w:rPr>
        <w:t>泉州</w:t>
      </w:r>
      <w:r>
        <w:rPr>
          <w:rFonts w:hint="eastAsia" w:ascii="宋体" w:hAnsi="宋体" w:eastAsia="宋体" w:cs="宋体"/>
          <w:color w:val="auto"/>
          <w:kern w:val="0"/>
          <w:sz w:val="24"/>
          <w:szCs w:val="24"/>
          <w:highlight w:val="none"/>
        </w:rPr>
        <w:t>市</w:t>
      </w:r>
      <w:r>
        <w:rPr>
          <w:rFonts w:hint="eastAsia" w:ascii="宋体" w:hAnsi="宋体" w:eastAsia="宋体" w:cs="宋体"/>
          <w:color w:val="auto"/>
          <w:kern w:val="0"/>
          <w:sz w:val="24"/>
          <w:szCs w:val="24"/>
          <w:highlight w:val="none"/>
          <w:lang w:val="en-US" w:eastAsia="zh-CN"/>
        </w:rPr>
        <w:t>内（承保区域：</w:t>
      </w:r>
      <w:r>
        <w:rPr>
          <w:rFonts w:hint="eastAsia" w:ascii="宋体" w:hAnsi="宋体" w:eastAsia="宋体" w:cs="宋体"/>
          <w:color w:val="auto"/>
          <w:sz w:val="24"/>
          <w:szCs w:val="24"/>
          <w:lang w:val="en-US" w:eastAsia="zh-CN"/>
        </w:rPr>
        <w:t>丰泽区、鲤城区、德化县、安溪县、永春县、南安市、晋江市、石狮市</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的森林综合保险服务进行整体投标，任何只对其中一部分内容(生态公益林或商品林、某几个县)进行的投标都被</w:t>
      </w:r>
      <w:r>
        <w:rPr>
          <w:rFonts w:hint="eastAsia" w:ascii="宋体" w:hAnsi="宋体" w:eastAsia="宋体" w:cs="宋体"/>
          <w:b/>
          <w:bCs/>
          <w:color w:val="auto"/>
          <w:kern w:val="0"/>
          <w:sz w:val="24"/>
          <w:szCs w:val="24"/>
          <w:highlight w:val="none"/>
        </w:rPr>
        <w:t>视为无效投标</w:t>
      </w:r>
      <w:r>
        <w:rPr>
          <w:rFonts w:hint="eastAsia" w:ascii="宋体" w:hAnsi="宋体" w:eastAsia="宋体" w:cs="宋体"/>
          <w:color w:val="auto"/>
          <w:kern w:val="0"/>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合同包2</w:t>
      </w:r>
      <w:r>
        <w:rPr>
          <w:rFonts w:hint="eastAsia" w:ascii="宋体" w:hAnsi="宋体" w:eastAsia="宋体" w:cs="宋体"/>
          <w:color w:val="auto"/>
          <w:kern w:val="0"/>
          <w:sz w:val="24"/>
          <w:szCs w:val="24"/>
          <w:highlight w:val="none"/>
        </w:rPr>
        <w:t>投标人须对</w:t>
      </w:r>
      <w:r>
        <w:rPr>
          <w:rFonts w:hint="eastAsia" w:ascii="宋体" w:hAnsi="宋体" w:eastAsia="宋体" w:cs="宋体"/>
          <w:color w:val="auto"/>
          <w:kern w:val="0"/>
          <w:sz w:val="24"/>
          <w:szCs w:val="24"/>
          <w:highlight w:val="none"/>
          <w:lang w:val="en-US" w:eastAsia="zh-CN"/>
        </w:rPr>
        <w:t>泉州</w:t>
      </w:r>
      <w:r>
        <w:rPr>
          <w:rFonts w:hint="eastAsia" w:ascii="宋体" w:hAnsi="宋体" w:eastAsia="宋体" w:cs="宋体"/>
          <w:color w:val="auto"/>
          <w:kern w:val="0"/>
          <w:sz w:val="24"/>
          <w:szCs w:val="24"/>
          <w:highlight w:val="none"/>
        </w:rPr>
        <w:t>市</w:t>
      </w:r>
      <w:r>
        <w:rPr>
          <w:rFonts w:hint="eastAsia" w:ascii="宋体" w:hAnsi="宋体" w:eastAsia="宋体" w:cs="宋体"/>
          <w:color w:val="auto"/>
          <w:kern w:val="0"/>
          <w:sz w:val="24"/>
          <w:szCs w:val="24"/>
          <w:highlight w:val="none"/>
          <w:lang w:val="en-US" w:eastAsia="zh-CN"/>
        </w:rPr>
        <w:t>内（承保区域：</w:t>
      </w:r>
      <w:r>
        <w:rPr>
          <w:rFonts w:hint="eastAsia" w:ascii="宋体" w:hAnsi="宋体" w:eastAsia="宋体" w:cs="宋体"/>
          <w:color w:val="auto"/>
          <w:sz w:val="24"/>
          <w:szCs w:val="24"/>
        </w:rPr>
        <w:t>洛江区、泉港区、惠安县、台商区</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的森林综合保险服务进行整体投标，任何只对其中一部分内容(生态公益林或商品林、某几个县)进行的投标都被</w:t>
      </w:r>
      <w:r>
        <w:rPr>
          <w:rFonts w:hint="eastAsia" w:ascii="宋体" w:hAnsi="宋体" w:eastAsia="宋体" w:cs="宋体"/>
          <w:b/>
          <w:bCs/>
          <w:color w:val="auto"/>
          <w:kern w:val="0"/>
          <w:sz w:val="24"/>
          <w:szCs w:val="24"/>
          <w:highlight w:val="none"/>
        </w:rPr>
        <w:t>视为无效投标</w:t>
      </w:r>
      <w:r>
        <w:rPr>
          <w:rFonts w:hint="eastAsia" w:ascii="宋体" w:hAnsi="宋体" w:eastAsia="宋体" w:cs="宋体"/>
          <w:color w:val="auto"/>
          <w:kern w:val="0"/>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评审项1</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rPr>
        <w:t>2、中标后服务期限三年，保单一年一签。保险标的为本地区范围内的生态公益林、商品林以及未成林造林地上的树木。对愿意参保的林业生产经营者，承保机构必须按本项目的要求与林权所有者签订协议或保单，不得另行设置条件承保、拒保或退保。承保林木受灾后，按照保险合同及林业主管部门、财政部门、保监部门印发的理赔有关规定做好勘验、理赔工作，确保赔款及时、足额支付，实现优质、满意的理赔服务。</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3、投标人承诺中标 后自202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年1月1日起承担本地区省 级以上生态公益林保险责任，保费自202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年1月1日起算。</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4、投标人的报价只允许有一个报价，每亩保险金额不低于</w:t>
      </w:r>
      <w:r>
        <w:rPr>
          <w:rFonts w:hint="eastAsia" w:ascii="宋体" w:hAnsi="宋体" w:eastAsia="宋体" w:cs="宋体"/>
          <w:color w:val="auto"/>
          <w:kern w:val="0"/>
          <w:sz w:val="24"/>
          <w:szCs w:val="24"/>
          <w:highlight w:val="none"/>
          <w:lang w:val="en-US" w:eastAsia="zh-CN"/>
        </w:rPr>
        <w:t>800</w:t>
      </w:r>
      <w:r>
        <w:rPr>
          <w:rFonts w:hint="eastAsia" w:ascii="宋体" w:hAnsi="宋体" w:eastAsia="宋体" w:cs="宋体"/>
          <w:color w:val="auto"/>
          <w:kern w:val="0"/>
          <w:sz w:val="24"/>
          <w:szCs w:val="24"/>
          <w:highlight w:val="none"/>
        </w:rPr>
        <w:t>元，否则将</w:t>
      </w:r>
      <w:r>
        <w:rPr>
          <w:rFonts w:hint="eastAsia" w:ascii="宋体" w:hAnsi="宋体" w:eastAsia="宋体" w:cs="宋体"/>
          <w:b/>
          <w:bCs/>
          <w:color w:val="auto"/>
          <w:kern w:val="0"/>
          <w:sz w:val="24"/>
          <w:szCs w:val="24"/>
          <w:highlight w:val="none"/>
        </w:rPr>
        <w:t>视为无效投标</w:t>
      </w:r>
      <w:r>
        <w:rPr>
          <w:rFonts w:hint="eastAsia" w:ascii="宋体" w:hAnsi="宋体" w:eastAsia="宋体" w:cs="宋体"/>
          <w:color w:val="auto"/>
          <w:kern w:val="0"/>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5、投标人除承保省级以上生态公益林外，承诺每年商品林承保率不低于</w:t>
      </w:r>
      <w:r>
        <w:rPr>
          <w:rFonts w:hint="eastAsia" w:ascii="宋体" w:hAnsi="宋体" w:eastAsia="宋体" w:cs="宋体"/>
          <w:color w:val="auto"/>
          <w:kern w:val="0"/>
          <w:sz w:val="24"/>
          <w:szCs w:val="24"/>
          <w:highlight w:val="none"/>
          <w:lang w:val="en-US" w:eastAsia="zh-CN"/>
        </w:rPr>
        <w:t>71</w:t>
      </w:r>
      <w:r>
        <w:rPr>
          <w:rFonts w:hint="eastAsia" w:ascii="宋体" w:hAnsi="宋体" w:eastAsia="宋体" w:cs="宋体"/>
          <w:color w:val="auto"/>
          <w:kern w:val="0"/>
          <w:sz w:val="24"/>
          <w:szCs w:val="24"/>
          <w:highlight w:val="none"/>
        </w:rPr>
        <w:t>%，并</w:t>
      </w:r>
      <w:r>
        <w:rPr>
          <w:rFonts w:hint="eastAsia" w:ascii="宋体" w:hAnsi="宋体" w:eastAsia="宋体" w:cs="宋体"/>
          <w:b/>
          <w:bCs/>
          <w:color w:val="auto"/>
          <w:kern w:val="0"/>
          <w:sz w:val="24"/>
          <w:szCs w:val="24"/>
          <w:highlight w:val="none"/>
        </w:rPr>
        <w:t>出具承诺函</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格式自拟</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6、投标人承诺在承保区域内每个县市为政策性森林综合保险均配备专职服务人员</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专职服务</w:t>
      </w:r>
      <w:r>
        <w:rPr>
          <w:rFonts w:hint="eastAsia" w:ascii="宋体" w:hAnsi="宋体" w:eastAsia="宋体" w:cs="宋体"/>
          <w:color w:val="auto"/>
          <w:kern w:val="0"/>
          <w:sz w:val="24"/>
          <w:szCs w:val="24"/>
          <w:highlight w:val="none"/>
        </w:rPr>
        <w:t>人员</w:t>
      </w:r>
      <w:r>
        <w:rPr>
          <w:rFonts w:hint="eastAsia" w:ascii="宋体" w:hAnsi="宋体" w:eastAsia="宋体" w:cs="宋体"/>
          <w:color w:val="auto"/>
          <w:kern w:val="0"/>
          <w:sz w:val="24"/>
          <w:szCs w:val="24"/>
          <w:highlight w:val="none"/>
          <w:lang w:val="en-US" w:eastAsia="zh-CN"/>
        </w:rPr>
        <w:t>须为投标人正式职工</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，若不满足为</w:t>
      </w:r>
      <w:r>
        <w:rPr>
          <w:rFonts w:hint="eastAsia" w:ascii="宋体" w:hAnsi="宋体" w:eastAsia="宋体" w:cs="宋体"/>
          <w:b/>
          <w:bCs/>
          <w:color w:val="auto"/>
          <w:kern w:val="0"/>
          <w:sz w:val="24"/>
          <w:szCs w:val="24"/>
          <w:highlight w:val="none"/>
        </w:rPr>
        <w:t>无效投标</w:t>
      </w:r>
      <w:r>
        <w:rPr>
          <w:rFonts w:hint="eastAsia" w:ascii="宋体" w:hAnsi="宋体" w:eastAsia="宋体" w:cs="宋体"/>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投标文件中须提供专职服务</w:t>
      </w:r>
      <w:r>
        <w:rPr>
          <w:rFonts w:hint="eastAsia" w:ascii="宋体" w:hAnsi="宋体" w:eastAsia="宋体" w:cs="宋体"/>
          <w:b/>
          <w:bCs/>
          <w:color w:val="auto"/>
          <w:kern w:val="0"/>
          <w:sz w:val="24"/>
          <w:szCs w:val="24"/>
          <w:highlight w:val="none"/>
        </w:rPr>
        <w:t>人员名单</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格式自拟</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及投标截止时间前半年内（不含投标截止时间当月）任意连续三个月投标人为其缴纳社保的证明材料，上述材料皆需加盖投标人公章，否则为无效投标。</w:t>
      </w:r>
      <w:r>
        <w:rPr>
          <w:rFonts w:hint="eastAsia" w:ascii="宋体" w:hAnsi="宋体" w:eastAsia="宋体" w:cs="宋体"/>
          <w:color w:val="auto"/>
          <w:kern w:val="0"/>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评审项2</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rPr>
        <w:t>7、投标人承诺将落实《农业保险条例》贯穿承保、理赔环节，在承保时详细收集客户信息、保险标的信息、分户标的信息以及相关的其他信息，不得“承保环节要求降低、理赔环节要求提高”，影响灾后理赔的顺利开展。</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8、森林综合保险承保理赔业务规程按闽林计财便函〔2017〕48号文件</w:t>
      </w:r>
      <w:r>
        <w:rPr>
          <w:rFonts w:hint="eastAsia" w:ascii="宋体" w:hAnsi="宋体" w:eastAsia="宋体" w:cs="宋体"/>
          <w:color w:val="auto"/>
          <w:kern w:val="0"/>
          <w:sz w:val="24"/>
          <w:szCs w:val="24"/>
          <w:highlight w:val="none"/>
          <w:lang w:eastAsia="zh-CN"/>
        </w:rPr>
        <w:t>及泉州市林业局制定的《关于抓好森林综合保险理赔工作的通知》（泉林综〔</w:t>
      </w:r>
      <w:r>
        <w:rPr>
          <w:rFonts w:hint="eastAsia" w:ascii="宋体" w:hAnsi="宋体" w:eastAsia="宋体" w:cs="宋体"/>
          <w:color w:val="auto"/>
          <w:kern w:val="0"/>
          <w:sz w:val="24"/>
          <w:szCs w:val="24"/>
          <w:highlight w:val="none"/>
          <w:lang w:val="en-US" w:eastAsia="zh-CN"/>
        </w:rPr>
        <w:t>2021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2号</w:t>
      </w:r>
      <w:r>
        <w:rPr>
          <w:rFonts w:hint="eastAsia" w:ascii="宋体" w:hAnsi="宋体" w:eastAsia="宋体" w:cs="宋体"/>
          <w:color w:val="auto"/>
          <w:kern w:val="0"/>
          <w:sz w:val="24"/>
          <w:szCs w:val="24"/>
          <w:highlight w:val="none"/>
          <w:lang w:eastAsia="zh-CN"/>
        </w:rPr>
        <w:t>）文件或相关最新规定</w:t>
      </w:r>
      <w:r>
        <w:rPr>
          <w:rFonts w:hint="eastAsia" w:ascii="宋体" w:hAnsi="宋体" w:eastAsia="宋体" w:cs="宋体"/>
          <w:color w:val="auto"/>
          <w:kern w:val="0"/>
          <w:sz w:val="24"/>
          <w:szCs w:val="24"/>
          <w:highlight w:val="none"/>
        </w:rPr>
        <w:t>执行。</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评审项3</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rPr>
        <w:t>9、投标人</w:t>
      </w:r>
      <w:r>
        <w:rPr>
          <w:rFonts w:hint="eastAsia" w:ascii="宋体" w:hAnsi="宋体" w:eastAsia="宋体" w:cs="宋体"/>
          <w:color w:val="auto"/>
          <w:kern w:val="0"/>
          <w:sz w:val="24"/>
          <w:szCs w:val="24"/>
          <w:highlight w:val="none"/>
          <w:lang w:val="en-US" w:eastAsia="zh-CN"/>
        </w:rPr>
        <w:t>或其所属</w:t>
      </w:r>
      <w:r>
        <w:rPr>
          <w:rFonts w:hint="eastAsia" w:ascii="宋体" w:hAnsi="宋体" w:eastAsia="宋体" w:cs="宋体"/>
          <w:color w:val="auto"/>
          <w:kern w:val="0"/>
          <w:sz w:val="24"/>
          <w:szCs w:val="24"/>
          <w:highlight w:val="none"/>
        </w:rPr>
        <w:t>总公司</w:t>
      </w:r>
      <w:r>
        <w:rPr>
          <w:rFonts w:hint="eastAsia" w:ascii="宋体" w:hAnsi="宋体" w:eastAsia="宋体" w:cs="宋体"/>
          <w:color w:val="auto"/>
          <w:kern w:val="0"/>
          <w:sz w:val="24"/>
          <w:szCs w:val="24"/>
          <w:highlight w:val="none"/>
          <w:lang w:val="en-US" w:eastAsia="zh-CN"/>
        </w:rPr>
        <w:t>2023年第3季度核心</w:t>
      </w:r>
      <w:r>
        <w:rPr>
          <w:rFonts w:hint="eastAsia" w:ascii="宋体" w:hAnsi="宋体" w:eastAsia="宋体" w:cs="宋体"/>
          <w:color w:val="auto"/>
          <w:kern w:val="0"/>
          <w:sz w:val="24"/>
          <w:szCs w:val="24"/>
          <w:highlight w:val="none"/>
        </w:rPr>
        <w:t>偿付能力充足率，提供经审计的投标人</w:t>
      </w:r>
      <w:r>
        <w:rPr>
          <w:rFonts w:hint="eastAsia" w:ascii="宋体" w:hAnsi="宋体" w:eastAsia="宋体" w:cs="宋体"/>
          <w:color w:val="auto"/>
          <w:kern w:val="0"/>
          <w:sz w:val="24"/>
          <w:szCs w:val="24"/>
          <w:highlight w:val="none"/>
          <w:lang w:val="en-US" w:eastAsia="zh-CN"/>
        </w:rPr>
        <w:t>或其所属</w:t>
      </w:r>
      <w:r>
        <w:rPr>
          <w:rFonts w:hint="eastAsia" w:ascii="宋体" w:hAnsi="宋体" w:eastAsia="宋体" w:cs="宋体"/>
          <w:color w:val="auto"/>
          <w:kern w:val="0"/>
          <w:sz w:val="24"/>
          <w:szCs w:val="24"/>
          <w:highlight w:val="none"/>
        </w:rPr>
        <w:t>总公司</w:t>
      </w:r>
      <w:r>
        <w:rPr>
          <w:rFonts w:hint="eastAsia" w:ascii="宋体" w:hAnsi="宋体" w:eastAsia="宋体" w:cs="宋体"/>
          <w:color w:val="auto"/>
          <w:kern w:val="0"/>
          <w:sz w:val="24"/>
          <w:szCs w:val="24"/>
          <w:highlight w:val="none"/>
          <w:lang w:val="en-US" w:eastAsia="zh-CN"/>
        </w:rPr>
        <w:t>2023年第3季度核心</w:t>
      </w:r>
      <w:r>
        <w:rPr>
          <w:rFonts w:hint="eastAsia" w:ascii="宋体" w:hAnsi="宋体" w:eastAsia="宋体" w:cs="宋体"/>
          <w:color w:val="auto"/>
          <w:kern w:val="0"/>
          <w:sz w:val="24"/>
          <w:szCs w:val="24"/>
          <w:highlight w:val="none"/>
        </w:rPr>
        <w:t>偿付能力报告含</w:t>
      </w:r>
      <w:r>
        <w:rPr>
          <w:rFonts w:hint="eastAsia" w:ascii="宋体" w:hAnsi="宋体" w:eastAsia="宋体" w:cs="宋体"/>
          <w:color w:val="auto"/>
          <w:kern w:val="0"/>
          <w:sz w:val="24"/>
          <w:szCs w:val="24"/>
          <w:highlight w:val="none"/>
          <w:lang w:val="en-US" w:eastAsia="zh-CN"/>
        </w:rPr>
        <w:t>核心</w:t>
      </w:r>
      <w:r>
        <w:rPr>
          <w:rFonts w:hint="eastAsia" w:ascii="宋体" w:hAnsi="宋体" w:eastAsia="宋体" w:cs="宋体"/>
          <w:color w:val="auto"/>
          <w:kern w:val="0"/>
          <w:sz w:val="24"/>
          <w:szCs w:val="24"/>
          <w:highlight w:val="none"/>
        </w:rPr>
        <w:t>偿付能力充足率相关材料并加盖公章，投标人</w:t>
      </w:r>
      <w:r>
        <w:rPr>
          <w:rFonts w:hint="eastAsia" w:ascii="宋体" w:hAnsi="宋体" w:eastAsia="宋体" w:cs="宋体"/>
          <w:color w:val="auto"/>
          <w:kern w:val="0"/>
          <w:sz w:val="24"/>
          <w:szCs w:val="24"/>
          <w:highlight w:val="none"/>
          <w:lang w:val="en-US" w:eastAsia="zh-CN"/>
        </w:rPr>
        <w:t>或其所属</w:t>
      </w:r>
      <w:r>
        <w:rPr>
          <w:rFonts w:hint="eastAsia" w:ascii="宋体" w:hAnsi="宋体" w:eastAsia="宋体" w:cs="宋体"/>
          <w:color w:val="auto"/>
          <w:kern w:val="0"/>
          <w:sz w:val="24"/>
          <w:szCs w:val="24"/>
          <w:highlight w:val="none"/>
        </w:rPr>
        <w:t>总公司</w:t>
      </w:r>
      <w:r>
        <w:rPr>
          <w:rFonts w:hint="eastAsia" w:ascii="宋体" w:hAnsi="宋体" w:eastAsia="宋体" w:cs="宋体"/>
          <w:color w:val="auto"/>
          <w:kern w:val="0"/>
          <w:sz w:val="24"/>
          <w:szCs w:val="24"/>
          <w:highlight w:val="none"/>
          <w:lang w:val="en-US" w:eastAsia="zh-CN"/>
        </w:rPr>
        <w:t>2023年第3季度核心</w:t>
      </w:r>
      <w:r>
        <w:rPr>
          <w:rFonts w:hint="eastAsia" w:ascii="宋体" w:hAnsi="宋体" w:eastAsia="宋体" w:cs="宋体"/>
          <w:color w:val="auto"/>
          <w:kern w:val="0"/>
          <w:sz w:val="24"/>
          <w:szCs w:val="24"/>
          <w:highlight w:val="none"/>
        </w:rPr>
        <w:t>偿付能力充足率达到150%以上。</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评审项4</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rPr>
        <w:t>10、投标人承诺中标后</w:t>
      </w:r>
      <w:r>
        <w:rPr>
          <w:rFonts w:hint="eastAsia" w:ascii="宋体" w:hAnsi="宋体" w:eastAsia="宋体" w:cs="宋体"/>
          <w:color w:val="auto"/>
          <w:kern w:val="0"/>
          <w:sz w:val="24"/>
          <w:szCs w:val="24"/>
          <w:highlight w:val="none"/>
          <w:lang w:eastAsia="zh-CN"/>
        </w:rPr>
        <w:t>将</w:t>
      </w:r>
      <w:r>
        <w:rPr>
          <w:rFonts w:hint="eastAsia" w:ascii="宋体" w:hAnsi="宋体" w:eastAsia="宋体" w:cs="宋体"/>
          <w:color w:val="auto"/>
          <w:kern w:val="0"/>
          <w:sz w:val="24"/>
          <w:szCs w:val="24"/>
          <w:highlight w:val="none"/>
          <w:lang w:val="en-US" w:eastAsia="zh-CN"/>
        </w:rPr>
        <w:t>提取</w:t>
      </w:r>
      <w:r>
        <w:rPr>
          <w:rFonts w:hint="eastAsia" w:ascii="宋体" w:hAnsi="宋体" w:eastAsia="宋体" w:cs="宋体"/>
          <w:color w:val="auto"/>
          <w:kern w:val="0"/>
          <w:sz w:val="24"/>
          <w:szCs w:val="24"/>
          <w:highlight w:val="none"/>
          <w:lang w:eastAsia="zh-CN"/>
        </w:rPr>
        <w:t>保费</w:t>
      </w:r>
      <w:r>
        <w:rPr>
          <w:rFonts w:hint="eastAsia" w:ascii="宋体" w:hAnsi="宋体" w:eastAsia="宋体" w:cs="宋体"/>
          <w:color w:val="auto"/>
          <w:kern w:val="0"/>
          <w:sz w:val="24"/>
          <w:szCs w:val="24"/>
          <w:highlight w:val="none"/>
          <w:lang w:val="en-US" w:eastAsia="zh-CN"/>
        </w:rPr>
        <w:t>1%的金额成为森林综合保险工作经费，主要用于森林病虫害等的预防性治疗以及</w:t>
      </w:r>
      <w:r>
        <w:rPr>
          <w:rFonts w:hint="eastAsia" w:ascii="宋体" w:hAnsi="宋体" w:eastAsia="宋体" w:cs="宋体"/>
          <w:color w:val="auto"/>
          <w:kern w:val="0"/>
          <w:sz w:val="24"/>
          <w:szCs w:val="24"/>
          <w:highlight w:val="none"/>
        </w:rPr>
        <w:t>加大</w:t>
      </w:r>
      <w:r>
        <w:rPr>
          <w:rFonts w:hint="eastAsia" w:ascii="宋体" w:hAnsi="宋体" w:eastAsia="宋体" w:cs="宋体"/>
          <w:color w:val="auto"/>
          <w:kern w:val="0"/>
          <w:sz w:val="24"/>
          <w:szCs w:val="24"/>
          <w:highlight w:val="none"/>
          <w:lang w:eastAsia="zh-CN"/>
        </w:rPr>
        <w:t>森林防火、林业普法、资源保护等</w:t>
      </w:r>
      <w:r>
        <w:rPr>
          <w:rFonts w:hint="eastAsia" w:ascii="宋体" w:hAnsi="宋体" w:eastAsia="宋体" w:cs="宋体"/>
          <w:color w:val="auto"/>
          <w:kern w:val="0"/>
          <w:sz w:val="24"/>
          <w:szCs w:val="24"/>
          <w:highlight w:val="none"/>
        </w:rPr>
        <w:t>政策宣传，利用广播、电视、横幅、宣传单等多种渠道，广泛宣传和普及林业保险知识，提升林农参保投保意识。</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评审项5</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rPr>
        <w:t>11、投标人承诺中标后加强林业保险相关技术人员培训，特别是有关林业灾害和林木生长规律等方面的培训，提高服务能力。</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评审项6</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rPr>
        <w:t>12、投标人承诺中标后对基层林业部门、乡镇政府、村级组织协助进行承保、现场勘验等相关费用支出，给予必要的经费支持。</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评审项7</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rPr>
        <w:t>13、投标人承诺中标后对系统内的服务机构与组织进行明确的梳理和规范，严格明确具体部门或机构负责森林综合保险工作，避免造成服务承诺执行不明确、不到位，从组织上保证保险服务质量。</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评审项8</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rPr>
        <w:t>14、投标人承诺中标后协同林业部门提高防灾防损能力建设。</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评审项9</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rPr>
        <w:t>15、投标人承诺中标后每月的最后一天向财政、林业部门报送相关报表及资料，承诺统计填报的承保和理赔情况真实、准确、完整、无隐瞒。</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00" w:lineRule="exact"/>
        <w:ind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(二)泉州市森林综合保险灾害损失认定标准</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1、保险责任</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森林综合保险的保险责任为在保险期间内，由于发生森林火灾、林业有害生物、雨灾、风灾、水灾、滑坡、泥石流、冰雹、冻灾、雪灾、雨凇、旱灾，造成的保险林木受害损失，由承保机构按照本方案中列明的损失认定标准及相关保险协议的约定进行赔偿。</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2、森林火灾损失认定标准</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因森林火灾或扑救森林火灾造成保险林木受害的，其损失率按100%计算，受害面积按投保标的过火面积计算。</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森林火灾赔偿金额=每亩保险金额×(投保标的过火面积+因扑救森林火灾需要导致林木损毁面积)。</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3、林业有害生物灾害损失认定标准</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林业有害生物是指对森林植物有害的任何植物、动物或病原体的种、株(或品系)或生物型，包括害虫、病害、鼠(兔)害、有害植物。林业有害生物灾害是指由于森林中的病原微生物和有害昆虫、鼠、兔类种群及有害植物的流行或猖獗危害，造成林木受损或死亡的现象。主要林业有害生物的成灾标准如表格1、表格2所示。</w:t>
      </w:r>
    </w:p>
    <w:p>
      <w:pPr>
        <w:keepNext w:val="0"/>
        <w:keepLines w:val="0"/>
        <w:pageBreakBefore w:val="0"/>
        <w:widowControl/>
        <w:kinsoku/>
        <w:wordWrap/>
        <w:overflowPunct/>
        <w:topLinePunct w:val="0"/>
        <w:autoSpaceDE/>
        <w:autoSpaceDN/>
        <w:bidi w:val="0"/>
        <w:adjustRightInd/>
        <w:snapToGrid/>
        <w:spacing w:before="157" w:beforeLines="50"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表格1 林业有害生物成灾标准</w:t>
      </w:r>
    </w:p>
    <w:tbl>
      <w:tblPr>
        <w:tblStyle w:val="13"/>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36"/>
        <w:gridCol w:w="1599"/>
        <w:gridCol w:w="2277"/>
        <w:gridCol w:w="1886"/>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2235" w:type="dxa"/>
            <w:gridSpan w:val="2"/>
            <w:vMerge w:val="restart"/>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种类</w:t>
            </w:r>
          </w:p>
        </w:tc>
        <w:tc>
          <w:tcPr>
            <w:tcW w:w="6176" w:type="dxa"/>
            <w:gridSpan w:val="3"/>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成灾指标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0" w:type="auto"/>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2277"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危害程度</w:t>
            </w:r>
          </w:p>
        </w:tc>
        <w:tc>
          <w:tcPr>
            <w:tcW w:w="1886"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受害株(梢)率</w:t>
            </w:r>
          </w:p>
        </w:tc>
        <w:tc>
          <w:tcPr>
            <w:tcW w:w="201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林木死亡株率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636" w:type="dxa"/>
            <w:vMerge w:val="restart"/>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检疫性有害生物</w:t>
            </w:r>
          </w:p>
        </w:tc>
        <w:tc>
          <w:tcPr>
            <w:tcW w:w="1599"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叶部害虫</w:t>
            </w:r>
          </w:p>
        </w:tc>
        <w:tc>
          <w:tcPr>
            <w:tcW w:w="2277"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失叶率40%以上</w:t>
            </w:r>
          </w:p>
        </w:tc>
        <w:tc>
          <w:tcPr>
            <w:tcW w:w="1886"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201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599"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钻蛀性害虫</w:t>
            </w:r>
          </w:p>
        </w:tc>
        <w:tc>
          <w:tcPr>
            <w:tcW w:w="2277"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886"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15%以上</w:t>
            </w:r>
          </w:p>
        </w:tc>
        <w:tc>
          <w:tcPr>
            <w:tcW w:w="201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599"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叶部病害</w:t>
            </w:r>
          </w:p>
        </w:tc>
        <w:tc>
          <w:tcPr>
            <w:tcW w:w="2277"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感病率40%以上</w:t>
            </w:r>
          </w:p>
        </w:tc>
        <w:tc>
          <w:tcPr>
            <w:tcW w:w="1886"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201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599"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干部病害</w:t>
            </w:r>
          </w:p>
        </w:tc>
        <w:tc>
          <w:tcPr>
            <w:tcW w:w="2277"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886"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20%以上</w:t>
            </w:r>
          </w:p>
        </w:tc>
        <w:tc>
          <w:tcPr>
            <w:tcW w:w="201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599"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有害植物</w:t>
            </w:r>
          </w:p>
        </w:tc>
        <w:tc>
          <w:tcPr>
            <w:tcW w:w="2277"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886"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201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599"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松材线虫病</w:t>
            </w:r>
          </w:p>
        </w:tc>
        <w:tc>
          <w:tcPr>
            <w:tcW w:w="2277"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出现感染病株</w:t>
            </w:r>
          </w:p>
        </w:tc>
        <w:tc>
          <w:tcPr>
            <w:tcW w:w="1886"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201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599"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美国白蛾</w:t>
            </w:r>
          </w:p>
        </w:tc>
        <w:tc>
          <w:tcPr>
            <w:tcW w:w="2277"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失叶率20%以上</w:t>
            </w:r>
          </w:p>
        </w:tc>
        <w:tc>
          <w:tcPr>
            <w:tcW w:w="1886"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2%以上</w:t>
            </w:r>
          </w:p>
        </w:tc>
        <w:tc>
          <w:tcPr>
            <w:tcW w:w="201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599"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薇甘菊</w:t>
            </w:r>
          </w:p>
        </w:tc>
        <w:tc>
          <w:tcPr>
            <w:tcW w:w="2277"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886"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201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636" w:type="dxa"/>
            <w:vMerge w:val="restart"/>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非检疫性有害生物</w:t>
            </w:r>
          </w:p>
        </w:tc>
        <w:tc>
          <w:tcPr>
            <w:tcW w:w="1599"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叶部害虫</w:t>
            </w:r>
          </w:p>
        </w:tc>
        <w:tc>
          <w:tcPr>
            <w:tcW w:w="2277"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失叶率60%以上</w:t>
            </w:r>
          </w:p>
        </w:tc>
        <w:tc>
          <w:tcPr>
            <w:tcW w:w="1886"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201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599"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钻蛀性害虫</w:t>
            </w:r>
          </w:p>
        </w:tc>
        <w:tc>
          <w:tcPr>
            <w:tcW w:w="2277"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886"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20%以上</w:t>
            </w:r>
          </w:p>
        </w:tc>
        <w:tc>
          <w:tcPr>
            <w:tcW w:w="201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599"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叶部病害</w:t>
            </w:r>
          </w:p>
        </w:tc>
        <w:tc>
          <w:tcPr>
            <w:tcW w:w="2277"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感病率60%以上</w:t>
            </w:r>
          </w:p>
        </w:tc>
        <w:tc>
          <w:tcPr>
            <w:tcW w:w="1886"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201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599"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干部病害</w:t>
            </w:r>
          </w:p>
        </w:tc>
        <w:tc>
          <w:tcPr>
            <w:tcW w:w="2277"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886"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30%以上</w:t>
            </w:r>
          </w:p>
        </w:tc>
        <w:tc>
          <w:tcPr>
            <w:tcW w:w="201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599"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鼠(兔、野猪)</w:t>
            </w:r>
          </w:p>
        </w:tc>
        <w:tc>
          <w:tcPr>
            <w:tcW w:w="2277"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886"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25%以上</w:t>
            </w:r>
          </w:p>
        </w:tc>
        <w:tc>
          <w:tcPr>
            <w:tcW w:w="201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599"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有害植物</w:t>
            </w:r>
          </w:p>
        </w:tc>
        <w:tc>
          <w:tcPr>
            <w:tcW w:w="2277"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886"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201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10%以上</w:t>
            </w:r>
          </w:p>
        </w:tc>
      </w:tr>
    </w:tbl>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备注</w:t>
      </w:r>
      <w:r>
        <w:rPr>
          <w:rFonts w:hint="eastAsia" w:ascii="宋体" w:hAnsi="宋体" w:eastAsia="宋体" w:cs="宋体"/>
          <w:color w:val="auto"/>
          <w:kern w:val="0"/>
          <w:sz w:val="24"/>
          <w:szCs w:val="24"/>
          <w:highlight w:val="none"/>
        </w:rPr>
        <w:t>：同一类(种)林业有害生物中，符合其中一个指标即为成灾。</w:t>
      </w:r>
    </w:p>
    <w:p>
      <w:pPr>
        <w:keepNext w:val="0"/>
        <w:keepLines w:val="0"/>
        <w:pageBreakBefore w:val="0"/>
        <w:widowControl/>
        <w:kinsoku/>
        <w:wordWrap/>
        <w:overflowPunct/>
        <w:topLinePunct w:val="0"/>
        <w:autoSpaceDE/>
        <w:autoSpaceDN/>
        <w:bidi w:val="0"/>
        <w:adjustRightInd/>
        <w:snapToGrid/>
        <w:spacing w:before="157" w:beforeLines="50"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表格2 林业有害生物灾害指标界定与有关说明</w:t>
      </w:r>
    </w:p>
    <w:tbl>
      <w:tblPr>
        <w:tblStyle w:val="13"/>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283"/>
        <w:gridCol w:w="7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rPr>
        <w:tc>
          <w:tcPr>
            <w:tcW w:w="1335"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灾害指标</w:t>
            </w:r>
          </w:p>
        </w:tc>
        <w:tc>
          <w:tcPr>
            <w:tcW w:w="753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rPr>
        <w:tc>
          <w:tcPr>
            <w:tcW w:w="1335"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受害株率</w:t>
            </w:r>
          </w:p>
        </w:tc>
        <w:tc>
          <w:tcPr>
            <w:tcW w:w="753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指单位面积上林木遭受有害生物危害的株数占调查株数的百分比。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rPr>
        <w:tc>
          <w:tcPr>
            <w:tcW w:w="1335"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受害梢率</w:t>
            </w:r>
          </w:p>
        </w:tc>
        <w:tc>
          <w:tcPr>
            <w:tcW w:w="753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指单位面积上林木主梢遭受有害生物危害的株数占调查株数的百分比。灌木可按丛调查。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rPr>
        <w:tc>
          <w:tcPr>
            <w:tcW w:w="1335"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林木死亡株率</w:t>
            </w:r>
          </w:p>
        </w:tc>
        <w:tc>
          <w:tcPr>
            <w:tcW w:w="753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指单位面积上林木遭受有害生物危害致死的株数占调查株数的百分比。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rPr>
        <w:tc>
          <w:tcPr>
            <w:tcW w:w="1335"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失叶率</w:t>
            </w:r>
          </w:p>
        </w:tc>
        <w:tc>
          <w:tcPr>
            <w:tcW w:w="753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指遭受叶部害虫危害的林分，单位面积上整体树冠叶片损失量占全部叶片量的百分比。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rPr>
        <w:tc>
          <w:tcPr>
            <w:tcW w:w="1335"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感病率</w:t>
            </w:r>
          </w:p>
        </w:tc>
        <w:tc>
          <w:tcPr>
            <w:tcW w:w="753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指遭受叶部病害危害的林分，单位面积上感病的叶片量占全部叶片量的百分比。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5" w:hRule="atLeast"/>
        </w:trPr>
        <w:tc>
          <w:tcPr>
            <w:tcW w:w="1335"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检疫性有害生物</w:t>
            </w:r>
          </w:p>
        </w:tc>
        <w:tc>
          <w:tcPr>
            <w:tcW w:w="753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指列入国家林业局发布的全国林业检疫性有害生物名单和列入福建省补充检疫对象名单中的有害生物种类。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15" w:hRule="atLeast"/>
        </w:trPr>
        <w:tc>
          <w:tcPr>
            <w:tcW w:w="1335"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成灾面积</w:t>
            </w:r>
          </w:p>
        </w:tc>
        <w:tc>
          <w:tcPr>
            <w:tcW w:w="753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灾面积的统计以森林资源小班为统计单元，以亩为最小统计单位。农田林网和四旁等散生木的成灾面积统计，可参照当地标准，将受害株数折合成面积后计入成灾面积。同一小班，如果有2种以上有害生物的危害程度达到成灾标准，统计成灾面积时，只统计其中1种，不重复计算；如果种植2种以上树种，统计成灾面积时，按有害生物直接致害的树种面积计算，未受害的树种面积扣减。</w:t>
            </w:r>
          </w:p>
        </w:tc>
      </w:tr>
    </w:tbl>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备注</w:t>
      </w:r>
      <w:r>
        <w:rPr>
          <w:rFonts w:hint="eastAsia" w:ascii="宋体" w:hAnsi="宋体" w:eastAsia="宋体" w:cs="宋体"/>
          <w:color w:val="auto"/>
          <w:kern w:val="0"/>
          <w:sz w:val="24"/>
          <w:szCs w:val="24"/>
          <w:highlight w:val="none"/>
        </w:rPr>
        <w:t>：林业有害生物成灾情况的调查时间和调查方法，按照国家林业局发布的有关文件、规程、标准和各级林业主管部门制定的相关规定执行。</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林业有害生物导致林木受害成灾，但林木仅需喷药防治无须采伐清理的，按照10%的损失程度计算赔偿金额；经林业主管部门审批进行受害寄主植物采伐的部分，按照100%的损失程度计算赔偿金额。松材线虫病等检疫性有害生物采取的除治措施和预防性措施导致的林木损失按林业主管部门核批的采伐许可证中的采伐面积乘以采伐强度为成灾面积，其中：采取除治措施的按100%损失程度计算赔付，寄主林木小班实际已发生松材线虫病等检疫性有害生物，由于未能上报，但需要采伐防治的，按100%的损失程度计算赔付。由于开设隔离带等预防措施，需要采伐未发生小班的松木，不予赔偿。</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林业有害生物灾害赔偿金额=每亩保险金额×成灾面积×损失程度</w:t>
      </w:r>
      <w:r>
        <w:rPr>
          <w:rFonts w:hint="eastAsia" w:ascii="宋体" w:hAnsi="宋体" w:eastAsia="宋体" w:cs="宋体"/>
          <w:color w:val="auto"/>
          <w:kern w:val="0"/>
          <w:sz w:val="24"/>
          <w:szCs w:val="24"/>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在损失程度未达到100%时，不</w:t>
      </w:r>
      <w:r>
        <w:rPr>
          <w:rFonts w:hint="eastAsia" w:ascii="宋体" w:hAnsi="宋体" w:eastAsia="宋体" w:cs="宋体"/>
          <w:color w:val="auto"/>
          <w:kern w:val="0"/>
          <w:sz w:val="24"/>
          <w:szCs w:val="24"/>
          <w:highlight w:val="none"/>
          <w:lang w:eastAsia="zh-CN"/>
        </w:rPr>
        <w:t>约定</w:t>
      </w:r>
      <w:r>
        <w:rPr>
          <w:rFonts w:hint="eastAsia" w:ascii="宋体" w:hAnsi="宋体" w:eastAsia="宋体" w:cs="宋体"/>
          <w:color w:val="auto"/>
          <w:kern w:val="0"/>
          <w:sz w:val="24"/>
          <w:szCs w:val="24"/>
          <w:highlight w:val="none"/>
        </w:rPr>
        <w:t>免赔额。</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4、雨雪冰冻等自然灾害损失认定标准</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(1)一般雨雪冰冻等森林灾害</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自然灾害包括雨灾、风灾、水灾、滑坡、泥石流、冰雹、冻灾、雪灾、雨凇、旱灾，其损失认定标准如表格3所示(桉树冻灾、雪灾、雨凇灾害损失标准另定)。</w:t>
      </w:r>
    </w:p>
    <w:p>
      <w:pPr>
        <w:keepNext w:val="0"/>
        <w:keepLines w:val="0"/>
        <w:pageBreakBefore w:val="0"/>
        <w:widowControl/>
        <w:kinsoku/>
        <w:wordWrap/>
        <w:overflowPunct/>
        <w:topLinePunct w:val="0"/>
        <w:autoSpaceDE/>
        <w:autoSpaceDN/>
        <w:bidi w:val="0"/>
        <w:adjustRightInd/>
        <w:snapToGrid/>
        <w:spacing w:before="157" w:beforeLines="50"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表格3 雨雪冰冻等自然灾害林木定损标准</w:t>
      </w:r>
    </w:p>
    <w:tbl>
      <w:tblPr>
        <w:tblStyle w:val="13"/>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208"/>
        <w:gridCol w:w="1170"/>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1208"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灾害类型</w:t>
            </w:r>
          </w:p>
        </w:tc>
        <w:tc>
          <w:tcPr>
            <w:tcW w:w="117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受损类型</w:t>
            </w:r>
          </w:p>
        </w:tc>
        <w:tc>
          <w:tcPr>
            <w:tcW w:w="603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损失标准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trPr>
        <w:tc>
          <w:tcPr>
            <w:tcW w:w="1208" w:type="dxa"/>
            <w:vMerge w:val="restart"/>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雨灾、风灾、水灾、滑坡、泥石流、冰雹、冻灾、雪灾、雨凇</w:t>
            </w:r>
          </w:p>
        </w:tc>
        <w:tc>
          <w:tcPr>
            <w:tcW w:w="117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腰折</w:t>
            </w:r>
          </w:p>
        </w:tc>
        <w:tc>
          <w:tcPr>
            <w:tcW w:w="603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林木主干从地面至2/3高处被折断按100%的损失程度调查统计损失株数。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trPr>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17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倒伏</w:t>
            </w:r>
          </w:p>
        </w:tc>
        <w:tc>
          <w:tcPr>
            <w:tcW w:w="603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林木倒伏后主干与树蔸处水平面所成夹角小于30°计全倒,按100%的损失程度调查统计损失株数；夹角30°-60°间计半倒,按50%的损失程度调查统计损失株数。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trPr>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17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翻蔸</w:t>
            </w:r>
          </w:p>
        </w:tc>
        <w:tc>
          <w:tcPr>
            <w:tcW w:w="603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林木被连根拔起，根系完全离地或根系严重扯断，按100%的损失程度调查统计损失株数。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trPr>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17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断稍</w:t>
            </w:r>
          </w:p>
        </w:tc>
        <w:tc>
          <w:tcPr>
            <w:tcW w:w="603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林木主梢被风力、重力等外力全段折断，按100%的损失程度调查统计损失株数。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trPr>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17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冻害</w:t>
            </w:r>
          </w:p>
        </w:tc>
        <w:tc>
          <w:tcPr>
            <w:tcW w:w="603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林木主梢被冻死或者受冻影响林木成活或正常生长，按100%的损失程度调查统计损失株数。林木主干被冻死或者受冻严重影响(重度)林木成活或正常生长的，按100%的损失程度调查统计损失株数；较大影响(中度)林木成活或正常生长的，按30%的损失程度调查统计损失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trPr>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17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劈裂</w:t>
            </w:r>
          </w:p>
        </w:tc>
        <w:tc>
          <w:tcPr>
            <w:tcW w:w="603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林木主干如被劈似的分裂开来，按100%的损失程度调查统计损失株数。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17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爆裂</w:t>
            </w:r>
          </w:p>
        </w:tc>
        <w:tc>
          <w:tcPr>
            <w:tcW w:w="603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林木因灾主干树皮爆裂开来，按100%的损失程度调查统计损失株数。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trPr>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17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流失</w:t>
            </w:r>
          </w:p>
        </w:tc>
        <w:tc>
          <w:tcPr>
            <w:tcW w:w="603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林木被水力、风力、泥石流等外力带走，按100%的损失程度调查统计损失株数。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trPr>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17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掩埋</w:t>
            </w:r>
          </w:p>
        </w:tc>
        <w:tc>
          <w:tcPr>
            <w:tcW w:w="603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林木被泥沙等物质所掩埋，导致林木无法继续生长，按100%的损失程度调查统计损失株数。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1208"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旱灾</w:t>
            </w:r>
          </w:p>
        </w:tc>
        <w:tc>
          <w:tcPr>
            <w:tcW w:w="117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死亡</w:t>
            </w:r>
          </w:p>
        </w:tc>
        <w:tc>
          <w:tcPr>
            <w:tcW w:w="603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林木因干旱缺水而干枯死亡的，按100%的损失程度调查统计损失株数。</w:t>
            </w:r>
          </w:p>
        </w:tc>
      </w:tr>
    </w:tbl>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雨雪冰冻等自然灾害赔偿金额=每亩保险金额×受灾面积×损失程度</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雨雪冰冻等自然灾害损失程度=平均单位面积损失株数/单位平均密度</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平均单位面积损失株数=平均单位面积腰折损失株数+平均单位面积倒伏损失株数+平均单位翻蔸损失株数+平均单位面积断稍损失株数+ 平均单位冻死损失株数+平均单位面积劈裂损失株数+平均单位面积爆裂损失株数+平均单位流失损失株数+平均单位面积掩埋损失株数+平均单位旱灾损失株数</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在损失程度未达到100%时，不</w:t>
      </w:r>
      <w:r>
        <w:rPr>
          <w:rFonts w:hint="eastAsia" w:ascii="宋体" w:hAnsi="宋体" w:eastAsia="宋体" w:cs="宋体"/>
          <w:color w:val="auto"/>
          <w:kern w:val="0"/>
          <w:sz w:val="24"/>
          <w:szCs w:val="24"/>
          <w:highlight w:val="none"/>
          <w:lang w:eastAsia="zh-CN"/>
        </w:rPr>
        <w:t>约定</w:t>
      </w:r>
      <w:r>
        <w:rPr>
          <w:rFonts w:hint="eastAsia" w:ascii="宋体" w:hAnsi="宋体" w:eastAsia="宋体" w:cs="宋体"/>
          <w:color w:val="auto"/>
          <w:kern w:val="0"/>
          <w:sz w:val="24"/>
          <w:szCs w:val="24"/>
          <w:highlight w:val="none"/>
        </w:rPr>
        <w:t>免赔额。</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(2)桉树冻灾损失认定标准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适用于由于冻灾造成桉树受损。损失程度的划分，以我省林业部门制定的最新灾害等级划分标准为依据；未制定标准的，参 考《国家林业局关于印发&lt;雨雪冰冻灾害受害林木清理指南&gt;的通知》（国家林业局文件林资发〔2008〕37号）</w:t>
      </w:r>
      <w:r>
        <w:rPr>
          <w:rFonts w:hint="eastAsia" w:ascii="宋体" w:hAnsi="宋体" w:eastAsia="宋体" w:cs="宋体"/>
          <w:color w:val="auto"/>
          <w:kern w:val="0"/>
          <w:sz w:val="24"/>
          <w:szCs w:val="24"/>
          <w:highlight w:val="none"/>
          <w:lang w:eastAsia="zh-CN"/>
        </w:rPr>
        <w:t>和</w:t>
      </w:r>
      <w:r>
        <w:rPr>
          <w:rFonts w:hint="eastAsia" w:ascii="宋体" w:hAnsi="宋体" w:eastAsia="宋体" w:cs="宋体"/>
          <w:color w:val="auto"/>
          <w:kern w:val="0"/>
          <w:sz w:val="24"/>
          <w:szCs w:val="24"/>
          <w:highlight w:val="none"/>
        </w:rPr>
        <w:t>的规定执行。桉树冻害等级划分如表格4所示：</w:t>
      </w:r>
    </w:p>
    <w:p>
      <w:pPr>
        <w:keepNext w:val="0"/>
        <w:keepLines w:val="0"/>
        <w:pageBreakBefore w:val="0"/>
        <w:widowControl/>
        <w:kinsoku/>
        <w:wordWrap/>
        <w:overflowPunct/>
        <w:topLinePunct w:val="0"/>
        <w:autoSpaceDE/>
        <w:autoSpaceDN/>
        <w:bidi w:val="0"/>
        <w:adjustRightInd/>
        <w:snapToGrid/>
        <w:spacing w:before="157" w:beforeLines="50" w:line="400" w:lineRule="exact"/>
        <w:ind w:firstLine="238"/>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表格4桉树冻灾等级划分标准</w:t>
      </w:r>
    </w:p>
    <w:tbl>
      <w:tblPr>
        <w:tblStyle w:val="13"/>
        <w:tblW w:w="810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485"/>
        <w:gridCol w:w="6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5" w:hRule="atLeast"/>
        </w:trPr>
        <w:tc>
          <w:tcPr>
            <w:tcW w:w="1485"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损失程度</w:t>
            </w:r>
          </w:p>
        </w:tc>
        <w:tc>
          <w:tcPr>
            <w:tcW w:w="6615"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损失标准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trPr>
        <w:tc>
          <w:tcPr>
            <w:tcW w:w="1485"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轻度</w:t>
            </w:r>
          </w:p>
        </w:tc>
        <w:tc>
          <w:tcPr>
            <w:tcW w:w="6615" w:type="dxa"/>
            <w:shd w:val="clear" w:color="auto" w:fill="FFFFFF"/>
            <w:noWrap w:val="0"/>
            <w:tcMar>
              <w:top w:w="0" w:type="dxa"/>
              <w:left w:w="105" w:type="dxa"/>
              <w:bottom w:w="0" w:type="dxa"/>
              <w:right w:w="10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主干冻枯50cm以下，部分枝条冻害，叶尖大部分干枯，叶整片枯死率30％以下。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5" w:hRule="atLeast"/>
        </w:trPr>
        <w:tc>
          <w:tcPr>
            <w:tcW w:w="1485"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中度</w:t>
            </w:r>
          </w:p>
        </w:tc>
        <w:tc>
          <w:tcPr>
            <w:tcW w:w="6615"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主干冻枯50cm以上、二分之一以下，1年生枝条部分枯死或全枯，2年生部分枝条冻害，叶枯率30％以上，尚可恢复生长。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trPr>
        <w:tc>
          <w:tcPr>
            <w:tcW w:w="1485"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重度</w:t>
            </w:r>
          </w:p>
        </w:tc>
        <w:tc>
          <w:tcPr>
            <w:tcW w:w="6615" w:type="dxa"/>
            <w:shd w:val="clear" w:color="auto" w:fill="FFFFFF"/>
            <w:noWrap w:val="0"/>
            <w:tcMar>
              <w:top w:w="0" w:type="dxa"/>
              <w:left w:w="105" w:type="dxa"/>
              <w:bottom w:w="0" w:type="dxa"/>
              <w:right w:w="10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主干冻枯二分之一以上，1年生枝条全枯，2年生枝条枯死60％以上，树冠全枯，难以恢复生长。</w:t>
            </w:r>
          </w:p>
        </w:tc>
      </w:tr>
    </w:tbl>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备注</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①</w:t>
      </w:r>
      <w:r>
        <w:rPr>
          <w:rFonts w:hint="eastAsia" w:ascii="宋体" w:hAnsi="宋体" w:eastAsia="宋体" w:cs="宋体"/>
          <w:color w:val="auto"/>
          <w:kern w:val="0"/>
          <w:sz w:val="24"/>
          <w:szCs w:val="24"/>
          <w:highlight w:val="none"/>
        </w:rPr>
        <w:t>轻度不计赔付,中度和重度赔付标准需根据受损桉树的树龄进一步确认损失程度对应的赔偿比例，计算赔偿金额，如表格5所示。</w:t>
      </w:r>
    </w:p>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②</w:t>
      </w:r>
      <w:r>
        <w:rPr>
          <w:rFonts w:hint="eastAsia" w:ascii="宋体" w:hAnsi="宋体" w:eastAsia="宋体" w:cs="宋体"/>
          <w:color w:val="auto"/>
          <w:kern w:val="0"/>
          <w:sz w:val="24"/>
          <w:szCs w:val="24"/>
          <w:highlight w:val="none"/>
        </w:rPr>
        <w:t>桉树二次以上受冻致害的，受害等级按上次冻害后新生主干和新生枝条的受冻程度按表格4中的“损失标准”核定损失程度。</w:t>
      </w:r>
    </w:p>
    <w:p>
      <w:pPr>
        <w:keepNext w:val="0"/>
        <w:keepLines w:val="0"/>
        <w:pageBreakBefore w:val="0"/>
        <w:widowControl/>
        <w:kinsoku/>
        <w:wordWrap/>
        <w:overflowPunct/>
        <w:topLinePunct w:val="0"/>
        <w:autoSpaceDE/>
        <w:autoSpaceDN/>
        <w:bidi w:val="0"/>
        <w:adjustRightInd/>
        <w:snapToGrid/>
        <w:spacing w:before="157" w:beforeLines="50" w:line="400" w:lineRule="exact"/>
        <w:ind w:firstLine="482"/>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表格5  桉树冻灾损失赔偿标准</w:t>
      </w:r>
    </w:p>
    <w:tbl>
      <w:tblPr>
        <w:tblStyle w:val="13"/>
        <w:tblW w:w="846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025"/>
        <w:gridCol w:w="2595"/>
        <w:gridCol w:w="1800"/>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5" w:hRule="atLeast"/>
        </w:trPr>
        <w:tc>
          <w:tcPr>
            <w:tcW w:w="2025"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林分</w:t>
            </w:r>
          </w:p>
        </w:tc>
        <w:tc>
          <w:tcPr>
            <w:tcW w:w="2595"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树龄</w:t>
            </w:r>
          </w:p>
        </w:tc>
        <w:tc>
          <w:tcPr>
            <w:tcW w:w="180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损失程度</w:t>
            </w:r>
          </w:p>
        </w:tc>
        <w:tc>
          <w:tcPr>
            <w:tcW w:w="204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赔偿比例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rPr>
        <w:tc>
          <w:tcPr>
            <w:tcW w:w="2025" w:type="dxa"/>
            <w:vMerge w:val="restart"/>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桉树林</w:t>
            </w:r>
          </w:p>
        </w:tc>
        <w:tc>
          <w:tcPr>
            <w:tcW w:w="2595" w:type="dxa"/>
            <w:vMerge w:val="restart"/>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5年（含）以下</w:t>
            </w:r>
          </w:p>
        </w:tc>
        <w:tc>
          <w:tcPr>
            <w:tcW w:w="180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中度</w:t>
            </w:r>
          </w:p>
        </w:tc>
        <w:tc>
          <w:tcPr>
            <w:tcW w:w="204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rPr>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80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重度</w:t>
            </w:r>
          </w:p>
        </w:tc>
        <w:tc>
          <w:tcPr>
            <w:tcW w:w="204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rPr>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2595" w:type="dxa"/>
            <w:vMerge w:val="restart"/>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5年以上</w:t>
            </w:r>
          </w:p>
        </w:tc>
        <w:tc>
          <w:tcPr>
            <w:tcW w:w="180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中度</w:t>
            </w:r>
          </w:p>
        </w:tc>
        <w:tc>
          <w:tcPr>
            <w:tcW w:w="204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rPr>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80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重度</w:t>
            </w:r>
          </w:p>
        </w:tc>
        <w:tc>
          <w:tcPr>
            <w:tcW w:w="204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r>
    </w:tbl>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①</w:t>
      </w:r>
      <w:r>
        <w:rPr>
          <w:rFonts w:hint="eastAsia" w:ascii="宋体" w:hAnsi="宋体" w:eastAsia="宋体" w:cs="宋体"/>
          <w:color w:val="auto"/>
          <w:kern w:val="0"/>
          <w:sz w:val="24"/>
          <w:szCs w:val="24"/>
          <w:highlight w:val="none"/>
        </w:rPr>
        <w:t>树龄认定以林业部门建档为准，如当年出险尚未建档的，以上年建档的树龄再增加一年树龄核定。</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②</w:t>
      </w:r>
      <w:r>
        <w:rPr>
          <w:rFonts w:hint="eastAsia" w:ascii="宋体" w:hAnsi="宋体" w:eastAsia="宋体" w:cs="宋体"/>
          <w:color w:val="auto"/>
          <w:kern w:val="0"/>
          <w:sz w:val="24"/>
          <w:szCs w:val="24"/>
          <w:highlight w:val="none"/>
        </w:rPr>
        <w:t>轻度受害桉树，因对继续生长影响较小，不计入赔偿范围。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③</w:t>
      </w:r>
      <w:r>
        <w:rPr>
          <w:rFonts w:hint="eastAsia" w:ascii="宋体" w:hAnsi="宋体" w:eastAsia="宋体" w:cs="宋体"/>
          <w:color w:val="auto"/>
          <w:kern w:val="0"/>
          <w:sz w:val="24"/>
          <w:szCs w:val="24"/>
          <w:highlight w:val="none"/>
        </w:rPr>
        <w:t>冻害桉树获赔后未伐除的，二次以上受害按表5“赔偿比例”的50%计算赔付。</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④</w:t>
      </w:r>
      <w:r>
        <w:rPr>
          <w:rFonts w:hint="eastAsia" w:ascii="宋体" w:hAnsi="宋体" w:eastAsia="宋体" w:cs="宋体"/>
          <w:color w:val="auto"/>
          <w:kern w:val="0"/>
          <w:sz w:val="24"/>
          <w:szCs w:val="24"/>
          <w:highlight w:val="none"/>
        </w:rPr>
        <w:t>桉树冻灾赔款金额=每亩保险金额×受害面积×损失程度赔偿比例</w:t>
      </w:r>
      <w:r>
        <w:rPr>
          <w:rFonts w:hint="eastAsia" w:ascii="宋体" w:hAnsi="宋体" w:eastAsia="宋体" w:cs="宋体"/>
          <w:color w:val="auto"/>
          <w:kern w:val="0"/>
          <w:sz w:val="24"/>
          <w:szCs w:val="24"/>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⑤</w:t>
      </w:r>
      <w:r>
        <w:rPr>
          <w:rFonts w:hint="eastAsia" w:ascii="宋体" w:hAnsi="宋体" w:eastAsia="宋体" w:cs="宋体"/>
          <w:color w:val="auto"/>
          <w:kern w:val="0"/>
          <w:sz w:val="24"/>
          <w:szCs w:val="24"/>
          <w:highlight w:val="none"/>
        </w:rPr>
        <w:t>协议中列明的保险责任造成经济林木损毁的，参照一般商品林的赔偿标准对损毁的林木进行赔偿，仅影响产量或其他经济损失的，保险公司不负赔偿责任。</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⑥</w:t>
      </w:r>
      <w:r>
        <w:rPr>
          <w:rFonts w:hint="eastAsia" w:ascii="宋体" w:hAnsi="宋体" w:eastAsia="宋体" w:cs="宋体"/>
          <w:color w:val="auto"/>
          <w:kern w:val="0"/>
          <w:sz w:val="24"/>
          <w:szCs w:val="24"/>
          <w:highlight w:val="none"/>
        </w:rPr>
        <w:t>竹子因保险责任损毁的，其赔偿标准按用材林赔偿标准赔付。</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00" w:lineRule="exact"/>
        <w:ind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(三)查勘定损方法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1、适用于森林保险现场查勘定损的方法有：</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(1)小班典型样地调查法，此方法特点是受灾面积较小、受害情况既可统计调查总体的总量，也可落实到相关的斑块(小班)或类型。</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(2)区域随机抽样同小班典型样地调查相结合方法，此方法特点是受灾面积偏大、受害情况仅能统计调查总体的总量，不能落实到相关斑块(小班)或类型。</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2、各定损方法的做法</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小班典型样地调查法：采用不小于1:10000比例尺地形图，依据林木损失的树种、年龄、损失程度等相关因子勾绘区划斑块(小班)；在勾绘斑块(小班)内选择有代表性(按林木损失平均方式或轻中重均布设方式均可)地段设置典型样地，为方便林区野外操作设置样圆较为合适(大小以0.5亩为宜，即样圆半径10.30米)；样圆数量视斑块(含小班)面积而定，一般取2-5个为宜(10公顷以下2个，10-20公顷3个，20-30公顷4个，30公顷以上5个)。</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区域随机抽样同小班典型样地调查相结合方法：在森林灾害发生的区域范围内，以所有投保森林为总体，将乡镇、村委森林保险面积按升(降)序排列，等间隔抽取30%乡镇，在抽中乡镇按等间隔抽取30%村委，对抽中村委的全部投保森林按小班典型样地调查法(同上)调查样地灾害损失程度，依据抽样理论测算灾害损失程度。</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(3)其他未尽事宜按照省林业厅2017年1月颁布的《福建省地方森林资源监测体系小班区划调查技术规定》中的技术规定要求执行</w:t>
      </w:r>
      <w:r>
        <w:rPr>
          <w:rFonts w:hint="eastAsia" w:ascii="宋体" w:hAnsi="宋体" w:eastAsia="宋体" w:cs="宋体"/>
          <w:color w:val="auto"/>
          <w:kern w:val="0"/>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3、各定损方法的应用</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森林火灾查勘定损方法采用小班典型样地调查法。森林火灾查勘定损应采用大于或等于1:10000比例尺地形图勾绘或者实测方法来确定受灾面积。有条件的也可采用遥感技术、GPS卫星定位、光谱仪或无人飞机拍摄等来确定受害面积。</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受灾面积在15亩以下(含15亩)的森林火灾，保险公司可委托县级林业部门进行损失面积的认定，并直接采用林业部门认定的数据进行理赔；受灾面积在15亩以上的森林火灾，由保险公司组织开展现场勘验，可参考森林公安、司法鉴定机构等权威部门数据，其中应剔除三类地，即无林地、林木未烧死地、以株折亩后的疏林地确定损失面积。森林火灾查勘定损期间，县级以上森林公安机关已侦破该起火灾案件拟追究刑事责任的，可直接采用森林公安机关认定的受损面积进行理赔。</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森林风灾查勘定损方法采用区域随机抽样和小班典型样地调查相结合方法。森林风灾查勘定损应采用大于或等于1:10000比例尺地形图勾绘或者实测方法来确定受灾面积。有条件的也可采用遥感技术、GPS卫星定位、光谱仪或无人飞机拍摄等来确定受害面积。</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林业有害生物灾害损失查勘方法：松材线虫病等检疫性有害生物灾害面积(含除治性和预防性面积)，以省林业有害生物防治检疫机构认可的鉴定机构(人员)出具的鉴定报告(或者县(市、区)级以上林业有害生物防治检疫机构证明)和林业部门核发的林木采伐许可证确定。</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马尾松毛虫等非检疫性有害生物灾害面积(含除治性和预防性面积)，大范围灾害(5000亩(含)以上)查勘定损采用区域随机抽样与斑块典型样地调查相结合的方法，小范围灾害(5000亩以下)查勘定损采用斑块典型样地调查方法，同时参 考县级以上林业有害生物防治检疫机构制定除治方案和林业部门核发的林木采伐许可证确定。</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(4)其他自然灾害、商品林的风灾查勘定损方法，在无特殊情况声明时，均采用斑块典型样地调查法。</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00" w:lineRule="exact"/>
        <w:ind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(四)释义</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本标准涉及下列术语时，适用下列释义：</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1、雨灾：指降雨量每小时在16mm以上，或连续12小时降雨量达30mm以上，或连续24小时降雨量达50mm以上。</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2、风灾：指8级以上大风，即风速在17.2米/秒以上即构成风灾责任。</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3、水灾：指山洪暴发、江河泛滥、潮水上岸及倒灌或暴雨积水。规律性涨潮、海水倒灌、自动灭火设施漏水以及常年水位线以下或地下渗水、水管爆裂不属洪水责任。</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4、滑坡：山体上不稳的岩土体在重力作用下突然整体向下滑动的现象。</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5、泥石流：由于雨水、冰雪融化等水源激发的、含有大量泥沙石块的特殊洪流。</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6、冰雹：从强烈对流的积雨云中降落到地面的冰块或冰球，直径大于5毫米，核心坚硬的固体降水，造成林木严重的机械损伤而带来的损失。</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7、冻灾：指因遇到０℃以下或长期持续（连续3天以上）在０℃以下的温度，或当月平均气温低于该地区前五年当月气温平均值的情况，引起植株体冰冻或是丧失一切生理活力，造成植株死亡或部分死亡等现象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8、雪灾：24小时的降雪量（融化成水）≥10毫米。</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9、雨凇：也叫冻雨，俗称冰凌。超冷却的降水碰到温度等于或低于零摄氏度的物体表面时所形成玻璃状的透明或无光泽的表面粗糙的冰覆盖层。</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10、旱灾：指因自然气候的影响，土壤水与林木生长需水不平衡造成植株异常水分短缺，从而直接导致林木减产和死亡的灾害。 </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00" w:lineRule="exact"/>
        <w:ind w:firstLine="482"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(五)其他事项</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0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理赔流程图</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drawing>
          <wp:anchor distT="0" distB="0" distL="114300" distR="114300" simplePos="0" relativeHeight="251660288" behindDoc="0" locked="0" layoutInCell="1" allowOverlap="1">
            <wp:simplePos x="0" y="0"/>
            <wp:positionH relativeFrom="column">
              <wp:posOffset>0</wp:posOffset>
            </wp:positionH>
            <wp:positionV relativeFrom="paragraph">
              <wp:posOffset>79375</wp:posOffset>
            </wp:positionV>
            <wp:extent cx="5564505" cy="986155"/>
            <wp:effectExtent l="0" t="0" r="17145" b="4445"/>
            <wp:wrapNone/>
            <wp:docPr id="2" name="图片 1" descr="理赔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理赔流程图.jpg"/>
                    <pic:cNvPicPr>
                      <a:picLocks noChangeAspect="1"/>
                    </pic:cNvPicPr>
                  </pic:nvPicPr>
                  <pic:blipFill>
                    <a:blip r:embed="rId5"/>
                    <a:stretch>
                      <a:fillRect/>
                    </a:stretch>
                  </pic:blipFill>
                  <pic:spPr>
                    <a:xfrm>
                      <a:off x="0" y="0"/>
                      <a:ext cx="5564505" cy="986155"/>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spacing w:line="400" w:lineRule="exact"/>
        <w:ind w:firstLine="64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drawing>
          <wp:inline distT="0" distB="0" distL="114300" distR="114300">
            <wp:extent cx="9525" cy="9525"/>
            <wp:effectExtent l="0" t="0" r="0" b="0"/>
            <wp:docPr id="1" name="图片 2" descr="http://61.131.58.48/gpms/resources/js/ueditor/themes/defaul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http://61.131.58.48/gpms/resources/js/ueditor/themes/default/images/spacer.gif"/>
                    <pic:cNvPicPr>
                      <a:picLocks noChangeAspect="1"/>
                    </pic:cNvPicPr>
                  </pic:nvPicPr>
                  <pic:blipFill>
                    <a:blip r:embed="rId6"/>
                    <a:stretch>
                      <a:fillRect/>
                    </a:stretch>
                  </pic:blipFill>
                  <pic:spPr>
                    <a:xfrm>
                      <a:off x="0" y="0"/>
                      <a:ext cx="9525" cy="9525"/>
                    </a:xfrm>
                    <a:prstGeom prst="rect">
                      <a:avLst/>
                    </a:prstGeom>
                    <a:noFill/>
                    <a:ln>
                      <a:noFill/>
                    </a:ln>
                  </pic:spPr>
                </pic:pic>
              </a:graphicData>
            </a:graphic>
          </wp:inline>
        </w:drawing>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(六)报价要求</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根据《福建省林业局 福建省财政厅 </w:t>
      </w:r>
      <w:r>
        <w:rPr>
          <w:rFonts w:hint="eastAsia" w:ascii="宋体" w:hAnsi="宋体" w:eastAsia="宋体" w:cs="宋体"/>
          <w:color w:val="auto"/>
          <w:kern w:val="0"/>
          <w:sz w:val="24"/>
          <w:szCs w:val="24"/>
          <w:highlight w:val="none"/>
          <w:lang w:eastAsia="zh-CN"/>
        </w:rPr>
        <w:t>国家金融监督管理总</w:t>
      </w:r>
      <w:r>
        <w:rPr>
          <w:rFonts w:hint="eastAsia" w:ascii="宋体" w:hAnsi="宋体" w:eastAsia="宋体" w:cs="宋体"/>
          <w:color w:val="auto"/>
          <w:kern w:val="0"/>
          <w:sz w:val="24"/>
          <w:szCs w:val="24"/>
          <w:highlight w:val="none"/>
        </w:rPr>
        <w:t>局</w:t>
      </w:r>
      <w:r>
        <w:rPr>
          <w:rFonts w:hint="eastAsia" w:ascii="宋体" w:hAnsi="宋体" w:eastAsia="宋体" w:cs="宋体"/>
          <w:color w:val="auto"/>
          <w:kern w:val="0"/>
          <w:sz w:val="24"/>
          <w:szCs w:val="24"/>
          <w:highlight w:val="none"/>
          <w:lang w:eastAsia="zh-CN"/>
        </w:rPr>
        <w:t>福建监管局</w:t>
      </w:r>
      <w:r>
        <w:rPr>
          <w:rFonts w:hint="eastAsia" w:ascii="宋体" w:hAnsi="宋体" w:eastAsia="宋体" w:cs="宋体"/>
          <w:color w:val="auto"/>
          <w:kern w:val="0"/>
          <w:sz w:val="24"/>
          <w:szCs w:val="24"/>
          <w:highlight w:val="none"/>
        </w:rPr>
        <w:t>关于做好森林综合保险工作的通知》(闽林〔202</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〕7号）文件规定，</w:t>
      </w:r>
      <w:r>
        <w:rPr>
          <w:rFonts w:hint="eastAsia" w:ascii="宋体" w:hAnsi="宋体" w:eastAsia="宋体" w:cs="宋体"/>
          <w:b/>
          <w:bCs/>
          <w:color w:val="auto"/>
          <w:kern w:val="0"/>
          <w:sz w:val="24"/>
          <w:szCs w:val="24"/>
          <w:highlight w:val="none"/>
        </w:rPr>
        <w:t>本项目保险费单价固定为每亩1.</w:t>
      </w:r>
      <w:r>
        <w:rPr>
          <w:rFonts w:hint="eastAsia" w:ascii="宋体" w:hAnsi="宋体" w:eastAsia="宋体" w:cs="宋体"/>
          <w:b/>
          <w:bCs/>
          <w:color w:val="auto"/>
          <w:kern w:val="0"/>
          <w:sz w:val="24"/>
          <w:szCs w:val="24"/>
          <w:highlight w:val="none"/>
          <w:lang w:val="en-US" w:eastAsia="zh-CN"/>
        </w:rPr>
        <w:t>8</w:t>
      </w:r>
      <w:r>
        <w:rPr>
          <w:rFonts w:hint="eastAsia" w:ascii="宋体" w:hAnsi="宋体" w:eastAsia="宋体" w:cs="宋体"/>
          <w:b/>
          <w:bCs/>
          <w:color w:val="auto"/>
          <w:kern w:val="0"/>
          <w:sz w:val="24"/>
          <w:szCs w:val="24"/>
          <w:highlight w:val="none"/>
        </w:rPr>
        <w:t>元</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合同包1投标人的每年报价为人民币5432893.20元，投标总报价均按16298679.60元填报；合同包2投标人的每年报价为人民币566551.80元，投标总报价均按1699655.40元填报。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投标报价为人民币报价，包括承保的保费、税金等全部费用，实行固定费用总包干，不另行收取或增加任何费用。</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(七)其他需要说明事项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中标人不得推托、不得选择性承保，如果违背合同约定选择性承保或理赔违反合同约定经核实确属中标人责任的，除承担违约责任外，</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lang w:eastAsia="zh-CN"/>
        </w:rPr>
        <w:t>人有权终止合同。</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各县区森林综合保险相关工作应严格执行并落实</w:t>
      </w:r>
      <w:r>
        <w:rPr>
          <w:rFonts w:hint="eastAsia" w:ascii="宋体" w:hAnsi="宋体" w:eastAsia="宋体"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lang w:eastAsia="zh-CN"/>
        </w:rPr>
        <w:t>泉州市森林综合保险灾害损失认定标准</w:t>
      </w:r>
      <w:r>
        <w:rPr>
          <w:rFonts w:hint="eastAsia" w:ascii="宋体" w:hAnsi="宋体" w:eastAsia="宋体" w:cs="宋体"/>
          <w:color w:val="auto"/>
          <w:kern w:val="0"/>
          <w:sz w:val="24"/>
          <w:szCs w:val="24"/>
          <w:highlight w:val="none"/>
          <w:lang w:val="en-US" w:eastAsia="zh-CN"/>
        </w:rPr>
        <w:t>”规定</w:t>
      </w:r>
      <w:r>
        <w:rPr>
          <w:rFonts w:hint="eastAsia" w:ascii="宋体" w:hAnsi="宋体" w:eastAsia="宋体" w:cs="宋体"/>
          <w:color w:val="auto"/>
          <w:kern w:val="0"/>
          <w:sz w:val="24"/>
          <w:szCs w:val="24"/>
          <w:highlight w:val="none"/>
          <w:lang w:eastAsia="zh-CN"/>
        </w:rPr>
        <w:t>，其他未尽事宜由供需双方在采购合同中详细约定。</w:t>
      </w:r>
    </w:p>
    <w:p>
      <w:pPr>
        <w:pStyle w:val="17"/>
        <w:keepNext w:val="0"/>
        <w:keepLines w:val="0"/>
        <w:pageBreakBefore w:val="0"/>
        <w:widowControl/>
        <w:kinsoku/>
        <w:wordWrap/>
        <w:overflowPunct/>
        <w:topLinePunct w:val="0"/>
        <w:autoSpaceDE/>
        <w:autoSpaceDN/>
        <w:bidi w:val="0"/>
        <w:adjustRightInd/>
        <w:snapToGrid/>
        <w:spacing w:before="157" w:beforeLines="50" w:line="400" w:lineRule="exact"/>
        <w:ind w:firstLine="386"/>
        <w:jc w:val="left"/>
        <w:textAlignment w:val="auto"/>
        <w:rPr>
          <w:sz w:val="24"/>
          <w:szCs w:val="24"/>
        </w:rPr>
      </w:pPr>
      <w:r>
        <w:rPr>
          <w:rFonts w:ascii="宋体" w:hAnsi="宋体" w:eastAsia="宋体" w:cs="宋体"/>
          <w:b/>
          <w:color w:val="auto"/>
          <w:sz w:val="24"/>
          <w:szCs w:val="24"/>
          <w:shd w:val="clear" w:fill="FFFFFF"/>
        </w:rPr>
        <w:t>备注:上述“</w:t>
      </w:r>
      <w:r>
        <w:rPr>
          <w:rFonts w:hint="eastAsia" w:ascii="宋体" w:hAnsi="宋体" w:eastAsia="宋体" w:cs="宋体"/>
          <w:b/>
          <w:color w:val="auto"/>
          <w:sz w:val="24"/>
          <w:szCs w:val="24"/>
          <w:shd w:val="clear" w:fill="FFFFFF"/>
          <w:lang w:val="en-US" w:eastAsia="zh-CN"/>
        </w:rPr>
        <w:t>二</w:t>
      </w:r>
      <w:r>
        <w:rPr>
          <w:rFonts w:ascii="宋体" w:hAnsi="宋体" w:eastAsia="宋体" w:cs="宋体"/>
          <w:b/>
          <w:color w:val="auto"/>
          <w:sz w:val="24"/>
          <w:szCs w:val="24"/>
          <w:shd w:val="clear" w:fill="FFFFFF"/>
        </w:rPr>
        <w:t>、</w:t>
      </w:r>
      <w:r>
        <w:rPr>
          <w:rFonts w:hint="eastAsia" w:ascii="宋体" w:hAnsi="宋体" w:eastAsia="宋体" w:cs="宋体"/>
          <w:b/>
          <w:color w:val="auto"/>
          <w:sz w:val="24"/>
          <w:szCs w:val="24"/>
          <w:shd w:val="clear" w:fill="FFFFFF"/>
          <w:lang w:val="en-US" w:eastAsia="zh-CN"/>
        </w:rPr>
        <w:t>技术</w:t>
      </w:r>
      <w:r>
        <w:rPr>
          <w:rFonts w:hint="eastAsia" w:ascii="宋体" w:hAnsi="宋体" w:eastAsia="宋体" w:cs="宋体"/>
          <w:b/>
          <w:sz w:val="24"/>
          <w:szCs w:val="24"/>
          <w:shd w:val="clear" w:fill="FFFFFF"/>
          <w:lang w:val="en-US" w:eastAsia="zh-CN"/>
        </w:rPr>
        <w:t>和服务要求</w:t>
      </w:r>
      <w:r>
        <w:rPr>
          <w:rFonts w:ascii="宋体" w:hAnsi="宋体" w:eastAsia="宋体" w:cs="宋体"/>
          <w:b/>
          <w:sz w:val="24"/>
          <w:szCs w:val="24"/>
          <w:shd w:val="clear" w:fill="FFFFFF"/>
        </w:rPr>
        <w:t>”的内容</w:t>
      </w:r>
      <w:r>
        <w:rPr>
          <w:rFonts w:hint="eastAsia" w:ascii="宋体" w:hAnsi="宋体" w:eastAsia="宋体" w:cs="宋体"/>
          <w:b/>
          <w:sz w:val="24"/>
          <w:szCs w:val="24"/>
          <w:shd w:val="clear" w:fill="FFFFFF"/>
          <w:lang w:eastAsia="zh-CN"/>
        </w:rPr>
        <w:t>（</w:t>
      </w:r>
      <w:r>
        <w:rPr>
          <w:rFonts w:hint="eastAsia" w:ascii="宋体" w:hAnsi="宋体" w:eastAsia="宋体" w:cs="宋体"/>
          <w:b/>
          <w:sz w:val="24"/>
          <w:szCs w:val="24"/>
          <w:shd w:val="clear" w:fill="FFFFFF"/>
          <w:lang w:val="en-US" w:eastAsia="zh-CN"/>
        </w:rPr>
        <w:t>除9项【评审项】外</w:t>
      </w:r>
      <w:r>
        <w:rPr>
          <w:rFonts w:hint="eastAsia" w:ascii="宋体" w:hAnsi="宋体" w:eastAsia="宋体" w:cs="宋体"/>
          <w:b/>
          <w:sz w:val="24"/>
          <w:szCs w:val="24"/>
          <w:shd w:val="clear" w:fill="FFFFFF"/>
          <w:lang w:eastAsia="zh-CN"/>
        </w:rPr>
        <w:t>）</w:t>
      </w:r>
      <w:r>
        <w:rPr>
          <w:rFonts w:ascii="宋体" w:hAnsi="宋体" w:eastAsia="宋体" w:cs="宋体"/>
          <w:b/>
          <w:sz w:val="24"/>
          <w:szCs w:val="24"/>
          <w:shd w:val="clear" w:fill="FFFFFF"/>
        </w:rPr>
        <w:t>为采购人最低需求。</w:t>
      </w:r>
      <w:r>
        <w:rPr>
          <w:rFonts w:hint="eastAsia" w:ascii="宋体" w:hAnsi="宋体" w:eastAsia="宋体" w:cs="宋体"/>
          <w:b/>
          <w:sz w:val="24"/>
          <w:szCs w:val="24"/>
          <w:shd w:val="clear" w:fill="FFFFFF"/>
          <w:lang w:val="en-US" w:eastAsia="zh-CN"/>
        </w:rPr>
        <w:t>投标人</w:t>
      </w:r>
      <w:r>
        <w:rPr>
          <w:rFonts w:ascii="宋体" w:hAnsi="宋体" w:eastAsia="宋体" w:cs="宋体"/>
          <w:b/>
          <w:sz w:val="24"/>
          <w:szCs w:val="24"/>
          <w:shd w:val="clear" w:fill="FFFFFF"/>
        </w:rPr>
        <w:t>必须全部满足，</w:t>
      </w:r>
      <w:r>
        <w:rPr>
          <w:rFonts w:hint="eastAsia" w:ascii="宋体" w:hAnsi="宋体" w:eastAsia="宋体" w:cs="宋体"/>
          <w:b/>
          <w:sz w:val="24"/>
          <w:szCs w:val="24"/>
          <w:shd w:val="clear" w:fill="FFFFFF"/>
          <w:lang w:val="en-US" w:eastAsia="zh-CN"/>
        </w:rPr>
        <w:t>投标</w:t>
      </w:r>
      <w:r>
        <w:rPr>
          <w:rFonts w:ascii="宋体" w:hAnsi="宋体" w:eastAsia="宋体" w:cs="宋体"/>
          <w:b/>
          <w:sz w:val="24"/>
          <w:szCs w:val="24"/>
          <w:shd w:val="clear" w:fill="FFFFFF"/>
        </w:rPr>
        <w:t>时对这些条款若有负偏离响应，按无效</w:t>
      </w:r>
      <w:r>
        <w:rPr>
          <w:rFonts w:hint="eastAsia" w:ascii="宋体" w:hAnsi="宋体" w:eastAsia="宋体" w:cs="宋体"/>
          <w:b/>
          <w:sz w:val="24"/>
          <w:szCs w:val="24"/>
          <w:shd w:val="clear" w:fill="FFFFFF"/>
          <w:lang w:val="en-US" w:eastAsia="zh-CN"/>
        </w:rPr>
        <w:t>投标</w:t>
      </w:r>
      <w:r>
        <w:rPr>
          <w:rFonts w:ascii="宋体" w:hAnsi="宋体" w:eastAsia="宋体" w:cs="宋体"/>
          <w:b/>
          <w:sz w:val="24"/>
          <w:szCs w:val="24"/>
          <w:shd w:val="clear" w:fill="FFFFFF"/>
        </w:rPr>
        <w:t>处理。</w:t>
      </w:r>
      <w:r>
        <w:rPr>
          <w:rFonts w:hint="eastAsia" w:ascii="宋体" w:hAnsi="宋体" w:eastAsia="宋体" w:cs="宋体"/>
          <w:b/>
          <w:sz w:val="24"/>
          <w:szCs w:val="24"/>
          <w:shd w:val="clear" w:fill="FFFFFF"/>
          <w:lang w:val="en-US" w:eastAsia="zh-CN"/>
        </w:rPr>
        <w:t>投标人</w:t>
      </w:r>
      <w:r>
        <w:rPr>
          <w:rFonts w:ascii="宋体" w:hAnsi="宋体" w:eastAsia="宋体" w:cs="宋体"/>
          <w:b/>
          <w:sz w:val="24"/>
          <w:szCs w:val="24"/>
          <w:shd w:val="clear" w:fill="FFFFFF"/>
        </w:rPr>
        <w:t>可提供更优的服务参与</w:t>
      </w:r>
      <w:r>
        <w:rPr>
          <w:rFonts w:hint="eastAsia" w:ascii="宋体" w:hAnsi="宋体" w:eastAsia="宋体" w:cs="宋体"/>
          <w:b/>
          <w:sz w:val="24"/>
          <w:szCs w:val="24"/>
          <w:shd w:val="clear" w:fill="FFFFFF"/>
          <w:lang w:val="en-US" w:eastAsia="zh-CN"/>
        </w:rPr>
        <w:t>投标</w:t>
      </w:r>
      <w:r>
        <w:rPr>
          <w:rFonts w:ascii="宋体" w:hAnsi="宋体" w:eastAsia="宋体" w:cs="宋体"/>
          <w:b/>
          <w:sz w:val="24"/>
          <w:szCs w:val="24"/>
          <w:shd w:val="clear" w:fill="FFFFFF"/>
        </w:rPr>
        <w:t>，提供的服务还须符合国家标准及国家相关强制性要求。</w:t>
      </w:r>
    </w:p>
    <w:p>
      <w:pPr>
        <w:pStyle w:val="17"/>
        <w:keepNext w:val="0"/>
        <w:keepLines w:val="0"/>
        <w:pageBreakBefore w:val="0"/>
        <w:widowControl/>
        <w:numPr>
          <w:ilvl w:val="0"/>
          <w:numId w:val="1"/>
        </w:numPr>
        <w:kinsoku/>
        <w:wordWrap/>
        <w:overflowPunct/>
        <w:topLinePunct w:val="0"/>
        <w:autoSpaceDE/>
        <w:autoSpaceDN/>
        <w:bidi w:val="0"/>
        <w:adjustRightInd/>
        <w:snapToGrid/>
        <w:spacing w:before="157" w:beforeLines="50"/>
        <w:jc w:val="both"/>
        <w:textAlignment w:val="auto"/>
        <w:outlineLvl w:val="1"/>
        <w:rPr>
          <w:b/>
          <w:sz w:val="24"/>
          <w:szCs w:val="24"/>
        </w:rPr>
      </w:pPr>
      <w:bookmarkStart w:id="31" w:name="_Toc21803"/>
      <w:r>
        <w:rPr>
          <w:rFonts w:hint="eastAsia"/>
          <w:b/>
          <w:sz w:val="24"/>
          <w:szCs w:val="24"/>
          <w:lang w:val="en-US" w:eastAsia="zh-CN"/>
        </w:rPr>
        <w:t>合同包1、合同包2</w:t>
      </w:r>
      <w:r>
        <w:rPr>
          <w:b/>
          <w:sz w:val="24"/>
          <w:szCs w:val="24"/>
        </w:rPr>
        <w:t>商务要求</w:t>
      </w:r>
      <w:bookmarkEnd w:id="31"/>
    </w:p>
    <w:p>
      <w:pPr>
        <w:pStyle w:val="17"/>
        <w:keepNext w:val="0"/>
        <w:keepLines w:val="0"/>
        <w:pageBreakBefore w:val="0"/>
        <w:widowControl/>
        <w:numPr>
          <w:ilvl w:val="0"/>
          <w:numId w:val="0"/>
        </w:numPr>
        <w:kinsoku/>
        <w:wordWrap/>
        <w:overflowPunct/>
        <w:topLinePunct w:val="0"/>
        <w:autoSpaceDE/>
        <w:autoSpaceDN/>
        <w:bidi w:val="0"/>
        <w:adjustRightInd/>
        <w:snapToGrid/>
        <w:spacing w:before="157" w:beforeLines="50"/>
        <w:ind w:firstLine="482" w:firstLineChars="200"/>
        <w:jc w:val="both"/>
        <w:textAlignment w:val="auto"/>
        <w:outlineLvl w:val="1"/>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1、服务期限：</w:t>
      </w:r>
      <w:r>
        <w:rPr>
          <w:rFonts w:hint="eastAsia" w:ascii="宋体" w:hAnsi="宋体" w:eastAsia="宋体" w:cs="宋体"/>
          <w:color w:val="auto"/>
          <w:sz w:val="24"/>
          <w:szCs w:val="24"/>
          <w:lang w:val="en-US" w:eastAsia="zh-CN"/>
        </w:rPr>
        <w:t>3年，</w:t>
      </w:r>
      <w:r>
        <w:rPr>
          <w:rFonts w:hint="eastAsia" w:ascii="宋体" w:hAnsi="宋体" w:eastAsia="宋体" w:cs="宋体"/>
          <w:color w:val="auto"/>
          <w:sz w:val="24"/>
          <w:szCs w:val="24"/>
        </w:rPr>
        <w:t>保单一年一签</w:t>
      </w:r>
      <w:r>
        <w:rPr>
          <w:rFonts w:hint="eastAsia" w:ascii="宋体" w:hAnsi="宋体" w:eastAsia="宋体" w:cs="宋体"/>
          <w:color w:val="auto"/>
          <w:sz w:val="24"/>
          <w:szCs w:val="24"/>
          <w:lang w:val="en-US" w:eastAsia="zh-CN"/>
        </w:rPr>
        <w:t>。</w:t>
      </w:r>
    </w:p>
    <w:p>
      <w:pPr>
        <w:pStyle w:val="17"/>
        <w:keepNext w:val="0"/>
        <w:keepLines w:val="0"/>
        <w:pageBreakBefore w:val="0"/>
        <w:widowControl/>
        <w:numPr>
          <w:ilvl w:val="0"/>
          <w:numId w:val="0"/>
        </w:numPr>
        <w:kinsoku/>
        <w:wordWrap/>
        <w:overflowPunct/>
        <w:topLinePunct w:val="0"/>
        <w:autoSpaceDE/>
        <w:autoSpaceDN/>
        <w:bidi w:val="0"/>
        <w:adjustRightInd/>
        <w:snapToGrid/>
        <w:spacing w:before="157" w:beforeLines="50"/>
        <w:ind w:firstLine="482" w:firstLineChars="200"/>
        <w:jc w:val="both"/>
        <w:textAlignment w:val="auto"/>
        <w:outlineLvl w:val="1"/>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2、服务</w:t>
      </w:r>
      <w:r>
        <w:rPr>
          <w:rFonts w:hint="eastAsia" w:ascii="宋体" w:hAnsi="宋体" w:eastAsia="宋体" w:cs="宋体"/>
          <w:b/>
          <w:bCs/>
          <w:color w:val="auto"/>
          <w:sz w:val="24"/>
          <w:szCs w:val="24"/>
        </w:rPr>
        <w:t>地点</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val="en-US" w:eastAsia="zh-CN"/>
        </w:rPr>
        <w:t>采购人指定地点。</w:t>
      </w:r>
    </w:p>
    <w:p>
      <w:pPr>
        <w:pStyle w:val="17"/>
        <w:keepNext w:val="0"/>
        <w:keepLines w:val="0"/>
        <w:pageBreakBefore w:val="0"/>
        <w:widowControl/>
        <w:numPr>
          <w:ilvl w:val="0"/>
          <w:numId w:val="0"/>
        </w:numPr>
        <w:kinsoku/>
        <w:wordWrap/>
        <w:overflowPunct/>
        <w:topLinePunct w:val="0"/>
        <w:autoSpaceDE/>
        <w:autoSpaceDN/>
        <w:bidi w:val="0"/>
        <w:adjustRightInd/>
        <w:snapToGrid/>
        <w:spacing w:before="157" w:beforeLines="50"/>
        <w:ind w:firstLine="482" w:firstLineChars="200"/>
        <w:jc w:val="both"/>
        <w:textAlignment w:val="auto"/>
        <w:outlineLvl w:val="1"/>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3、交付</w:t>
      </w:r>
      <w:r>
        <w:rPr>
          <w:rFonts w:hint="eastAsia" w:ascii="宋体" w:hAnsi="宋体" w:eastAsia="宋体" w:cs="宋体"/>
          <w:b/>
          <w:bCs/>
          <w:color w:val="auto"/>
          <w:sz w:val="24"/>
          <w:szCs w:val="24"/>
        </w:rPr>
        <w:t>条件</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t>按照</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和合同</w:t>
      </w:r>
      <w:r>
        <w:rPr>
          <w:rFonts w:hint="eastAsia" w:ascii="宋体" w:hAnsi="宋体" w:eastAsia="宋体" w:cs="宋体"/>
          <w:color w:val="auto"/>
          <w:sz w:val="24"/>
          <w:szCs w:val="24"/>
          <w:lang w:val="en-US" w:eastAsia="zh-CN"/>
        </w:rPr>
        <w:t>的规定</w:t>
      </w:r>
      <w:r>
        <w:rPr>
          <w:rFonts w:hint="eastAsia" w:ascii="宋体" w:hAnsi="宋体" w:eastAsia="宋体" w:cs="宋体"/>
          <w:color w:val="auto"/>
          <w:sz w:val="24"/>
          <w:szCs w:val="24"/>
        </w:rPr>
        <w:t>执行</w:t>
      </w:r>
      <w:r>
        <w:rPr>
          <w:rFonts w:hint="eastAsia" w:ascii="宋体" w:hAnsi="宋体" w:eastAsia="宋体" w:cs="宋体"/>
          <w:color w:val="auto"/>
          <w:sz w:val="24"/>
          <w:szCs w:val="24"/>
          <w:lang w:eastAsia="zh-CN"/>
        </w:rPr>
        <w:t>。</w:t>
      </w:r>
    </w:p>
    <w:p>
      <w:pPr>
        <w:pStyle w:val="17"/>
        <w:keepNext w:val="0"/>
        <w:keepLines w:val="0"/>
        <w:pageBreakBefore w:val="0"/>
        <w:widowControl/>
        <w:numPr>
          <w:ilvl w:val="0"/>
          <w:numId w:val="0"/>
        </w:numPr>
        <w:kinsoku/>
        <w:wordWrap/>
        <w:overflowPunct/>
        <w:topLinePunct w:val="0"/>
        <w:autoSpaceDE/>
        <w:autoSpaceDN/>
        <w:bidi w:val="0"/>
        <w:adjustRightInd/>
        <w:snapToGrid/>
        <w:spacing w:before="157" w:beforeLines="50"/>
        <w:ind w:firstLine="482" w:firstLineChars="200"/>
        <w:jc w:val="both"/>
        <w:textAlignment w:val="auto"/>
        <w:outlineLvl w:val="1"/>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4、合同支付方式</w:t>
      </w:r>
    </w:p>
    <w:tbl>
      <w:tblPr>
        <w:tblStyle w:val="14"/>
        <w:tblW w:w="0" w:type="auto"/>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6"/>
        <w:gridCol w:w="1710"/>
        <w:gridCol w:w="5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支付期次</w:t>
            </w:r>
          </w:p>
        </w:tc>
        <w:tc>
          <w:tcPr>
            <w:tcW w:w="1710" w:type="dxa"/>
          </w:tcPr>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支付比例（%）</w:t>
            </w:r>
          </w:p>
        </w:tc>
        <w:tc>
          <w:tcPr>
            <w:tcW w:w="5014" w:type="dxa"/>
          </w:tcPr>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710"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33.33</w:t>
            </w:r>
          </w:p>
        </w:tc>
        <w:tc>
          <w:tcPr>
            <w:tcW w:w="5014" w:type="dxa"/>
          </w:tcPr>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合同签订后，省级以上生态公益林承担的10%保费由县级财政、林业部门从森林生态效益补偿基金中支付。县级财政补贴由中标人与县财政、林业部门结算；省级以上财政保费补贴资金按闽林[2023]7号文规定结算。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p>
        </w:tc>
        <w:tc>
          <w:tcPr>
            <w:tcW w:w="1710"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33.33</w:t>
            </w:r>
          </w:p>
        </w:tc>
        <w:tc>
          <w:tcPr>
            <w:tcW w:w="5014" w:type="dxa"/>
            <w:vAlign w:val="top"/>
          </w:tcPr>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val="en-US" w:eastAsia="zh-CN"/>
              </w:rPr>
              <w:t>合同签订后，省级以上生态公益林承担的10%保费由县级财政、林业部门从森林生态效益补偿基金中支付。县级财政补贴由中标人与县财政、林业部门结算；省级以上财政保费补贴资金按闽林[2023]7号文规定结算。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w:t>
            </w:r>
          </w:p>
        </w:tc>
        <w:tc>
          <w:tcPr>
            <w:tcW w:w="1710"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33.34</w:t>
            </w:r>
          </w:p>
        </w:tc>
        <w:tc>
          <w:tcPr>
            <w:tcW w:w="5014" w:type="dxa"/>
            <w:vAlign w:val="top"/>
          </w:tcPr>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val="en-US" w:eastAsia="zh-CN"/>
              </w:rPr>
              <w:t>合同签订后，省级以上生态公益林承担的10%保费由县级财政、林业部门从森林生态效益补偿基金中支付。县级财政补贴由中标人与县财政、林业部门结算；省级以上财政保费补贴资金按闽林[2023]7号文规定结算。</w:t>
            </w:r>
          </w:p>
        </w:tc>
      </w:tr>
    </w:tbl>
    <w:p>
      <w:pPr>
        <w:pStyle w:val="17"/>
        <w:keepNext w:val="0"/>
        <w:keepLines w:val="0"/>
        <w:pageBreakBefore w:val="0"/>
        <w:widowControl/>
        <w:numPr>
          <w:ilvl w:val="0"/>
          <w:numId w:val="0"/>
        </w:numPr>
        <w:kinsoku/>
        <w:wordWrap/>
        <w:overflowPunct/>
        <w:topLinePunct w:val="0"/>
        <w:autoSpaceDE/>
        <w:autoSpaceDN/>
        <w:bidi w:val="0"/>
        <w:adjustRightInd/>
        <w:snapToGrid/>
        <w:spacing w:before="157" w:beforeLines="50"/>
        <w:ind w:firstLine="482" w:firstLineChars="200"/>
        <w:jc w:val="both"/>
        <w:textAlignment w:val="auto"/>
        <w:outlineLvl w:val="1"/>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5、履约保证金：</w:t>
      </w:r>
      <w:r>
        <w:rPr>
          <w:rFonts w:hint="eastAsia" w:ascii="宋体" w:hAnsi="宋体" w:eastAsia="宋体" w:cs="宋体"/>
          <w:color w:val="auto"/>
          <w:sz w:val="24"/>
          <w:szCs w:val="24"/>
          <w:lang w:val="en-US" w:eastAsia="zh-CN"/>
        </w:rPr>
        <w:t>不</w:t>
      </w:r>
      <w:r>
        <w:rPr>
          <w:rFonts w:hint="eastAsia" w:ascii="宋体" w:hAnsi="宋体" w:eastAsia="宋体" w:cs="宋体"/>
          <w:color w:val="auto"/>
          <w:sz w:val="24"/>
          <w:szCs w:val="24"/>
        </w:rPr>
        <w:t>缴纳</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本项目合同包1、合同包2皆免征履约保证金。</w:t>
      </w:r>
    </w:p>
    <w:p>
      <w:pPr>
        <w:pStyle w:val="17"/>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、根据项目现场的实际服务条件，应允许采购人对于服务内容要求、服务时间、项目范围等方面</w:t>
      </w:r>
      <w:r>
        <w:rPr>
          <w:rFonts w:hint="eastAsia" w:ascii="宋体" w:hAnsi="宋体" w:eastAsia="宋体" w:cs="宋体"/>
          <w:color w:val="auto"/>
          <w:sz w:val="24"/>
          <w:szCs w:val="24"/>
          <w:lang w:val="en-US" w:eastAsia="zh-CN"/>
        </w:rPr>
        <w:t>做</w:t>
      </w:r>
      <w:r>
        <w:rPr>
          <w:rFonts w:hint="eastAsia" w:ascii="宋体" w:hAnsi="宋体" w:eastAsia="宋体" w:cs="宋体"/>
          <w:color w:val="auto"/>
          <w:sz w:val="24"/>
          <w:szCs w:val="24"/>
        </w:rPr>
        <w:t>适度调整。</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应该充分估计和接受因上述调整给自身带来的计划变更及损失，不得以任何理由拒绝。</w:t>
      </w:r>
    </w:p>
    <w:p>
      <w:pPr>
        <w:pStyle w:val="17"/>
        <w:keepNext w:val="0"/>
        <w:keepLines w:val="0"/>
        <w:pageBreakBefore w:val="0"/>
        <w:widowControl/>
        <w:kinsoku/>
        <w:wordWrap/>
        <w:overflowPunct/>
        <w:topLinePunct w:val="0"/>
        <w:autoSpaceDE/>
        <w:autoSpaceDN/>
        <w:bidi w:val="0"/>
        <w:adjustRightInd/>
        <w:snapToGrid/>
        <w:spacing w:line="400" w:lineRule="exact"/>
        <w:ind w:firstLine="422"/>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、现场踏勘：</w:t>
      </w:r>
      <w:r>
        <w:rPr>
          <w:rFonts w:hint="eastAsia" w:ascii="宋体" w:hAnsi="宋体" w:eastAsia="宋体" w:cs="宋体"/>
          <w:color w:val="auto"/>
          <w:sz w:val="24"/>
          <w:szCs w:val="24"/>
        </w:rPr>
        <w:t>采购人不统一组织现场踏勘，如有需要，</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应自行对项目所在地和周围环境进行勘察，以获取编制</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文件和签署合同所需的资料。勘察现场所发生的费用由</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自己承担。采购人提供的有关资料和数据，仅供参考，采购人对</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由此而做出的推论、理解和结论概不负责。</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因自身原因未到现场实地踏勘的，签订合同时和履约过程中，不得以不完全了解现场情况为由，提出任何形式的增加款项或索赔的要求。</w:t>
      </w:r>
    </w:p>
    <w:p>
      <w:pPr>
        <w:pStyle w:val="10"/>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textAlignment w:val="auto"/>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8</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违约责任</w:t>
      </w:r>
    </w:p>
    <w:p>
      <w:pPr>
        <w:pStyle w:val="10"/>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textAlignment w:val="auto"/>
        <w:rPr>
          <w:color w:val="auto"/>
          <w:highlight w:val="none"/>
        </w:rPr>
      </w:pPr>
      <w:r>
        <w:rPr>
          <w:rFonts w:hint="eastAsia" w:ascii="宋体" w:hAnsi="宋体" w:eastAsia="宋体" w:cs="宋体"/>
          <w:color w:val="auto"/>
          <w:highlight w:val="none"/>
        </w:rPr>
        <w:t>8.1中标人应严格按照其投标文件中承诺的条款对</w:t>
      </w:r>
      <w:r>
        <w:rPr>
          <w:rFonts w:hint="eastAsia" w:ascii="宋体" w:hAnsi="宋体" w:eastAsia="宋体" w:cs="宋体"/>
          <w:i w:val="0"/>
          <w:iCs w:val="0"/>
          <w:color w:val="auto"/>
          <w:kern w:val="0"/>
          <w:sz w:val="24"/>
          <w:szCs w:val="24"/>
          <w:highlight w:val="none"/>
          <w:u w:val="none"/>
          <w:lang w:val="en-US" w:eastAsia="zh-CN" w:bidi="ar"/>
        </w:rPr>
        <w:t>本项目</w:t>
      </w:r>
      <w:r>
        <w:rPr>
          <w:rFonts w:hint="eastAsia" w:ascii="宋体" w:hAnsi="宋体" w:eastAsia="宋体" w:cs="宋体"/>
          <w:color w:val="auto"/>
          <w:highlight w:val="none"/>
          <w:lang w:val="en-US" w:eastAsia="zh-CN"/>
        </w:rPr>
        <w:t>进行</w:t>
      </w:r>
      <w:r>
        <w:rPr>
          <w:rFonts w:hint="eastAsia" w:ascii="宋体" w:hAnsi="宋体" w:eastAsia="宋体" w:cs="宋体"/>
          <w:color w:val="auto"/>
          <w:highlight w:val="none"/>
        </w:rPr>
        <w:t>承保，提供诚信、优质服务。</w:t>
      </w:r>
    </w:p>
    <w:p>
      <w:pPr>
        <w:pStyle w:val="10"/>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textAlignment w:val="auto"/>
        <w:rPr>
          <w:color w:val="auto"/>
          <w:highlight w:val="none"/>
        </w:rPr>
      </w:pPr>
      <w:r>
        <w:rPr>
          <w:rFonts w:hint="eastAsia" w:ascii="宋体" w:hAnsi="宋体" w:eastAsia="宋体" w:cs="宋体"/>
          <w:color w:val="auto"/>
          <w:highlight w:val="none"/>
        </w:rPr>
        <w:t>8.2若中标人违反合同条款，不能按承诺履行，采购人可对其进行违约警告、违约通报甚至退保等处罚，由此引起的后果由中标人承担，情节严重的追究其相关责任。</w:t>
      </w:r>
    </w:p>
    <w:p>
      <w:pPr>
        <w:pStyle w:val="10"/>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color w:val="auto"/>
          <w:highlight w:val="none"/>
        </w:rPr>
      </w:pPr>
      <w:r>
        <w:rPr>
          <w:rFonts w:hint="eastAsia" w:ascii="宋体" w:hAnsi="宋体" w:eastAsia="宋体" w:cs="宋体"/>
          <w:color w:val="auto"/>
          <w:highlight w:val="none"/>
        </w:rPr>
        <w:t>  8.3中标人如在服务期限内出现服务态度恶劣、不能及时理赔、无故拖延事故处理时限等情况，经告知后拒不整改的，采购人有权单方面终止合同并保留依法追究中标人相应责任的权利。</w:t>
      </w:r>
    </w:p>
    <w:p>
      <w:pPr>
        <w:pStyle w:val="17"/>
        <w:keepNext w:val="0"/>
        <w:keepLines w:val="0"/>
        <w:pageBreakBefore w:val="0"/>
        <w:widowControl/>
        <w:kinsoku/>
        <w:wordWrap/>
        <w:overflowPunct/>
        <w:topLinePunct w:val="0"/>
        <w:autoSpaceDE/>
        <w:autoSpaceDN/>
        <w:bidi w:val="0"/>
        <w:adjustRightInd/>
        <w:snapToGrid/>
        <w:spacing w:before="105" w:line="400" w:lineRule="exact"/>
        <w:ind w:firstLine="384"/>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9、</w:t>
      </w:r>
      <w:r>
        <w:rPr>
          <w:rFonts w:hint="eastAsia" w:ascii="宋体" w:hAnsi="宋体" w:eastAsia="宋体" w:cs="宋体"/>
          <w:b/>
          <w:color w:val="auto"/>
          <w:sz w:val="24"/>
          <w:szCs w:val="24"/>
        </w:rPr>
        <w:t>其它要求</w:t>
      </w:r>
    </w:p>
    <w:p>
      <w:pPr>
        <w:pStyle w:val="17"/>
        <w:keepNext w:val="0"/>
        <w:keepLines w:val="0"/>
        <w:pageBreakBefore w:val="0"/>
        <w:widowControl/>
        <w:kinsoku/>
        <w:wordWrap/>
        <w:overflowPunct/>
        <w:topLinePunct w:val="0"/>
        <w:autoSpaceDE/>
        <w:autoSpaceDN/>
        <w:bidi w:val="0"/>
        <w:adjustRightInd/>
        <w:snapToGrid/>
        <w:spacing w:line="400" w:lineRule="exact"/>
        <w:ind w:firstLine="384"/>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9.1、</w:t>
      </w:r>
      <w:r>
        <w:rPr>
          <w:rFonts w:hint="eastAsia" w:ascii="宋体" w:hAnsi="宋体" w:eastAsia="宋体" w:cs="宋体"/>
          <w:color w:val="auto"/>
          <w:sz w:val="24"/>
          <w:szCs w:val="24"/>
        </w:rPr>
        <w:t>如因国家、省、市、县关于本项目的政策、实施方案调整，应按调整的内容要求完成本项目。</w:t>
      </w:r>
    </w:p>
    <w:p>
      <w:pPr>
        <w:pStyle w:val="17"/>
        <w:keepNext w:val="0"/>
        <w:keepLines w:val="0"/>
        <w:pageBreakBefore w:val="0"/>
        <w:widowControl/>
        <w:kinsoku/>
        <w:wordWrap/>
        <w:overflowPunct/>
        <w:topLinePunct w:val="0"/>
        <w:autoSpaceDE/>
        <w:autoSpaceDN/>
        <w:bidi w:val="0"/>
        <w:adjustRightInd/>
        <w:snapToGrid/>
        <w:spacing w:line="400" w:lineRule="exact"/>
        <w:ind w:firstLine="384"/>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9.2、各投标人报价时应综合考虑日后政策性调整、各种人工、材料市场价格的浮动等因素造成的价格变动，一旦最终中标，在合同期内上述价格不予调整；如发生漏、缺、少项，则视为已含在中标总价中。中标人不得以任何理由向采购人提出增加任何费用。</w:t>
      </w:r>
    </w:p>
    <w:p>
      <w:pPr>
        <w:pStyle w:val="17"/>
        <w:keepNext w:val="0"/>
        <w:keepLines w:val="0"/>
        <w:pageBreakBefore w:val="0"/>
        <w:widowControl/>
        <w:kinsoku/>
        <w:wordWrap/>
        <w:overflowPunct/>
        <w:topLinePunct w:val="0"/>
        <w:autoSpaceDE/>
        <w:autoSpaceDN/>
        <w:bidi w:val="0"/>
        <w:adjustRightInd/>
        <w:snapToGrid/>
        <w:spacing w:line="400" w:lineRule="exact"/>
        <w:ind w:firstLine="384"/>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9.3、中标人</w:t>
      </w:r>
      <w:r>
        <w:rPr>
          <w:rFonts w:hint="eastAsia" w:ascii="宋体" w:hAnsi="宋体" w:eastAsia="宋体" w:cs="宋体"/>
          <w:color w:val="auto"/>
          <w:sz w:val="24"/>
          <w:szCs w:val="24"/>
        </w:rPr>
        <w:t>在履约期间各环节中产生的一切意外事故，包括不可抗拒力因素造成的事</w:t>
      </w:r>
      <w:r>
        <w:rPr>
          <w:rFonts w:hint="eastAsia" w:ascii="宋体" w:hAnsi="宋体" w:eastAsia="宋体" w:cs="宋体"/>
          <w:color w:val="auto"/>
          <w:sz w:val="24"/>
          <w:szCs w:val="24"/>
          <w:lang w:val="en-US" w:eastAsia="zh-CN"/>
        </w:rPr>
        <w:t>故，概由中标人负责。</w:t>
      </w:r>
    </w:p>
    <w:p>
      <w:pPr>
        <w:pStyle w:val="17"/>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9.4、</w:t>
      </w:r>
      <w:r>
        <w:rPr>
          <w:rFonts w:hint="eastAsia" w:ascii="宋体" w:hAnsi="宋体" w:eastAsia="宋体" w:cs="宋体"/>
          <w:color w:val="auto"/>
          <w:sz w:val="24"/>
          <w:szCs w:val="24"/>
        </w:rPr>
        <w:t>履约过程中，若采购单位发现</w:t>
      </w:r>
      <w:r>
        <w:rPr>
          <w:rFonts w:hint="eastAsia" w:ascii="宋体" w:hAnsi="宋体" w:eastAsia="宋体" w:cs="宋体"/>
          <w:color w:val="auto"/>
          <w:sz w:val="24"/>
          <w:szCs w:val="24"/>
          <w:lang w:val="en-US" w:eastAsia="zh-CN"/>
        </w:rPr>
        <w:t>中标人履约</w:t>
      </w:r>
      <w:r>
        <w:rPr>
          <w:rFonts w:hint="eastAsia" w:ascii="宋体" w:hAnsi="宋体" w:eastAsia="宋体" w:cs="宋体"/>
          <w:color w:val="auto"/>
          <w:sz w:val="24"/>
          <w:szCs w:val="24"/>
        </w:rPr>
        <w:t>情况与</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文件响应不符，有权报追究其违约责任，并报相关监管部门取消其中标资格。</w:t>
      </w:r>
    </w:p>
    <w:p>
      <w:pPr>
        <w:pStyle w:val="17"/>
        <w:keepNext w:val="0"/>
        <w:keepLines w:val="0"/>
        <w:pageBreakBefore w:val="0"/>
        <w:widowControl/>
        <w:kinsoku/>
        <w:wordWrap/>
        <w:overflowPunct/>
        <w:topLinePunct w:val="0"/>
        <w:autoSpaceDE/>
        <w:autoSpaceDN/>
        <w:bidi w:val="0"/>
        <w:adjustRightInd/>
        <w:snapToGrid/>
        <w:spacing w:line="400" w:lineRule="exact"/>
        <w:ind w:firstLine="384"/>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9.5、</w:t>
      </w:r>
      <w:r>
        <w:rPr>
          <w:rFonts w:hint="eastAsia" w:ascii="宋体" w:hAnsi="宋体" w:eastAsia="宋体" w:cs="宋体"/>
          <w:color w:val="auto"/>
          <w:sz w:val="24"/>
          <w:szCs w:val="24"/>
        </w:rPr>
        <w:t>上述要求所发生的一切费用包括在投标总报价中</w:t>
      </w:r>
      <w:r>
        <w:rPr>
          <w:rFonts w:hint="eastAsia" w:ascii="宋体" w:hAnsi="宋体" w:eastAsia="宋体" w:cs="宋体"/>
          <w:color w:val="auto"/>
          <w:sz w:val="24"/>
          <w:szCs w:val="24"/>
          <w:lang w:eastAsia="zh-CN"/>
        </w:rPr>
        <w:t>。</w:t>
      </w:r>
    </w:p>
    <w:p>
      <w:pPr>
        <w:pStyle w:val="17"/>
        <w:keepNext w:val="0"/>
        <w:keepLines w:val="0"/>
        <w:pageBreakBefore w:val="0"/>
        <w:widowControl/>
        <w:kinsoku/>
        <w:wordWrap/>
        <w:overflowPunct/>
        <w:topLinePunct w:val="0"/>
        <w:autoSpaceDE/>
        <w:autoSpaceDN/>
        <w:bidi w:val="0"/>
        <w:adjustRightInd/>
        <w:snapToGrid/>
        <w:spacing w:before="157" w:beforeLines="50" w:line="400" w:lineRule="exact"/>
        <w:ind w:firstLine="386"/>
        <w:jc w:val="left"/>
        <w:textAlignment w:val="auto"/>
        <w:rPr>
          <w:sz w:val="24"/>
          <w:szCs w:val="24"/>
        </w:rPr>
      </w:pPr>
      <w:r>
        <w:rPr>
          <w:rFonts w:ascii="宋体" w:hAnsi="宋体" w:eastAsia="宋体" w:cs="宋体"/>
          <w:b/>
          <w:sz w:val="24"/>
          <w:szCs w:val="24"/>
          <w:shd w:val="clear" w:fill="FFFFFF"/>
        </w:rPr>
        <w:t>备注:上述“三、商务条件”的内容为采购人最低需求。</w:t>
      </w:r>
      <w:r>
        <w:rPr>
          <w:rFonts w:hint="eastAsia" w:ascii="宋体" w:hAnsi="宋体" w:eastAsia="宋体" w:cs="宋体"/>
          <w:b/>
          <w:sz w:val="24"/>
          <w:szCs w:val="24"/>
          <w:shd w:val="clear" w:fill="FFFFFF"/>
          <w:lang w:val="en-US" w:eastAsia="zh-CN"/>
        </w:rPr>
        <w:t>投标人</w:t>
      </w:r>
      <w:r>
        <w:rPr>
          <w:rFonts w:ascii="宋体" w:hAnsi="宋体" w:eastAsia="宋体" w:cs="宋体"/>
          <w:b/>
          <w:sz w:val="24"/>
          <w:szCs w:val="24"/>
          <w:shd w:val="clear" w:fill="FFFFFF"/>
        </w:rPr>
        <w:t>必须全部满足，</w:t>
      </w:r>
      <w:r>
        <w:rPr>
          <w:rFonts w:hint="eastAsia" w:ascii="宋体" w:hAnsi="宋体" w:eastAsia="宋体" w:cs="宋体"/>
          <w:b/>
          <w:sz w:val="24"/>
          <w:szCs w:val="24"/>
          <w:shd w:val="clear" w:fill="FFFFFF"/>
          <w:lang w:val="en-US" w:eastAsia="zh-CN"/>
        </w:rPr>
        <w:t>投标</w:t>
      </w:r>
      <w:r>
        <w:rPr>
          <w:rFonts w:ascii="宋体" w:hAnsi="宋体" w:eastAsia="宋体" w:cs="宋体"/>
          <w:b/>
          <w:sz w:val="24"/>
          <w:szCs w:val="24"/>
          <w:shd w:val="clear" w:fill="FFFFFF"/>
        </w:rPr>
        <w:t>时对这些条款若有负偏离响应，按无效</w:t>
      </w:r>
      <w:r>
        <w:rPr>
          <w:rFonts w:hint="eastAsia" w:ascii="宋体" w:hAnsi="宋体" w:eastAsia="宋体" w:cs="宋体"/>
          <w:b/>
          <w:sz w:val="24"/>
          <w:szCs w:val="24"/>
          <w:shd w:val="clear" w:fill="FFFFFF"/>
          <w:lang w:val="en-US" w:eastAsia="zh-CN"/>
        </w:rPr>
        <w:t>投标</w:t>
      </w:r>
      <w:r>
        <w:rPr>
          <w:rFonts w:ascii="宋体" w:hAnsi="宋体" w:eastAsia="宋体" w:cs="宋体"/>
          <w:b/>
          <w:sz w:val="24"/>
          <w:szCs w:val="24"/>
          <w:shd w:val="clear" w:fill="FFFFFF"/>
        </w:rPr>
        <w:t>处理。</w:t>
      </w:r>
      <w:r>
        <w:rPr>
          <w:rFonts w:hint="eastAsia" w:ascii="宋体" w:hAnsi="宋体" w:eastAsia="宋体" w:cs="宋体"/>
          <w:b/>
          <w:sz w:val="24"/>
          <w:szCs w:val="24"/>
          <w:shd w:val="clear" w:fill="FFFFFF"/>
          <w:lang w:val="en-US" w:eastAsia="zh-CN"/>
        </w:rPr>
        <w:t>投标人</w:t>
      </w:r>
      <w:r>
        <w:rPr>
          <w:rFonts w:ascii="宋体" w:hAnsi="宋体" w:eastAsia="宋体" w:cs="宋体"/>
          <w:b/>
          <w:sz w:val="24"/>
          <w:szCs w:val="24"/>
          <w:shd w:val="clear" w:fill="FFFFFF"/>
        </w:rPr>
        <w:t>可提供更优的服务参与</w:t>
      </w:r>
      <w:r>
        <w:rPr>
          <w:rFonts w:hint="eastAsia" w:ascii="宋体" w:hAnsi="宋体" w:eastAsia="宋体" w:cs="宋体"/>
          <w:b/>
          <w:sz w:val="24"/>
          <w:szCs w:val="24"/>
          <w:shd w:val="clear" w:fill="FFFFFF"/>
          <w:lang w:val="en-US" w:eastAsia="zh-CN"/>
        </w:rPr>
        <w:t>投标</w:t>
      </w:r>
      <w:r>
        <w:rPr>
          <w:rFonts w:ascii="宋体" w:hAnsi="宋体" w:eastAsia="宋体" w:cs="宋体"/>
          <w:b/>
          <w:sz w:val="24"/>
          <w:szCs w:val="24"/>
          <w:shd w:val="clear" w:fill="FFFFFF"/>
        </w:rPr>
        <w:t>，提供的服务还须符合国家标准及国家相关强制性要求。</w:t>
      </w:r>
    </w:p>
    <w:p>
      <w:pPr>
        <w:pStyle w:val="17"/>
        <w:keepNext w:val="0"/>
        <w:keepLines w:val="0"/>
        <w:pageBreakBefore w:val="0"/>
        <w:widowControl/>
        <w:kinsoku/>
        <w:wordWrap/>
        <w:overflowPunct/>
        <w:topLinePunct w:val="0"/>
        <w:autoSpaceDE/>
        <w:autoSpaceDN/>
        <w:bidi w:val="0"/>
        <w:adjustRightInd/>
        <w:snapToGrid/>
        <w:spacing w:before="157" w:beforeLines="50"/>
        <w:ind w:firstLine="482" w:firstLineChars="200"/>
        <w:jc w:val="both"/>
        <w:textAlignment w:val="auto"/>
        <w:outlineLvl w:val="1"/>
        <w:rPr>
          <w:sz w:val="24"/>
          <w:szCs w:val="24"/>
        </w:rPr>
      </w:pPr>
      <w:bookmarkStart w:id="32" w:name="_Toc2118"/>
      <w:r>
        <w:rPr>
          <w:b/>
          <w:sz w:val="24"/>
          <w:szCs w:val="24"/>
        </w:rPr>
        <w:t>四、其他事项</w:t>
      </w:r>
      <w:bookmarkEnd w:id="32"/>
    </w:p>
    <w:p>
      <w:pPr>
        <w:pStyle w:val="17"/>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sz w:val="24"/>
          <w:szCs w:val="24"/>
        </w:rPr>
        <w:t>1、除</w:t>
      </w:r>
      <w:r>
        <w:rPr>
          <w:rFonts w:hint="eastAsia" w:ascii="宋体" w:hAnsi="宋体" w:eastAsia="宋体" w:cs="宋体"/>
          <w:sz w:val="24"/>
          <w:szCs w:val="24"/>
          <w:lang w:val="en-US" w:eastAsia="zh-CN"/>
        </w:rPr>
        <w:t>招标</w:t>
      </w:r>
      <w:r>
        <w:rPr>
          <w:rFonts w:hint="eastAsia" w:ascii="宋体" w:hAnsi="宋体" w:eastAsia="宋体" w:cs="宋体"/>
          <w:sz w:val="24"/>
          <w:szCs w:val="24"/>
        </w:rPr>
        <w:t>文件另有规定外，若出现有关法律、法规和规章有强制性规定但</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文件未列明的情形，则</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 xml:space="preserve">应按照有关法律、法规和规章强制性规定执行。 </w:t>
      </w:r>
    </w:p>
    <w:p>
      <w:pPr>
        <w:pStyle w:val="17"/>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2、本</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文件未明确的其它约定事项或条款，待采购人与</w:t>
      </w:r>
      <w:r>
        <w:rPr>
          <w:rFonts w:hint="eastAsia" w:ascii="宋体" w:hAnsi="宋体" w:eastAsia="宋体" w:cs="宋体"/>
          <w:color w:val="auto"/>
          <w:sz w:val="24"/>
          <w:szCs w:val="24"/>
          <w:lang w:val="en-US" w:eastAsia="zh-CN"/>
        </w:rPr>
        <w:t>中标</w:t>
      </w:r>
      <w:r>
        <w:rPr>
          <w:rFonts w:hint="eastAsia" w:ascii="宋体" w:hAnsi="宋体" w:eastAsia="宋体" w:cs="宋体"/>
          <w:color w:val="auto"/>
          <w:sz w:val="24"/>
          <w:szCs w:val="24"/>
        </w:rPr>
        <w:t xml:space="preserve">人签订合同时，由双方协商订立。 </w:t>
      </w:r>
    </w:p>
    <w:p>
      <w:pPr>
        <w:pStyle w:val="17"/>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3、特别提示：</w:t>
      </w:r>
    </w:p>
    <w:p>
      <w:pPr>
        <w:pStyle w:val="17"/>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3.1、采购人在确认</w:t>
      </w:r>
      <w:r>
        <w:rPr>
          <w:rFonts w:hint="eastAsia" w:ascii="宋体" w:hAnsi="宋体" w:eastAsia="宋体" w:cs="宋体"/>
          <w:color w:val="auto"/>
          <w:sz w:val="24"/>
          <w:szCs w:val="24"/>
          <w:lang w:val="en-US" w:eastAsia="zh-CN"/>
        </w:rPr>
        <w:t>中标</w:t>
      </w:r>
      <w:r>
        <w:rPr>
          <w:rFonts w:hint="eastAsia" w:ascii="宋体" w:hAnsi="宋体" w:eastAsia="宋体" w:cs="宋体"/>
          <w:color w:val="auto"/>
          <w:sz w:val="24"/>
          <w:szCs w:val="24"/>
        </w:rPr>
        <w:t>结果前，可自行对</w:t>
      </w:r>
      <w:r>
        <w:rPr>
          <w:rFonts w:hint="eastAsia" w:ascii="宋体" w:hAnsi="宋体" w:eastAsia="宋体" w:cs="宋体"/>
          <w:color w:val="auto"/>
          <w:sz w:val="24"/>
          <w:szCs w:val="24"/>
          <w:lang w:val="en-US" w:eastAsia="zh-CN"/>
        </w:rPr>
        <w:t>中标</w:t>
      </w:r>
      <w:r>
        <w:rPr>
          <w:rFonts w:hint="eastAsia" w:ascii="宋体" w:hAnsi="宋体" w:eastAsia="宋体" w:cs="宋体"/>
          <w:color w:val="auto"/>
          <w:sz w:val="24"/>
          <w:szCs w:val="24"/>
        </w:rPr>
        <w:t>候选供应商提供的资格或符合性或评分项条款中涉及的证明资料（证书、报告等）原件进行复核，</w:t>
      </w:r>
      <w:r>
        <w:rPr>
          <w:rFonts w:hint="eastAsia" w:ascii="宋体" w:hAnsi="宋体" w:eastAsia="宋体" w:cs="宋体"/>
          <w:color w:val="auto"/>
          <w:sz w:val="24"/>
          <w:szCs w:val="24"/>
          <w:lang w:val="en-US" w:eastAsia="zh-CN"/>
        </w:rPr>
        <w:t>中标</w:t>
      </w:r>
      <w:r>
        <w:rPr>
          <w:rFonts w:hint="eastAsia" w:ascii="宋体" w:hAnsi="宋体" w:eastAsia="宋体" w:cs="宋体"/>
          <w:color w:val="auto"/>
          <w:sz w:val="24"/>
          <w:szCs w:val="24"/>
        </w:rPr>
        <w:t>候选</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无法提供原件复核的，按提供虚假材料谋取中标或成交的情形处理，该</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 xml:space="preserve">提交的响应文件无效。 </w:t>
      </w:r>
    </w:p>
    <w:p>
      <w:pPr>
        <w:pStyle w:val="17"/>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3.3、质疑受理的其它要求：</w:t>
      </w:r>
    </w:p>
    <w:p>
      <w:pPr>
        <w:pStyle w:val="17"/>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质疑人线下提交书面质疑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原件</w:t>
      </w:r>
      <w:r>
        <w:rPr>
          <w:rFonts w:hint="eastAsia" w:ascii="宋体" w:hAnsi="宋体" w:eastAsia="宋体" w:cs="宋体"/>
          <w:sz w:val="24"/>
          <w:szCs w:val="24"/>
          <w:lang w:eastAsia="zh-CN"/>
        </w:rPr>
        <w:t>）</w:t>
      </w:r>
      <w:r>
        <w:rPr>
          <w:rFonts w:hint="eastAsia" w:ascii="宋体" w:hAnsi="宋体" w:eastAsia="宋体" w:cs="宋体"/>
          <w:sz w:val="24"/>
          <w:szCs w:val="24"/>
        </w:rPr>
        <w:t>的，质疑书还应</w:t>
      </w:r>
      <w:r>
        <w:rPr>
          <w:rFonts w:hint="eastAsia" w:ascii="宋体" w:hAnsi="宋体" w:eastAsia="宋体" w:cs="宋体"/>
          <w:sz w:val="24"/>
          <w:szCs w:val="24"/>
          <w:lang w:val="en-US" w:eastAsia="zh-CN"/>
        </w:rPr>
        <w:t>满足</w:t>
      </w:r>
      <w:r>
        <w:rPr>
          <w:rFonts w:hint="eastAsia" w:ascii="宋体" w:hAnsi="宋体" w:eastAsia="宋体" w:cs="宋体"/>
          <w:sz w:val="24"/>
          <w:szCs w:val="24"/>
        </w:rPr>
        <w:t>：①质疑人已</w:t>
      </w:r>
      <w:r>
        <w:rPr>
          <w:rFonts w:hint="eastAsia" w:ascii="宋体" w:hAnsi="宋体" w:eastAsia="宋体" w:cs="宋体"/>
          <w:sz w:val="24"/>
          <w:szCs w:val="24"/>
          <w:lang w:val="en-US" w:eastAsia="zh-CN"/>
        </w:rPr>
        <w:t>向福建诚信招标咨询集团有限公司成功</w:t>
      </w:r>
      <w:r>
        <w:rPr>
          <w:rFonts w:hint="eastAsia" w:ascii="宋体" w:hAnsi="宋体" w:eastAsia="宋体" w:cs="宋体"/>
          <w:sz w:val="24"/>
          <w:szCs w:val="24"/>
        </w:rPr>
        <w:t>报名，否则将不被认定为潜在供应；②质疑人为法人或其他组织的，质疑函需逐页加盖质疑人单位公章；若本项目接受自然人投标且质疑人为自然人的，质疑函需质疑人本人逐页签名。</w:t>
      </w:r>
    </w:p>
    <w:p>
      <w:pPr>
        <w:pStyle w:val="17"/>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在法定质疑期内</w:t>
      </w:r>
      <w:r>
        <w:rPr>
          <w:rFonts w:hint="eastAsia" w:ascii="宋体" w:hAnsi="宋体" w:eastAsia="宋体" w:cs="宋体"/>
          <w:sz w:val="24"/>
          <w:szCs w:val="24"/>
          <w:lang w:val="en-US" w:eastAsia="zh-CN"/>
        </w:rPr>
        <w:t>供应商</w:t>
      </w:r>
      <w:r>
        <w:rPr>
          <w:rFonts w:hint="eastAsia" w:ascii="宋体" w:hAnsi="宋体" w:eastAsia="宋体" w:cs="宋体"/>
          <w:sz w:val="24"/>
          <w:szCs w:val="24"/>
        </w:rPr>
        <w:t>须一次性提出针对同一采购程序环节的质疑，二（多）次质疑不予受理，采购代理机构或采购人只针对第一次有效质疑进行答复。</w:t>
      </w:r>
    </w:p>
    <w:p>
      <w:pPr>
        <w:pStyle w:val="17"/>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供应商对本项目</w:t>
      </w:r>
      <w:r>
        <w:rPr>
          <w:rFonts w:hint="eastAsia" w:ascii="宋体" w:hAnsi="宋体" w:eastAsia="宋体" w:cs="宋体"/>
          <w:sz w:val="24"/>
          <w:szCs w:val="24"/>
          <w:lang w:val="en-US" w:eastAsia="zh-CN"/>
        </w:rPr>
        <w:t>招标</w:t>
      </w:r>
      <w:r>
        <w:rPr>
          <w:rFonts w:hint="eastAsia" w:ascii="宋体" w:hAnsi="宋体" w:eastAsia="宋体" w:cs="宋体"/>
          <w:sz w:val="24"/>
          <w:szCs w:val="24"/>
        </w:rPr>
        <w:t>文件有任何疑议或不认同之处，需在法定时间内按规定以书面方式【接收地点为：</w:t>
      </w:r>
      <w:r>
        <w:rPr>
          <w:rFonts w:hint="eastAsia" w:ascii="宋体" w:hAnsi="宋体" w:eastAsia="宋体" w:cs="宋体"/>
          <w:sz w:val="24"/>
          <w:szCs w:val="24"/>
          <w:lang w:eastAsia="zh-CN"/>
        </w:rPr>
        <w:t>泉州市丰泽区董埭路170号诚信大厦5楼</w:t>
      </w:r>
      <w:r>
        <w:rPr>
          <w:rFonts w:hint="eastAsia" w:ascii="宋体" w:hAnsi="宋体" w:eastAsia="宋体" w:cs="宋体"/>
          <w:sz w:val="24"/>
          <w:szCs w:val="24"/>
        </w:rPr>
        <w:t>（电话：0595-22507198、22507298)】提出质疑，否则视为供应商接受</w:t>
      </w:r>
      <w:r>
        <w:rPr>
          <w:rFonts w:hint="eastAsia" w:ascii="宋体" w:hAnsi="宋体" w:eastAsia="宋体" w:cs="宋体"/>
          <w:sz w:val="24"/>
          <w:szCs w:val="24"/>
          <w:lang w:val="en-US" w:eastAsia="zh-CN"/>
        </w:rPr>
        <w:t>招标</w:t>
      </w:r>
      <w:r>
        <w:rPr>
          <w:rFonts w:hint="eastAsia" w:ascii="宋体" w:hAnsi="宋体" w:eastAsia="宋体" w:cs="宋体"/>
          <w:sz w:val="24"/>
          <w:szCs w:val="24"/>
        </w:rPr>
        <w:t xml:space="preserve">文件的规定。 </w:t>
      </w:r>
    </w:p>
    <w:p>
      <w:pPr>
        <w:pStyle w:val="17"/>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 xml:space="preserve">财政部出台的政府采购供应商质疑函范本下载网址为：http://gks.mof.gov.cn/ztztz/zhengfucaigouguanli/201802/t20180201_2804589.htm。 </w:t>
      </w:r>
    </w:p>
    <w:p>
      <w:pPr>
        <w:pStyle w:val="17"/>
      </w:pPr>
      <w:r>
        <w:t xml:space="preserve"> </w:t>
      </w:r>
      <w:r>
        <w:br w:type="textWrapping"/>
      </w:r>
      <w:r>
        <w:t xml:space="preserve"> </w:t>
      </w:r>
      <w:r>
        <w:br w:type="textWrapping"/>
      </w:r>
      <w:r>
        <w:br w:type="page"/>
      </w:r>
    </w:p>
    <w:p>
      <w:pPr>
        <w:pStyle w:val="17"/>
        <w:jc w:val="center"/>
        <w:outlineLvl w:val="0"/>
      </w:pPr>
      <w:bookmarkStart w:id="33" w:name="_Toc21058"/>
      <w:r>
        <w:rPr>
          <w:b/>
          <w:sz w:val="36"/>
        </w:rPr>
        <w:t>第六章 采购合同</w:t>
      </w:r>
      <w:bookmarkEnd w:id="33"/>
    </w:p>
    <w:p>
      <w:pPr>
        <w:pStyle w:val="17"/>
        <w:jc w:val="center"/>
        <w:outlineLvl w:val="1"/>
      </w:pPr>
      <w:bookmarkStart w:id="34" w:name="_Toc10000"/>
      <w:r>
        <w:rPr>
          <w:b/>
          <w:sz w:val="28"/>
        </w:rPr>
        <w:t>参考文本</w:t>
      </w:r>
      <w:bookmarkEnd w:id="34"/>
    </w:p>
    <w:p>
      <w:pPr>
        <w:pStyle w:val="17"/>
        <w:jc w:val="left"/>
        <w:outlineLvl w:val="9"/>
      </w:pPr>
      <w:r>
        <w:t>合同编号：</w:t>
      </w:r>
    </w:p>
    <w:p>
      <w:pPr>
        <w:pStyle w:val="17"/>
        <w:jc w:val="center"/>
        <w:outlineLvl w:val="9"/>
      </w:pPr>
      <w:r>
        <w:rPr>
          <w:b/>
          <w:sz w:val="36"/>
        </w:rPr>
        <w:t xml:space="preserve"> 福建省采购合同（服务类）</w:t>
      </w:r>
    </w:p>
    <w:p>
      <w:pPr>
        <w:pStyle w:val="17"/>
        <w:jc w:val="center"/>
        <w:outlineLvl w:val="9"/>
      </w:pPr>
      <w:r>
        <w:rPr>
          <w:b/>
          <w:sz w:val="24"/>
        </w:rPr>
        <w:t>编制说明</w:t>
      </w:r>
      <w:r>
        <w:br w:type="textWrapping"/>
      </w:r>
    </w:p>
    <w:p>
      <w:pPr>
        <w:pStyle w:val="17"/>
        <w:jc w:val="left"/>
        <w:outlineLvl w:val="9"/>
      </w:pPr>
      <w:r>
        <w:rPr>
          <w:b/>
          <w:sz w:val="24"/>
        </w:rPr>
        <w:t xml:space="preserve"> 1.签订合同应遵守《中华人民共和国政府采购法》及其实施条例、《中华人民共和国</w:t>
      </w:r>
      <w:r>
        <w:rPr>
          <w:rFonts w:hint="eastAsia"/>
          <w:b/>
          <w:sz w:val="24"/>
          <w:lang w:val="en-US" w:eastAsia="zh-CN"/>
        </w:rPr>
        <w:t>招标投标</w:t>
      </w:r>
      <w:r>
        <w:rPr>
          <w:b/>
          <w:sz w:val="24"/>
        </w:rPr>
        <w:t>法》及其实施条例、《中华人民共和国民法典》等法律法规及其他有关规定。</w:t>
      </w:r>
    </w:p>
    <w:p>
      <w:pPr>
        <w:pStyle w:val="17"/>
        <w:jc w:val="left"/>
        <w:outlineLvl w:val="9"/>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17"/>
        <w:jc w:val="left"/>
        <w:outlineLvl w:val="9"/>
      </w:pPr>
      <w:r>
        <w:rPr>
          <w:b/>
          <w:sz w:val="24"/>
        </w:rPr>
        <w:t xml:space="preserve"> 3.政府有关主管部门对若干合同有规范文本的，可使用相应合同文本。</w:t>
      </w:r>
    </w:p>
    <w:p>
      <w:pPr>
        <w:pStyle w:val="17"/>
        <w:jc w:val="left"/>
        <w:outlineLvl w:val="9"/>
      </w:pPr>
      <w:r>
        <w:rPr>
          <w:b/>
          <w:sz w:val="24"/>
        </w:rPr>
        <w:t xml:space="preserve"> 4.本合同范本仅供参考，采购人应当根据采购项目的实际需求对合同条款进行修改、补充。</w:t>
      </w:r>
    </w:p>
    <w:p>
      <w:pPr>
        <w:pStyle w:val="17"/>
        <w:ind w:left="0"/>
        <w:jc w:val="left"/>
        <w:outlineLvl w:val="9"/>
      </w:pPr>
      <w:r>
        <w:t>甲方：</w:t>
      </w:r>
    </w:p>
    <w:p>
      <w:pPr>
        <w:pStyle w:val="17"/>
        <w:jc w:val="left"/>
        <w:outlineLvl w:val="9"/>
      </w:pPr>
      <w:r>
        <w:t>住所地：________________</w:t>
      </w:r>
    </w:p>
    <w:p>
      <w:pPr>
        <w:pStyle w:val="17"/>
        <w:jc w:val="left"/>
        <w:outlineLvl w:val="9"/>
      </w:pPr>
      <w:r>
        <w:t>联系人：________________</w:t>
      </w:r>
    </w:p>
    <w:p>
      <w:pPr>
        <w:pStyle w:val="17"/>
        <w:jc w:val="left"/>
        <w:outlineLvl w:val="9"/>
      </w:pPr>
      <w:r>
        <w:t>联系电话：______________</w:t>
      </w:r>
    </w:p>
    <w:p>
      <w:pPr>
        <w:pStyle w:val="17"/>
        <w:jc w:val="left"/>
        <w:outlineLvl w:val="9"/>
      </w:pPr>
      <w:r>
        <w:t>传真：________________</w:t>
      </w:r>
    </w:p>
    <w:p>
      <w:pPr>
        <w:pStyle w:val="17"/>
        <w:jc w:val="left"/>
        <w:outlineLvl w:val="9"/>
      </w:pPr>
      <w:r>
        <w:t>电子邮箱：________________</w:t>
      </w:r>
      <w:r>
        <w:br w:type="textWrapping"/>
      </w:r>
    </w:p>
    <w:p>
      <w:pPr>
        <w:pStyle w:val="17"/>
        <w:ind w:left="0"/>
        <w:jc w:val="left"/>
        <w:outlineLvl w:val="9"/>
      </w:pPr>
      <w:r>
        <w:t xml:space="preserve"> 乙方： ________________</w:t>
      </w:r>
    </w:p>
    <w:p>
      <w:pPr>
        <w:pStyle w:val="17"/>
        <w:jc w:val="left"/>
        <w:outlineLvl w:val="9"/>
      </w:pPr>
      <w:r>
        <w:t xml:space="preserve"> 住所地： ________________</w:t>
      </w:r>
    </w:p>
    <w:p>
      <w:pPr>
        <w:pStyle w:val="17"/>
        <w:jc w:val="left"/>
        <w:outlineLvl w:val="9"/>
      </w:pPr>
      <w:r>
        <w:t xml:space="preserve"> 联系人：______________</w:t>
      </w:r>
    </w:p>
    <w:p>
      <w:pPr>
        <w:pStyle w:val="17"/>
        <w:jc w:val="left"/>
        <w:outlineLvl w:val="9"/>
      </w:pPr>
      <w:r>
        <w:t xml:space="preserve"> 联系电话：______________</w:t>
      </w:r>
    </w:p>
    <w:p>
      <w:pPr>
        <w:pStyle w:val="17"/>
        <w:jc w:val="left"/>
        <w:outlineLvl w:val="9"/>
      </w:pPr>
      <w:r>
        <w:t xml:space="preserve"> 传真：________________</w:t>
      </w:r>
    </w:p>
    <w:p>
      <w:pPr>
        <w:pStyle w:val="17"/>
        <w:jc w:val="left"/>
        <w:outlineLvl w:val="9"/>
      </w:pPr>
      <w:r>
        <w:t xml:space="preserve"> 电子邮箱：________________</w:t>
      </w:r>
    </w:p>
    <w:p>
      <w:pPr>
        <w:pStyle w:val="17"/>
        <w:jc w:val="left"/>
        <w:outlineLvl w:val="9"/>
      </w:pPr>
      <w:r>
        <w:t>根据项目编号为___________ 的 __________项目（以下简称：“本项目”）的采购结果，遵循平等、自愿、公平和诚实信用的原则，双方签署本合同，具体内容如下：</w:t>
      </w:r>
    </w:p>
    <w:p>
      <w:pPr>
        <w:pStyle w:val="17"/>
        <w:jc w:val="left"/>
        <w:outlineLvl w:val="9"/>
      </w:pPr>
      <w:r>
        <w:rPr>
          <w:b/>
          <w:sz w:val="24"/>
        </w:rPr>
        <w:t xml:space="preserve"> 一、合同组成部分</w:t>
      </w:r>
    </w:p>
    <w:p>
      <w:pPr>
        <w:pStyle w:val="17"/>
        <w:jc w:val="left"/>
        <w:outlineLvl w:val="9"/>
      </w:pPr>
      <w:r>
        <w:t>1.1本合同条款及附件；</w:t>
      </w:r>
    </w:p>
    <w:p>
      <w:pPr>
        <w:pStyle w:val="17"/>
        <w:jc w:val="left"/>
        <w:outlineLvl w:val="9"/>
      </w:pPr>
      <w:r>
        <w:t>1.2采购文件及其附件、补充文件；</w:t>
      </w:r>
    </w:p>
    <w:p>
      <w:pPr>
        <w:pStyle w:val="17"/>
        <w:jc w:val="left"/>
        <w:outlineLvl w:val="9"/>
      </w:pPr>
      <w:r>
        <w:t>1.3乙方的响应文件及其附件、补充文件；</w:t>
      </w:r>
    </w:p>
    <w:p>
      <w:pPr>
        <w:pStyle w:val="17"/>
        <w:jc w:val="left"/>
        <w:outlineLvl w:val="9"/>
      </w:pPr>
      <w:r>
        <w:t>1.4其他文件或材料：</w:t>
      </w:r>
    </w:p>
    <w:p>
      <w:pPr>
        <w:pStyle w:val="17"/>
        <w:jc w:val="left"/>
        <w:outlineLvl w:val="9"/>
      </w:pPr>
      <w:r>
        <w:rPr>
          <w:b/>
          <w:sz w:val="24"/>
        </w:rPr>
        <w:t xml:space="preserve"> 二、合同标的</w:t>
      </w:r>
      <w:r>
        <w:br w:type="textWrapping"/>
      </w:r>
    </w:p>
    <w:p>
      <w:pPr>
        <w:pStyle w:val="17"/>
        <w:jc w:val="left"/>
        <w:outlineLvl w:val="9"/>
      </w:pPr>
      <w:r>
        <w:rPr>
          <w:b/>
          <w:sz w:val="24"/>
        </w:rPr>
        <w:t xml:space="preserve"> 三、价格形式及合同价款</w:t>
      </w:r>
    </w:p>
    <w:p>
      <w:pPr>
        <w:pStyle w:val="17"/>
        <w:jc w:val="left"/>
        <w:outlineLvl w:val="9"/>
      </w:pPr>
      <w:r>
        <w:rPr>
          <w:b/>
          <w:sz w:val="20"/>
        </w:rPr>
        <w:t xml:space="preserve"> 3.1价格形式</w:t>
      </w:r>
    </w:p>
    <w:p>
      <w:pPr>
        <w:pStyle w:val="17"/>
        <w:jc w:val="left"/>
        <w:outlineLvl w:val="9"/>
      </w:pPr>
      <w:r>
        <w:t xml:space="preserve"> 固定单价合同。完成约定服务事项的含税合同单价为：人民币（大写）元（￥ _____________元）。</w:t>
      </w:r>
    </w:p>
    <w:p>
      <w:pPr>
        <w:pStyle w:val="17"/>
        <w:spacing w:line="300" w:lineRule="auto"/>
        <w:jc w:val="left"/>
        <w:outlineLvl w:val="9"/>
      </w:pPr>
      <w:r>
        <w:t xml:space="preserve"> 固定总价合同。完成约定服务事项的含税服务费用为：人民币（大写）元（￥_____________ 元）。</w:t>
      </w:r>
    </w:p>
    <w:p>
      <w:pPr>
        <w:pStyle w:val="17"/>
        <w:spacing w:line="300" w:lineRule="auto"/>
        <w:jc w:val="left"/>
        <w:outlineLvl w:val="9"/>
      </w:pPr>
      <w:r>
        <w:t xml:space="preserve"> 其他方式。</w:t>
      </w:r>
    </w:p>
    <w:p>
      <w:pPr>
        <w:pStyle w:val="17"/>
        <w:spacing w:line="300" w:lineRule="auto"/>
        <w:jc w:val="left"/>
        <w:outlineLvl w:val="9"/>
      </w:pPr>
      <w:r>
        <w:rPr>
          <w:b/>
          <w:sz w:val="20"/>
        </w:rPr>
        <w:t xml:space="preserve"> 3.2合同价款包含范围</w:t>
      </w:r>
    </w:p>
    <w:p>
      <w:pPr>
        <w:pStyle w:val="17"/>
        <w:jc w:val="left"/>
        <w:outlineLvl w:val="9"/>
      </w:pPr>
      <w:r>
        <w:rPr>
          <w:b/>
          <w:sz w:val="20"/>
        </w:rPr>
        <w:t xml:space="preserve"> 3.3其他需说明的事项：</w:t>
      </w:r>
    </w:p>
    <w:p>
      <w:pPr>
        <w:pStyle w:val="17"/>
        <w:jc w:val="left"/>
        <w:outlineLvl w:val="9"/>
      </w:pPr>
      <w:r>
        <w:rPr>
          <w:b/>
          <w:sz w:val="24"/>
        </w:rPr>
        <w:t xml:space="preserve"> 四、合同标的及服务范围、地点和时间</w:t>
      </w:r>
    </w:p>
    <w:p>
      <w:pPr>
        <w:pStyle w:val="17"/>
        <w:jc w:val="left"/>
        <w:outlineLvl w:val="9"/>
      </w:pPr>
      <w:r>
        <w:t xml:space="preserve"> 4.1项目名称： _____________</w:t>
      </w:r>
    </w:p>
    <w:p>
      <w:pPr>
        <w:pStyle w:val="17"/>
        <w:jc w:val="left"/>
        <w:outlineLvl w:val="9"/>
      </w:pPr>
      <w:r>
        <w:t xml:space="preserve"> 4.2服务范围：_____________</w:t>
      </w:r>
    </w:p>
    <w:p>
      <w:pPr>
        <w:pStyle w:val="17"/>
        <w:jc w:val="left"/>
        <w:outlineLvl w:val="9"/>
      </w:pPr>
      <w:r>
        <w:t xml:space="preserve"> 4.3服务地点：_____________</w:t>
      </w:r>
    </w:p>
    <w:p>
      <w:pPr>
        <w:pStyle w:val="17"/>
        <w:jc w:val="left"/>
        <w:outlineLvl w:val="9"/>
      </w:pPr>
      <w:r>
        <w:t xml:space="preserve"> 4.4服务完成时间：_____________</w:t>
      </w:r>
    </w:p>
    <w:p>
      <w:pPr>
        <w:pStyle w:val="17"/>
        <w:jc w:val="left"/>
        <w:outlineLvl w:val="9"/>
      </w:pPr>
      <w:r>
        <w:rPr>
          <w:b/>
          <w:sz w:val="24"/>
        </w:rPr>
        <w:t xml:space="preserve"> 五、服务内容、质量标准和要求</w:t>
      </w:r>
    </w:p>
    <w:p>
      <w:pPr>
        <w:pStyle w:val="17"/>
        <w:jc w:val="left"/>
        <w:outlineLvl w:val="9"/>
      </w:pPr>
      <w:r>
        <w:t xml:space="preserve"> 5.1服务工作量的计量方式：_____________</w:t>
      </w:r>
    </w:p>
    <w:p>
      <w:pPr>
        <w:pStyle w:val="17"/>
        <w:jc w:val="left"/>
        <w:outlineLvl w:val="9"/>
      </w:pPr>
      <w:r>
        <w:t xml:space="preserve"> 5.2服务内容：_____________</w:t>
      </w:r>
    </w:p>
    <w:p>
      <w:pPr>
        <w:pStyle w:val="17"/>
        <w:jc w:val="left"/>
        <w:outlineLvl w:val="9"/>
      </w:pPr>
      <w:r>
        <w:t xml:space="preserve"> 5.3技术保障、服务人员组成、所涉及的货物的质量标准：</w:t>
      </w:r>
    </w:p>
    <w:p>
      <w:pPr>
        <w:pStyle w:val="17"/>
        <w:jc w:val="left"/>
        <w:outlineLvl w:val="9"/>
      </w:pPr>
      <w:r>
        <w:t xml:space="preserve"> （1）服务技术保障：_____________</w:t>
      </w:r>
    </w:p>
    <w:p>
      <w:pPr>
        <w:pStyle w:val="17"/>
        <w:jc w:val="left"/>
        <w:outlineLvl w:val="9"/>
      </w:pPr>
      <w:r>
        <w:t xml:space="preserve"> （2）服务人员组成：_____________</w:t>
      </w:r>
    </w:p>
    <w:p>
      <w:pPr>
        <w:pStyle w:val="17"/>
        <w:jc w:val="left"/>
        <w:outlineLvl w:val="9"/>
      </w:pPr>
      <w:r>
        <w:t xml:space="preserve"> （3）服务设备及物资投入及质量标准：_____________</w:t>
      </w:r>
    </w:p>
    <w:p>
      <w:pPr>
        <w:pStyle w:val="17"/>
        <w:jc w:val="left"/>
        <w:outlineLvl w:val="9"/>
      </w:pPr>
      <w:r>
        <w:t xml:space="preserve"> 5.4服务质量标准及要求：</w:t>
      </w:r>
    </w:p>
    <w:p>
      <w:pPr>
        <w:pStyle w:val="17"/>
        <w:jc w:val="left"/>
        <w:outlineLvl w:val="9"/>
      </w:pPr>
      <w: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7"/>
        <w:jc w:val="left"/>
        <w:outlineLvl w:val="9"/>
      </w:pPr>
      <w: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17"/>
        <w:jc w:val="left"/>
        <w:outlineLvl w:val="9"/>
      </w:pPr>
      <w:r>
        <w:t xml:space="preserve"> 5.4.3其他要求：</w:t>
      </w:r>
    </w:p>
    <w:p>
      <w:pPr>
        <w:pStyle w:val="17"/>
        <w:jc w:val="left"/>
        <w:outlineLvl w:val="9"/>
      </w:pPr>
      <w:r>
        <w:rPr>
          <w:b/>
          <w:sz w:val="24"/>
        </w:rPr>
        <w:t xml:space="preserve"> 六、服务履约验收或考核</w:t>
      </w:r>
    </w:p>
    <w:p>
      <w:pPr>
        <w:pStyle w:val="17"/>
        <w:jc w:val="left"/>
        <w:outlineLvl w:val="9"/>
      </w:pPr>
      <w: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17"/>
        <w:jc w:val="left"/>
        <w:outlineLvl w:val="9"/>
      </w:pPr>
      <w:r>
        <w:rPr>
          <w:b/>
          <w:sz w:val="24"/>
        </w:rPr>
        <w:t xml:space="preserve"> 七、甲方的权利与义务</w:t>
      </w:r>
    </w:p>
    <w:p>
      <w:pPr>
        <w:pStyle w:val="17"/>
        <w:jc w:val="left"/>
        <w:outlineLvl w:val="9"/>
      </w:pPr>
      <w:r>
        <w:t xml:space="preserve"> 7.1甲方委派___________为联系人，联系方式 ___________，负责与乙方联系。如甲方联系人发生变更，甲方应书面告知乙方。</w:t>
      </w:r>
    </w:p>
    <w:p>
      <w:pPr>
        <w:pStyle w:val="17"/>
        <w:jc w:val="left"/>
        <w:outlineLvl w:val="9"/>
      </w:pPr>
      <w:r>
        <w:t xml:space="preserve"> 7.2甲方应为乙方开展服务工作提供必要的工作条件，以及对内对外沟通和配合协助。</w:t>
      </w:r>
    </w:p>
    <w:p>
      <w:pPr>
        <w:pStyle w:val="17"/>
        <w:jc w:val="left"/>
        <w:outlineLvl w:val="9"/>
      </w:pPr>
      <w:r>
        <w:t xml:space="preserve"> 7.3甲方应于___________之前提供服务所需的全部资料，并对所提供材料真实性、完整性、合法性负责。</w:t>
      </w:r>
    </w:p>
    <w:p>
      <w:pPr>
        <w:pStyle w:val="17"/>
        <w:jc w:val="left"/>
        <w:outlineLvl w:val="9"/>
      </w:pPr>
      <w: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17"/>
        <w:jc w:val="left"/>
        <w:outlineLvl w:val="9"/>
      </w:pPr>
      <w:r>
        <w:t xml:space="preserve"> 7.5甲方应按本合同约定及时足额支付服务费用及相关费用。</w:t>
      </w:r>
    </w:p>
    <w:p>
      <w:pPr>
        <w:pStyle w:val="17"/>
        <w:jc w:val="left"/>
        <w:outlineLvl w:val="9"/>
      </w:pPr>
      <w:r>
        <w:t xml:space="preserve"> 7.6其他</w:t>
      </w:r>
    </w:p>
    <w:p>
      <w:pPr>
        <w:pStyle w:val="17"/>
        <w:jc w:val="left"/>
        <w:outlineLvl w:val="9"/>
      </w:pPr>
      <w:r>
        <w:rPr>
          <w:b/>
          <w:sz w:val="24"/>
        </w:rPr>
        <w:t xml:space="preserve"> 八、乙方的权利与义务</w:t>
      </w:r>
    </w:p>
    <w:p>
      <w:pPr>
        <w:pStyle w:val="17"/>
        <w:jc w:val="left"/>
        <w:outlineLvl w:val="9"/>
      </w:pPr>
      <w:r>
        <w:t>8.1乙方委派___________为联系人，联系方式 ___________，负责与甲方联系。如乙方联系人发生变更，乙方应书面告知甲方</w:t>
      </w:r>
    </w:p>
    <w:p>
      <w:pPr>
        <w:pStyle w:val="17"/>
        <w:jc w:val="left"/>
        <w:outlineLvl w:val="9"/>
      </w:pPr>
      <w:r>
        <w:t>8.2乙方应国家法律法规和{{乙方的权利与义务-响应要求-福建}}等要求开展{{乙方的权利与义务-开展服务-福建}}服务；</w:t>
      </w:r>
    </w:p>
    <w:p>
      <w:pPr>
        <w:pStyle w:val="17"/>
        <w:jc w:val="left"/>
        <w:outlineLvl w:val="9"/>
      </w:pPr>
      <w:r>
        <w:t>8.3乙方及其所委派服务人员应按标准或协议约定方式出具服务成果，并对其真实性和合法性负法律责任；</w:t>
      </w:r>
    </w:p>
    <w:p>
      <w:pPr>
        <w:pStyle w:val="17"/>
        <w:jc w:val="left"/>
        <w:outlineLvl w:val="9"/>
      </w:pPr>
      <w:r>
        <w:t>8.4乙方对执行业务过程中知悉的国家秘密或甲方的商业秘密保密。除非国家法律法规及行业规范另有规定,或经甲方同意,乙方不得将其知悉的商业秘密和甲方提供的资料对外泄露。</w:t>
      </w:r>
    </w:p>
    <w:p>
      <w:pPr>
        <w:pStyle w:val="17"/>
        <w:jc w:val="left"/>
        <w:outlineLvl w:val="9"/>
      </w:pPr>
      <w:r>
        <w:t>8.5乙方对服务业务应当单独建档，保存完整的工作记录，并对服务过程使用和暂存甲方的文件、材料和财物应当妥善保管。</w:t>
      </w:r>
    </w:p>
    <w:p>
      <w:pPr>
        <w:pStyle w:val="17"/>
        <w:jc w:val="left"/>
        <w:outlineLvl w:val="9"/>
      </w:pPr>
      <w:r>
        <w:t>8.6服务工作结束后,乙方将根据情况对甲方服务相关的管理制度及其他事项等提出改进意见。</w:t>
      </w:r>
    </w:p>
    <w:p>
      <w:pPr>
        <w:pStyle w:val="17"/>
        <w:jc w:val="left"/>
        <w:outlineLvl w:val="9"/>
      </w:pPr>
      <w:r>
        <w:t>8.7乙方完全遵守《中华人民共和国劳动合同法》有关规定和《中华人民共和国妇女权益保障法》中关于“劳动和社会保障权益”的有关要求。</w:t>
      </w:r>
    </w:p>
    <w:p>
      <w:pPr>
        <w:pStyle w:val="17"/>
        <w:jc w:val="left"/>
        <w:outlineLvl w:val="9"/>
      </w:pPr>
      <w:r>
        <w:t>8.8其他</w:t>
      </w:r>
    </w:p>
    <w:p>
      <w:pPr>
        <w:pStyle w:val="17"/>
        <w:jc w:val="left"/>
        <w:outlineLvl w:val="9"/>
      </w:pPr>
      <w:r>
        <w:rPr>
          <w:b/>
          <w:sz w:val="24"/>
        </w:rPr>
        <w:t xml:space="preserve"> 九、资金支付方式、时间和条件</w:t>
      </w:r>
      <w:r>
        <w:br w:type="textWrapping"/>
      </w:r>
    </w:p>
    <w:p>
      <w:pPr>
        <w:pStyle w:val="17"/>
        <w:jc w:val="left"/>
        <w:outlineLvl w:val="9"/>
      </w:pPr>
      <w:r>
        <w:rPr>
          <w:b/>
          <w:sz w:val="24"/>
        </w:rPr>
        <w:t xml:space="preserve"> 十、履约保证金</w:t>
      </w:r>
    </w:p>
    <w:p>
      <w:pPr>
        <w:pStyle w:val="17"/>
        <w:jc w:val="left"/>
        <w:outlineLvl w:val="9"/>
      </w:pPr>
      <w:r>
        <w:t xml:space="preserve"> □有，□无。具体如下：（按照采购文件规定填写）。</w:t>
      </w:r>
    </w:p>
    <w:p>
      <w:pPr>
        <w:pStyle w:val="17"/>
        <w:jc w:val="left"/>
        <w:outlineLvl w:val="9"/>
      </w:pPr>
      <w:r>
        <w:t>10.1乙方向甲方缴纳人民币 / 元作为本合同的履约保证金。</w:t>
      </w:r>
    </w:p>
    <w:p>
      <w:pPr>
        <w:pStyle w:val="17"/>
        <w:jc w:val="left"/>
        <w:outlineLvl w:val="9"/>
      </w:pPr>
      <w:r>
        <w:t>10.2履约保证金缴纳形式：支票/汇票/电汇/保函等非现金形式。</w:t>
      </w:r>
    </w:p>
    <w:p>
      <w:pPr>
        <w:pStyle w:val="17"/>
        <w:jc w:val="left"/>
        <w:outlineLvl w:val="9"/>
      </w:pPr>
      <w:r>
        <w:t>10.3履约保证金合同履行完毕前有效，合同履行完毕后一次性结清退还。</w:t>
      </w:r>
    </w:p>
    <w:p>
      <w:pPr>
        <w:pStyle w:val="17"/>
        <w:jc w:val="left"/>
        <w:outlineLvl w:val="9"/>
      </w:pPr>
      <w:r>
        <w:rPr>
          <w:b/>
          <w:sz w:val="24"/>
        </w:rPr>
        <w:t xml:space="preserve"> 十一、合同期限</w:t>
      </w:r>
      <w:r>
        <w:br w:type="textWrapping"/>
      </w:r>
    </w:p>
    <w:p>
      <w:pPr>
        <w:pStyle w:val="17"/>
        <w:jc w:val="left"/>
        <w:outlineLvl w:val="9"/>
      </w:pPr>
      <w:r>
        <w:rPr>
          <w:b/>
          <w:sz w:val="24"/>
        </w:rPr>
        <w:t xml:space="preserve"> 十二、保密条款</w:t>
      </w:r>
    </w:p>
    <w:p>
      <w:pPr>
        <w:pStyle w:val="17"/>
        <w:jc w:val="left"/>
        <w:outlineLvl w:val="9"/>
      </w:pPr>
      <w:r>
        <w:t>12.1对于在采购和合同履行过程中所获悉的属于保密的内容，甲、乙双方均负有保密义务。</w:t>
      </w:r>
    </w:p>
    <w:p>
      <w:pPr>
        <w:pStyle w:val="17"/>
        <w:jc w:val="left"/>
        <w:outlineLvl w:val="9"/>
      </w:pPr>
      <w:r>
        <w:t>12.2其他</w:t>
      </w:r>
    </w:p>
    <w:p>
      <w:pPr>
        <w:pStyle w:val="17"/>
        <w:jc w:val="left"/>
        <w:outlineLvl w:val="9"/>
      </w:pPr>
      <w:r>
        <w:rPr>
          <w:b/>
          <w:sz w:val="24"/>
        </w:rPr>
        <w:t xml:space="preserve"> 十三、违约责任</w:t>
      </w:r>
    </w:p>
    <w:p>
      <w:pPr>
        <w:pStyle w:val="17"/>
        <w:jc w:val="left"/>
        <w:outlineLvl w:val="9"/>
      </w:pPr>
      <w:r>
        <w:t>13.1甲方违约责任</w:t>
      </w:r>
    </w:p>
    <w:p>
      <w:pPr>
        <w:pStyle w:val="17"/>
        <w:jc w:val="left"/>
        <w:outlineLvl w:val="9"/>
      </w:pPr>
      <w:r>
        <w:t>（1）甲方无正当理由拒绝乙方提供合格服务的，甲方应向乙方偿付所拒收合同总价________的违约金</w:t>
      </w:r>
    </w:p>
    <w:p>
      <w:pPr>
        <w:pStyle w:val="17"/>
        <w:jc w:val="left"/>
        <w:outlineLvl w:val="9"/>
      </w:pPr>
      <w:r>
        <w:t>（2）甲方无故逾期验收和办理合同款项支付手续的,甲方应按逾期付款总额每日________向乙方支付违约金。</w:t>
      </w:r>
    </w:p>
    <w:p>
      <w:pPr>
        <w:pStyle w:val="17"/>
        <w:jc w:val="left"/>
        <w:outlineLvl w:val="9"/>
      </w:pPr>
      <w:r>
        <w:t>（3）其他违约情形</w:t>
      </w:r>
    </w:p>
    <w:p>
      <w:pPr>
        <w:pStyle w:val="17"/>
        <w:jc w:val="left"/>
        <w:outlineLvl w:val="9"/>
      </w:pPr>
      <w:r>
        <w:t>13.2乙方违约责任</w:t>
      </w:r>
    </w:p>
    <w:p>
      <w:pPr>
        <w:pStyle w:val="17"/>
        <w:jc w:val="left"/>
        <w:outlineLvl w:val="9"/>
      </w:pPr>
      <w:r>
        <w:t>（1）乙方逾期履行服务的，乙方应按逾期交付总额每日________向甲方支付违约金，由甲方从待付货款中扣除。乙方无正当理由逾期超过约定日期________仍不能交付的，视为“乙方不按合同约定履约”；</w:t>
      </w:r>
    </w:p>
    <w:p>
      <w:pPr>
        <w:pStyle w:val="17"/>
        <w:jc w:val="left"/>
        <w:outlineLvl w:val="9"/>
      </w:pPr>
      <w:r>
        <w:t>（2）乙方所履行的服务不符合合同规定及《采购文件》规定标准的，甲方有权拒绝，乙方愿意整改但逾期履行的，按乙方逾期履行处理。乙方拒绝整改的，视为“乙方不按合同约定履约”</w:t>
      </w:r>
    </w:p>
    <w:p>
      <w:pPr>
        <w:pStyle w:val="17"/>
        <w:jc w:val="left"/>
        <w:outlineLvl w:val="9"/>
      </w:pPr>
      <w:r>
        <w:t>（3）乙方不按合同约定履约的，甲方可以解除采购合同，并对乙方已缴纳的履约保证金作“不予退还”处理。同时，乙方须按以下约定向甲方支付违约金：</w:t>
      </w:r>
    </w:p>
    <w:p>
      <w:pPr>
        <w:pStyle w:val="17"/>
        <w:jc w:val="left"/>
        <w:outlineLvl w:val="9"/>
      </w:pPr>
      <w:r>
        <w:t>（4）其他违约情形</w:t>
      </w:r>
    </w:p>
    <w:p>
      <w:pPr>
        <w:pStyle w:val="17"/>
        <w:jc w:val="left"/>
        <w:outlineLvl w:val="9"/>
      </w:pPr>
      <w:r>
        <w:rPr>
          <w:b/>
          <w:sz w:val="24"/>
        </w:rPr>
        <w:t xml:space="preserve"> 十四、不可抗力事件处理</w:t>
      </w:r>
    </w:p>
    <w:p>
      <w:pPr>
        <w:pStyle w:val="17"/>
        <w:jc w:val="left"/>
        <w:outlineLvl w:val="9"/>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7"/>
        <w:jc w:val="left"/>
        <w:outlineLvl w:val="9"/>
      </w:pPr>
      <w:r>
        <w:rPr>
          <w:b/>
          <w:sz w:val="24"/>
        </w:rPr>
        <w:t xml:space="preserve"> 十五、解决争议的方法</w:t>
      </w:r>
    </w:p>
    <w:p>
      <w:pPr>
        <w:pStyle w:val="17"/>
        <w:jc w:val="left"/>
        <w:outlineLvl w:val="9"/>
      </w:pPr>
      <w:r>
        <w:t>15.1甲、乙双方协商解决。</w:t>
      </w:r>
    </w:p>
    <w:p>
      <w:pPr>
        <w:pStyle w:val="17"/>
        <w:jc w:val="left"/>
        <w:outlineLvl w:val="9"/>
      </w:pPr>
      <w:r>
        <w:t>15.2若协商解决不成，双方明确按以下第_种方式解决：</w:t>
      </w:r>
    </w:p>
    <w:p>
      <w:pPr>
        <w:pStyle w:val="17"/>
        <w:jc w:val="left"/>
        <w:outlineLvl w:val="9"/>
      </w:pPr>
      <w:r>
        <w:t xml:space="preserve"> 1、提交仲裁委员会仲裁，具体如下：</w:t>
      </w:r>
    </w:p>
    <w:p>
      <w:pPr>
        <w:pStyle w:val="17"/>
        <w:spacing w:line="300" w:lineRule="auto"/>
        <w:jc w:val="left"/>
        <w:outlineLvl w:val="9"/>
      </w:pPr>
      <w:r>
        <w:t xml:space="preserve"> 2、向人民法院提起诉讼。</w:t>
      </w:r>
    </w:p>
    <w:p>
      <w:pPr>
        <w:pStyle w:val="17"/>
        <w:jc w:val="left"/>
        <w:outlineLvl w:val="9"/>
      </w:pPr>
      <w:r>
        <w:rPr>
          <w:b/>
          <w:sz w:val="24"/>
        </w:rPr>
        <w:t xml:space="preserve"> 十六、合同其他条款</w:t>
      </w:r>
      <w:r>
        <w:br w:type="textWrapping"/>
      </w:r>
    </w:p>
    <w:p>
      <w:pPr>
        <w:pStyle w:val="17"/>
        <w:jc w:val="left"/>
        <w:outlineLvl w:val="9"/>
      </w:pPr>
      <w:r>
        <w:rPr>
          <w:b/>
          <w:sz w:val="24"/>
        </w:rPr>
        <w:t xml:space="preserve"> 十七、其他约定</w:t>
      </w:r>
    </w:p>
    <w:p>
      <w:pPr>
        <w:pStyle w:val="17"/>
        <w:jc w:val="left"/>
        <w:outlineLvl w:val="9"/>
      </w:pPr>
      <w:r>
        <w:t>17.1合同文件与本合同具有同等法律效力。</w:t>
      </w:r>
    </w:p>
    <w:p>
      <w:pPr>
        <w:pStyle w:val="17"/>
        <w:jc w:val="left"/>
        <w:outlineLvl w:val="9"/>
      </w:pPr>
      <w:r>
        <w:t>17.2合同生效：合同经双方法定代表人或委托代理人签字并加盖单位公章后生效；签订之日以合同上</w:t>
      </w:r>
      <w:r>
        <w:rPr>
          <w:rFonts w:hint="eastAsia"/>
          <w:lang w:val="en-US" w:eastAsia="zh-CN"/>
        </w:rPr>
        <w:t>曙明的</w:t>
      </w:r>
      <w:r>
        <w:t>时间为准。</w:t>
      </w:r>
    </w:p>
    <w:p>
      <w:pPr>
        <w:pStyle w:val="17"/>
        <w:jc w:val="left"/>
        <w:outlineLvl w:val="9"/>
      </w:pPr>
      <w:r>
        <w:t>17.3本合同未尽事宜，遵照《中华人民共和国民法典》有关条文执行。</w:t>
      </w:r>
    </w:p>
    <w:p>
      <w:pPr>
        <w:pStyle w:val="17"/>
        <w:jc w:val="left"/>
        <w:outlineLvl w:val="9"/>
      </w:pPr>
      <w:r>
        <w:t>17.4本合同正本一式_______份，具有同等法律效力，甲方、乙方各执_______份；副本_______份，_______</w:t>
      </w:r>
    </w:p>
    <w:p>
      <w:pPr>
        <w:pStyle w:val="17"/>
        <w:jc w:val="left"/>
        <w:outlineLvl w:val="9"/>
      </w:pPr>
      <w:r>
        <w:t>17.5本合同已用于政府采购合同融资，为本项目提供合同融资的金融机构为：_______，甲乙双方应当按照融资合同的约定进行资金使用及款项支付。</w:t>
      </w:r>
    </w:p>
    <w:p>
      <w:pPr>
        <w:pStyle w:val="17"/>
        <w:jc w:val="left"/>
        <w:outlineLvl w:val="9"/>
      </w:pPr>
      <w:r>
        <w:t>中标（成交）供应商应于采购合同签订之日起_______内，向发放政采贷的金融机构提交政府采购中标（成交）通知书和政府采购合同，贷款金额以政府采购合同金额为限。</w:t>
      </w:r>
    </w:p>
    <w:p>
      <w:pPr>
        <w:pStyle w:val="17"/>
        <w:jc w:val="left"/>
        <w:outlineLvl w:val="9"/>
      </w:pPr>
      <w:r>
        <w:t>17.6其他</w:t>
      </w:r>
    </w:p>
    <w:p>
      <w:pPr>
        <w:pStyle w:val="17"/>
        <w:jc w:val="left"/>
        <w:outlineLvl w:val="9"/>
      </w:pPr>
      <w:r>
        <w:rPr>
          <w:b/>
          <w:sz w:val="24"/>
        </w:rPr>
        <w:t xml:space="preserve"> 十八、合同附件</w:t>
      </w:r>
      <w:r>
        <w:br w:type="textWrapping"/>
      </w:r>
      <w:r>
        <w:br w:type="textWrapping"/>
      </w:r>
    </w:p>
    <w:p>
      <w:pPr>
        <w:pStyle w:val="17"/>
        <w:jc w:val="left"/>
        <w:outlineLvl w:val="9"/>
      </w:pPr>
      <w:r>
        <w:t xml:space="preserve"> 甲方（采购人）：</w:t>
      </w:r>
    </w:p>
    <w:p>
      <w:pPr>
        <w:pStyle w:val="17"/>
        <w:jc w:val="left"/>
        <w:outlineLvl w:val="9"/>
      </w:pPr>
      <w:r>
        <w:t xml:space="preserve"> 法定（授权）代表人：</w:t>
      </w:r>
    </w:p>
    <w:p>
      <w:pPr>
        <w:pStyle w:val="17"/>
        <w:jc w:val="left"/>
        <w:outlineLvl w:val="9"/>
      </w:pPr>
      <w:r>
        <w:t xml:space="preserve"> 纳税人识别号：</w:t>
      </w:r>
    </w:p>
    <w:p>
      <w:pPr>
        <w:pStyle w:val="17"/>
        <w:jc w:val="left"/>
        <w:outlineLvl w:val="9"/>
      </w:pPr>
      <w:r>
        <w:t xml:space="preserve"> 开户银行：</w:t>
      </w:r>
    </w:p>
    <w:p>
      <w:pPr>
        <w:pStyle w:val="17"/>
        <w:jc w:val="left"/>
        <w:outlineLvl w:val="9"/>
      </w:pPr>
      <w:r>
        <w:t xml:space="preserve"> 账号：</w:t>
      </w:r>
    </w:p>
    <w:p>
      <w:pPr>
        <w:pStyle w:val="17"/>
        <w:jc w:val="left"/>
        <w:outlineLvl w:val="9"/>
      </w:pPr>
      <w:r>
        <w:t xml:space="preserve"> 乙方（中标或成交人）：</w:t>
      </w:r>
    </w:p>
    <w:p>
      <w:pPr>
        <w:pStyle w:val="17"/>
        <w:jc w:val="left"/>
        <w:outlineLvl w:val="9"/>
      </w:pPr>
      <w:r>
        <w:t xml:space="preserve"> 法定（授权）代表人：</w:t>
      </w:r>
    </w:p>
    <w:p>
      <w:pPr>
        <w:pStyle w:val="17"/>
        <w:jc w:val="left"/>
        <w:outlineLvl w:val="9"/>
      </w:pPr>
      <w:r>
        <w:t xml:space="preserve"> 纳税人识别号：</w:t>
      </w:r>
    </w:p>
    <w:p>
      <w:pPr>
        <w:pStyle w:val="17"/>
        <w:jc w:val="left"/>
        <w:outlineLvl w:val="9"/>
      </w:pPr>
      <w:r>
        <w:t xml:space="preserve"> 开户银行：</w:t>
      </w:r>
    </w:p>
    <w:p>
      <w:pPr>
        <w:pStyle w:val="17"/>
        <w:jc w:val="left"/>
        <w:outlineLvl w:val="9"/>
      </w:pPr>
      <w:r>
        <w:t xml:space="preserve"> 账号：</w:t>
      </w:r>
    </w:p>
    <w:p>
      <w:pPr>
        <w:pStyle w:val="17"/>
        <w:jc w:val="left"/>
        <w:outlineLvl w:val="9"/>
      </w:pPr>
      <w:r>
        <w:t>签订地点：_____________</w:t>
      </w:r>
    </w:p>
    <w:p>
      <w:pPr>
        <w:pStyle w:val="17"/>
        <w:jc w:val="left"/>
        <w:outlineLvl w:val="9"/>
      </w:pPr>
      <w:r>
        <w:t>签订日期：____年___月___日</w:t>
      </w:r>
    </w:p>
    <w:p>
      <w:pPr>
        <w:pStyle w:val="17"/>
        <w:outlineLvl w:val="9"/>
      </w:pPr>
      <w:r>
        <w:t xml:space="preserve"> </w:t>
      </w:r>
      <w:r>
        <w:br w:type="textWrapping"/>
      </w:r>
      <w:r>
        <w:br w:type="page"/>
      </w:r>
    </w:p>
    <w:p>
      <w:pPr>
        <w:pStyle w:val="17"/>
        <w:jc w:val="center"/>
        <w:outlineLvl w:val="0"/>
      </w:pPr>
      <w:bookmarkStart w:id="35" w:name="_Toc14929"/>
      <w:r>
        <w:rPr>
          <w:b/>
          <w:sz w:val="36"/>
        </w:rPr>
        <w:t xml:space="preserve">第七章 </w:t>
      </w:r>
      <w:r>
        <w:rPr>
          <w:rFonts w:hint="eastAsia"/>
          <w:b/>
          <w:sz w:val="36"/>
          <w:lang w:eastAsia="zh-CN"/>
        </w:rPr>
        <w:t>投标文件</w:t>
      </w:r>
      <w:r>
        <w:rPr>
          <w:b/>
          <w:sz w:val="36"/>
        </w:rPr>
        <w:t>格式</w:t>
      </w:r>
      <w:bookmarkEnd w:id="35"/>
    </w:p>
    <w:p>
      <w:pPr>
        <w:pStyle w:val="17"/>
        <w:jc w:val="center"/>
        <w:outlineLvl w:val="9"/>
      </w:pPr>
      <w:bookmarkStart w:id="36" w:name="_Toc22398"/>
      <w:r>
        <w:rPr>
          <w:b/>
          <w:sz w:val="28"/>
        </w:rPr>
        <w:t>编制说明</w:t>
      </w:r>
      <w:bookmarkEnd w:id="36"/>
    </w:p>
    <w:p>
      <w:pPr>
        <w:pStyle w:val="17"/>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rPr>
          <w:sz w:val="24"/>
          <w:szCs w:val="24"/>
        </w:rPr>
      </w:pPr>
      <w:r>
        <w:rPr>
          <w:sz w:val="24"/>
          <w:szCs w:val="24"/>
        </w:rPr>
        <w:t>1、除</w:t>
      </w:r>
      <w:r>
        <w:rPr>
          <w:rFonts w:hint="eastAsia"/>
          <w:sz w:val="24"/>
          <w:szCs w:val="24"/>
          <w:lang w:eastAsia="zh-CN"/>
        </w:rPr>
        <w:t>招标文件</w:t>
      </w:r>
      <w:r>
        <w:rPr>
          <w:sz w:val="24"/>
          <w:szCs w:val="24"/>
        </w:rPr>
        <w:t>另有规定外，本章中：</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rPr>
          <w:sz w:val="24"/>
          <w:szCs w:val="24"/>
        </w:rPr>
      </w:pPr>
      <w:r>
        <w:rPr>
          <w:sz w:val="24"/>
          <w:szCs w:val="24"/>
        </w:rPr>
        <w:t>1.1涉及</w:t>
      </w:r>
      <w:r>
        <w:rPr>
          <w:rFonts w:hint="eastAsia"/>
          <w:sz w:val="24"/>
          <w:szCs w:val="24"/>
          <w:lang w:eastAsia="zh-CN"/>
        </w:rPr>
        <w:t>投标人</w:t>
      </w:r>
      <w:r>
        <w:rPr>
          <w:sz w:val="24"/>
          <w:szCs w:val="24"/>
        </w:rPr>
        <w:t>的“全称”：</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rPr>
          <w:sz w:val="24"/>
          <w:szCs w:val="24"/>
        </w:rPr>
      </w:pPr>
      <w:r>
        <w:rPr>
          <w:sz w:val="24"/>
          <w:szCs w:val="24"/>
        </w:rPr>
        <w:t>（1）不接受联合体投标的，指</w:t>
      </w:r>
      <w:r>
        <w:rPr>
          <w:rFonts w:hint="eastAsia"/>
          <w:sz w:val="24"/>
          <w:szCs w:val="24"/>
          <w:lang w:eastAsia="zh-CN"/>
        </w:rPr>
        <w:t>投标人</w:t>
      </w:r>
      <w:r>
        <w:rPr>
          <w:sz w:val="24"/>
          <w:szCs w:val="24"/>
        </w:rPr>
        <w:t>的全称。</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rPr>
          <w:sz w:val="24"/>
          <w:szCs w:val="24"/>
        </w:rPr>
      </w:pPr>
      <w:r>
        <w:rPr>
          <w:sz w:val="24"/>
          <w:szCs w:val="24"/>
        </w:rPr>
        <w:t>（2）接受联合体投标且</w:t>
      </w:r>
      <w:r>
        <w:rPr>
          <w:rFonts w:hint="eastAsia"/>
          <w:sz w:val="24"/>
          <w:szCs w:val="24"/>
          <w:lang w:eastAsia="zh-CN"/>
        </w:rPr>
        <w:t>投标人</w:t>
      </w:r>
      <w:r>
        <w:rPr>
          <w:sz w:val="24"/>
          <w:szCs w:val="24"/>
        </w:rPr>
        <w:t>为联合体的，指牵头方的全称并加注（联合体牵头方），即应表述为：“牵头方的全称（联合体牵头方）”。</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rPr>
          <w:sz w:val="24"/>
          <w:szCs w:val="24"/>
        </w:rPr>
      </w:pPr>
      <w:r>
        <w:rPr>
          <w:sz w:val="24"/>
          <w:szCs w:val="24"/>
        </w:rPr>
        <w:t>1.2涉及</w:t>
      </w:r>
      <w:r>
        <w:rPr>
          <w:rFonts w:hint="eastAsia"/>
          <w:sz w:val="24"/>
          <w:szCs w:val="24"/>
          <w:lang w:eastAsia="zh-CN"/>
        </w:rPr>
        <w:t>投标人</w:t>
      </w:r>
      <w:r>
        <w:rPr>
          <w:sz w:val="24"/>
          <w:szCs w:val="24"/>
        </w:rPr>
        <w:t>“加盖单位公章”：</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rPr>
          <w:sz w:val="24"/>
          <w:szCs w:val="24"/>
        </w:rPr>
      </w:pPr>
      <w:r>
        <w:rPr>
          <w:sz w:val="24"/>
          <w:szCs w:val="24"/>
        </w:rPr>
        <w:t>（1）不接受联合体投标的，指加盖</w:t>
      </w:r>
      <w:r>
        <w:rPr>
          <w:rFonts w:hint="eastAsia"/>
          <w:sz w:val="24"/>
          <w:szCs w:val="24"/>
          <w:lang w:eastAsia="zh-CN"/>
        </w:rPr>
        <w:t>投标人</w:t>
      </w:r>
      <w:r>
        <w:rPr>
          <w:sz w:val="24"/>
          <w:szCs w:val="24"/>
        </w:rPr>
        <w:t>的单位公章。</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rPr>
          <w:sz w:val="24"/>
          <w:szCs w:val="24"/>
        </w:rPr>
      </w:pPr>
      <w:r>
        <w:rPr>
          <w:sz w:val="24"/>
          <w:szCs w:val="24"/>
        </w:rPr>
        <w:t>（2）接受联合体投标且</w:t>
      </w:r>
      <w:r>
        <w:rPr>
          <w:rFonts w:hint="eastAsia"/>
          <w:sz w:val="24"/>
          <w:szCs w:val="24"/>
          <w:lang w:eastAsia="zh-CN"/>
        </w:rPr>
        <w:t>投标人</w:t>
      </w:r>
      <w:r>
        <w:rPr>
          <w:sz w:val="24"/>
          <w:szCs w:val="24"/>
        </w:rPr>
        <w:t>为联合体的，指加盖联合体牵头方的单位公章。</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rPr>
          <w:sz w:val="24"/>
          <w:szCs w:val="24"/>
        </w:rPr>
      </w:pPr>
      <w:r>
        <w:rPr>
          <w:sz w:val="24"/>
          <w:szCs w:val="24"/>
        </w:rPr>
        <w:t>1.3涉及“</w:t>
      </w:r>
      <w:r>
        <w:rPr>
          <w:rFonts w:hint="eastAsia"/>
          <w:sz w:val="24"/>
          <w:szCs w:val="24"/>
          <w:lang w:eastAsia="zh-CN"/>
        </w:rPr>
        <w:t>投标人</w:t>
      </w:r>
      <w:r>
        <w:rPr>
          <w:sz w:val="24"/>
          <w:szCs w:val="24"/>
        </w:rPr>
        <w:t>代表签字”：</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rPr>
          <w:sz w:val="24"/>
          <w:szCs w:val="24"/>
        </w:rPr>
      </w:pPr>
      <w:r>
        <w:rPr>
          <w:sz w:val="24"/>
          <w:szCs w:val="24"/>
        </w:rPr>
        <w:t>（1）不接受联合体投标的，指由</w:t>
      </w:r>
      <w:r>
        <w:rPr>
          <w:rFonts w:hint="eastAsia"/>
          <w:sz w:val="24"/>
          <w:szCs w:val="24"/>
          <w:lang w:eastAsia="zh-CN"/>
        </w:rPr>
        <w:t>投标人</w:t>
      </w:r>
      <w:r>
        <w:rPr>
          <w:sz w:val="24"/>
          <w:szCs w:val="24"/>
        </w:rPr>
        <w:t>的单位负责人或其授权的委托代理人签字，由委托代理人签字的，应提供“单位授权书”。</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rPr>
          <w:sz w:val="24"/>
          <w:szCs w:val="24"/>
        </w:rPr>
      </w:pPr>
      <w:r>
        <w:rPr>
          <w:sz w:val="24"/>
          <w:szCs w:val="24"/>
        </w:rPr>
        <w:t>（2）接受联合体投标且</w:t>
      </w:r>
      <w:r>
        <w:rPr>
          <w:rFonts w:hint="eastAsia"/>
          <w:sz w:val="24"/>
          <w:szCs w:val="24"/>
          <w:lang w:eastAsia="zh-CN"/>
        </w:rPr>
        <w:t>投标人</w:t>
      </w:r>
      <w:r>
        <w:rPr>
          <w:sz w:val="24"/>
          <w:szCs w:val="24"/>
        </w:rPr>
        <w:t>为联合体的，指由联合体牵头方的单位负责人或其授权的委托代理人签字，由委托代理人签字的，应提供“单位授权书”。</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rPr>
          <w:sz w:val="24"/>
          <w:szCs w:val="24"/>
        </w:rPr>
      </w:pPr>
      <w:r>
        <w:rPr>
          <w:sz w:val="24"/>
          <w:szCs w:val="24"/>
        </w:rPr>
        <w:t>1.4“其他组织”指合伙企业、非企业专业服务机构、个体工商户、农村承包经营户等。</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rPr>
          <w:sz w:val="24"/>
          <w:szCs w:val="24"/>
        </w:rPr>
      </w:pPr>
      <w:r>
        <w:rPr>
          <w:sz w:val="24"/>
          <w:szCs w:val="24"/>
        </w:rPr>
        <w:t>1.5“自然人”指具有完全民事行为能力、能够承担民事责任和义务的中国公民。</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rPr>
          <w:sz w:val="24"/>
          <w:szCs w:val="24"/>
        </w:rPr>
      </w:pPr>
      <w:r>
        <w:rPr>
          <w:sz w:val="24"/>
          <w:szCs w:val="24"/>
        </w:rPr>
        <w:t>2、除</w:t>
      </w:r>
      <w:r>
        <w:rPr>
          <w:rFonts w:hint="eastAsia"/>
          <w:sz w:val="24"/>
          <w:szCs w:val="24"/>
          <w:lang w:eastAsia="zh-CN"/>
        </w:rPr>
        <w:t>招标文件</w:t>
      </w:r>
      <w:r>
        <w:rPr>
          <w:sz w:val="24"/>
          <w:szCs w:val="24"/>
        </w:rPr>
        <w:t>另有规定外，本章中“</w:t>
      </w:r>
      <w:r>
        <w:rPr>
          <w:rFonts w:hint="eastAsia"/>
          <w:sz w:val="24"/>
          <w:szCs w:val="24"/>
          <w:lang w:eastAsia="zh-CN"/>
        </w:rPr>
        <w:t>投标人</w:t>
      </w:r>
      <w:r>
        <w:rPr>
          <w:sz w:val="24"/>
          <w:szCs w:val="24"/>
        </w:rPr>
        <w:t>的资格及资信证明文件”：</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rPr>
          <w:sz w:val="24"/>
          <w:szCs w:val="24"/>
        </w:rPr>
      </w:pPr>
      <w:r>
        <w:rPr>
          <w:sz w:val="24"/>
          <w:szCs w:val="24"/>
        </w:rPr>
        <w:t>2.1</w:t>
      </w:r>
      <w:r>
        <w:rPr>
          <w:rFonts w:hint="eastAsia"/>
          <w:sz w:val="24"/>
          <w:szCs w:val="24"/>
          <w:lang w:eastAsia="zh-CN"/>
        </w:rPr>
        <w:t>投标人</w:t>
      </w:r>
      <w:r>
        <w:rPr>
          <w:sz w:val="24"/>
          <w:szCs w:val="24"/>
        </w:rPr>
        <w:t>应按照</w:t>
      </w:r>
      <w:r>
        <w:rPr>
          <w:rFonts w:hint="eastAsia"/>
          <w:sz w:val="24"/>
          <w:szCs w:val="24"/>
          <w:lang w:eastAsia="zh-CN"/>
        </w:rPr>
        <w:t>招标文件</w:t>
      </w:r>
      <w:r>
        <w:rPr>
          <w:sz w:val="24"/>
          <w:szCs w:val="24"/>
        </w:rPr>
        <w:t>第四章第1.3条第（2）款规定及本章规定进行编制，如有必要，可增加附页，附页作为资格及资信文件的组成部分。</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rPr>
          <w:sz w:val="24"/>
          <w:szCs w:val="24"/>
        </w:rPr>
      </w:pPr>
      <w:r>
        <w:rPr>
          <w:sz w:val="24"/>
          <w:szCs w:val="24"/>
        </w:rPr>
        <w:t>2.2接受联合体投标且</w:t>
      </w:r>
      <w:r>
        <w:rPr>
          <w:rFonts w:hint="eastAsia"/>
          <w:sz w:val="24"/>
          <w:szCs w:val="24"/>
          <w:lang w:eastAsia="zh-CN"/>
        </w:rPr>
        <w:t>投标人</w:t>
      </w:r>
      <w:r>
        <w:rPr>
          <w:sz w:val="24"/>
          <w:szCs w:val="24"/>
        </w:rPr>
        <w:t>为联合体的，联合体中的各方均应按照本章第2.1条规定提交相应的全部资料。</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rPr>
          <w:sz w:val="24"/>
          <w:szCs w:val="24"/>
        </w:rPr>
      </w:pPr>
      <w:r>
        <w:rPr>
          <w:sz w:val="24"/>
          <w:szCs w:val="24"/>
        </w:rPr>
        <w:t>3、</w:t>
      </w:r>
      <w:r>
        <w:rPr>
          <w:rFonts w:hint="eastAsia"/>
          <w:sz w:val="24"/>
          <w:szCs w:val="24"/>
          <w:lang w:eastAsia="zh-CN"/>
        </w:rPr>
        <w:t>投标人</w:t>
      </w:r>
      <w:r>
        <w:rPr>
          <w:sz w:val="24"/>
          <w:szCs w:val="24"/>
        </w:rPr>
        <w:t>对</w:t>
      </w:r>
      <w:r>
        <w:rPr>
          <w:rFonts w:hint="eastAsia"/>
          <w:sz w:val="24"/>
          <w:szCs w:val="24"/>
          <w:lang w:eastAsia="zh-CN"/>
        </w:rPr>
        <w:t>投标文件</w:t>
      </w:r>
      <w:r>
        <w:rPr>
          <w:sz w:val="24"/>
          <w:szCs w:val="24"/>
        </w:rPr>
        <w:t>的索引应编制页码。</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rPr>
          <w:sz w:val="24"/>
          <w:szCs w:val="24"/>
        </w:rPr>
      </w:pPr>
      <w:r>
        <w:rPr>
          <w:sz w:val="24"/>
          <w:szCs w:val="24"/>
        </w:rPr>
        <w:t>4、本章提供格式仅供参考，</w:t>
      </w:r>
      <w:r>
        <w:rPr>
          <w:rFonts w:hint="eastAsia"/>
          <w:sz w:val="24"/>
          <w:szCs w:val="24"/>
          <w:lang w:eastAsia="zh-CN"/>
        </w:rPr>
        <w:t>投标人</w:t>
      </w:r>
      <w:r>
        <w:rPr>
          <w:sz w:val="24"/>
          <w:szCs w:val="24"/>
        </w:rPr>
        <w:t>应根据自身实际情况制作</w:t>
      </w:r>
      <w:r>
        <w:rPr>
          <w:rFonts w:hint="eastAsia"/>
          <w:sz w:val="24"/>
          <w:szCs w:val="24"/>
          <w:lang w:eastAsia="zh-CN"/>
        </w:rPr>
        <w:t>投标文件</w:t>
      </w:r>
      <w:r>
        <w:rPr>
          <w:sz w:val="24"/>
          <w:szCs w:val="24"/>
        </w:rPr>
        <w:t>。</w:t>
      </w:r>
    </w:p>
    <w:p>
      <w:pPr>
        <w:pStyle w:val="17"/>
      </w:pPr>
      <w:r>
        <w:t xml:space="preserve"> </w:t>
      </w:r>
      <w:r>
        <w:br w:type="textWrapping"/>
      </w:r>
      <w:r>
        <w:br w:type="page"/>
      </w:r>
    </w:p>
    <w:p>
      <w:pPr>
        <w:pStyle w:val="17"/>
        <w:jc w:val="center"/>
        <w:outlineLvl w:val="9"/>
      </w:pPr>
      <w:bookmarkStart w:id="37" w:name="_Toc666"/>
      <w:r>
        <w:rPr>
          <w:b/>
          <w:sz w:val="28"/>
        </w:rPr>
        <w:t>封面格式(资格及资信证明部分)</w:t>
      </w:r>
      <w:bookmarkEnd w:id="37"/>
    </w:p>
    <w:p>
      <w:pPr>
        <w:pStyle w:val="17"/>
        <w:jc w:val="center"/>
        <w:outlineLvl w:val="9"/>
        <w:rPr>
          <w:rFonts w:hint="eastAsia"/>
          <w:b/>
          <w:sz w:val="48"/>
          <w:lang w:eastAsia="zh-CN"/>
        </w:rPr>
      </w:pPr>
      <w:bookmarkStart w:id="38" w:name="_Toc1268"/>
      <w:r>
        <w:rPr>
          <w:rFonts w:hint="eastAsia"/>
          <w:b/>
          <w:sz w:val="48"/>
          <w:lang w:eastAsia="zh-CN"/>
        </w:rPr>
        <w:t>泉州市林业局2024-2026年泉州市森林综合保险服务承保机构公开遴选项目</w:t>
      </w:r>
    </w:p>
    <w:p>
      <w:pPr>
        <w:pStyle w:val="17"/>
        <w:jc w:val="center"/>
        <w:outlineLvl w:val="9"/>
        <w:rPr>
          <w:rFonts w:hint="eastAsia"/>
          <w:b/>
          <w:sz w:val="48"/>
          <w:lang w:eastAsia="zh-CN"/>
        </w:rPr>
      </w:pPr>
    </w:p>
    <w:p>
      <w:pPr>
        <w:pStyle w:val="17"/>
        <w:jc w:val="center"/>
        <w:outlineLvl w:val="9"/>
        <w:rPr>
          <w:rFonts w:hint="eastAsia" w:eastAsiaTheme="minorEastAsia"/>
          <w:lang w:eastAsia="zh-CN"/>
        </w:rPr>
      </w:pPr>
      <w:r>
        <w:rPr>
          <w:rFonts w:hint="eastAsia"/>
          <w:b/>
          <w:sz w:val="48"/>
          <w:lang w:eastAsia="zh-CN"/>
        </w:rPr>
        <w:t>投标文件</w:t>
      </w:r>
      <w:bookmarkEnd w:id="38"/>
    </w:p>
    <w:p>
      <w:pPr>
        <w:pStyle w:val="17"/>
        <w:jc w:val="center"/>
        <w:outlineLvl w:val="9"/>
      </w:pPr>
      <w:bookmarkStart w:id="39" w:name="_Toc31047"/>
      <w:r>
        <w:rPr>
          <w:b/>
          <w:sz w:val="48"/>
        </w:rPr>
        <w:t>（资格及资信证明部分）</w:t>
      </w:r>
      <w:r>
        <w:br w:type="textWrapping"/>
      </w:r>
      <w:r>
        <w:br w:type="textWrapping"/>
      </w:r>
      <w:r>
        <w:br w:type="textWrapping"/>
      </w:r>
      <w:bookmarkEnd w:id="39"/>
    </w:p>
    <w:p>
      <w:pPr>
        <w:pStyle w:val="17"/>
        <w:jc w:val="center"/>
        <w:outlineLvl w:val="9"/>
      </w:pPr>
      <w:bookmarkStart w:id="40" w:name="_Toc22228"/>
      <w:r>
        <w:rPr>
          <w:b/>
          <w:sz w:val="36"/>
        </w:rPr>
        <w:t>（填写正本或副本）</w:t>
      </w:r>
      <w:r>
        <w:br w:type="textWrapping"/>
      </w:r>
      <w:r>
        <w:br w:type="textWrapping"/>
      </w:r>
      <w:r>
        <w:br w:type="textWrapping"/>
      </w:r>
      <w:r>
        <w:br w:type="textWrapping"/>
      </w:r>
      <w:r>
        <w:br w:type="textWrapping"/>
      </w:r>
      <w:bookmarkEnd w:id="40"/>
    </w:p>
    <w:p>
      <w:pPr>
        <w:pStyle w:val="17"/>
        <w:jc w:val="center"/>
        <w:outlineLvl w:val="9"/>
      </w:pPr>
      <w:bookmarkStart w:id="41" w:name="_Toc18573"/>
      <w:r>
        <w:rPr>
          <w:b/>
          <w:sz w:val="28"/>
        </w:rPr>
        <w:t>（项目名称：（由</w:t>
      </w:r>
      <w:r>
        <w:rPr>
          <w:rFonts w:hint="eastAsia"/>
          <w:b/>
          <w:sz w:val="28"/>
          <w:lang w:eastAsia="zh-CN"/>
        </w:rPr>
        <w:t>投标人</w:t>
      </w:r>
      <w:r>
        <w:rPr>
          <w:b/>
          <w:sz w:val="28"/>
        </w:rPr>
        <w:t>填写）</w:t>
      </w:r>
      <w:bookmarkEnd w:id="41"/>
    </w:p>
    <w:p>
      <w:pPr>
        <w:pStyle w:val="17"/>
        <w:jc w:val="center"/>
        <w:outlineLvl w:val="9"/>
      </w:pPr>
      <w:bookmarkStart w:id="42" w:name="_Toc26229"/>
      <w:r>
        <w:rPr>
          <w:b/>
          <w:sz w:val="28"/>
        </w:rPr>
        <w:t>（备案编号：（由</w:t>
      </w:r>
      <w:r>
        <w:rPr>
          <w:rFonts w:hint="eastAsia"/>
          <w:b/>
          <w:sz w:val="28"/>
          <w:lang w:eastAsia="zh-CN"/>
        </w:rPr>
        <w:t>投标人</w:t>
      </w:r>
      <w:r>
        <w:rPr>
          <w:b/>
          <w:sz w:val="28"/>
        </w:rPr>
        <w:t>填写）</w:t>
      </w:r>
      <w:bookmarkEnd w:id="42"/>
    </w:p>
    <w:p>
      <w:pPr>
        <w:pStyle w:val="17"/>
        <w:jc w:val="center"/>
        <w:outlineLvl w:val="9"/>
      </w:pPr>
      <w:bookmarkStart w:id="43" w:name="_Toc15602"/>
      <w:r>
        <w:rPr>
          <w:b/>
          <w:sz w:val="28"/>
        </w:rPr>
        <w:t>（项目编号：（由</w:t>
      </w:r>
      <w:r>
        <w:rPr>
          <w:rFonts w:hint="eastAsia"/>
          <w:b/>
          <w:sz w:val="28"/>
          <w:lang w:eastAsia="zh-CN"/>
        </w:rPr>
        <w:t>投标人</w:t>
      </w:r>
      <w:r>
        <w:rPr>
          <w:b/>
          <w:sz w:val="28"/>
        </w:rPr>
        <w:t>填写）</w:t>
      </w:r>
      <w:bookmarkEnd w:id="43"/>
    </w:p>
    <w:p>
      <w:pPr>
        <w:pStyle w:val="17"/>
        <w:jc w:val="center"/>
        <w:outlineLvl w:val="9"/>
      </w:pPr>
      <w:bookmarkStart w:id="44" w:name="_Toc19597"/>
      <w:r>
        <w:rPr>
          <w:b/>
          <w:sz w:val="28"/>
        </w:rPr>
        <w:t>（所投采购包：（由</w:t>
      </w:r>
      <w:r>
        <w:rPr>
          <w:rFonts w:hint="eastAsia"/>
          <w:b/>
          <w:sz w:val="28"/>
          <w:lang w:eastAsia="zh-CN"/>
        </w:rPr>
        <w:t>投标人</w:t>
      </w:r>
      <w:r>
        <w:rPr>
          <w:b/>
          <w:sz w:val="28"/>
        </w:rPr>
        <w:t>填写）</w:t>
      </w:r>
      <w:r>
        <w:br w:type="textWrapping"/>
      </w:r>
      <w:r>
        <w:br w:type="textWrapping"/>
      </w:r>
      <w:bookmarkEnd w:id="44"/>
    </w:p>
    <w:p>
      <w:pPr>
        <w:pStyle w:val="17"/>
        <w:jc w:val="center"/>
        <w:outlineLvl w:val="9"/>
      </w:pPr>
      <w:bookmarkStart w:id="45" w:name="_Toc14712"/>
      <w:r>
        <w:rPr>
          <w:rFonts w:hint="eastAsia"/>
          <w:b/>
          <w:sz w:val="28"/>
          <w:lang w:eastAsia="zh-CN"/>
        </w:rPr>
        <w:t>投标人</w:t>
      </w:r>
      <w:r>
        <w:rPr>
          <w:b/>
          <w:sz w:val="28"/>
        </w:rPr>
        <w:t>：（填写“全称”）</w:t>
      </w:r>
      <w:bookmarkEnd w:id="45"/>
    </w:p>
    <w:p>
      <w:pPr>
        <w:pStyle w:val="17"/>
        <w:jc w:val="center"/>
        <w:outlineLvl w:val="9"/>
      </w:pPr>
      <w:bookmarkStart w:id="46" w:name="_Toc24748"/>
      <w:r>
        <w:rPr>
          <w:b/>
          <w:sz w:val="28"/>
        </w:rPr>
        <w:t>（由</w:t>
      </w:r>
      <w:r>
        <w:rPr>
          <w:rFonts w:hint="eastAsia"/>
          <w:b/>
          <w:sz w:val="28"/>
          <w:lang w:eastAsia="zh-CN"/>
        </w:rPr>
        <w:t>投标人</w:t>
      </w:r>
      <w:r>
        <w:rPr>
          <w:b/>
          <w:sz w:val="28"/>
        </w:rPr>
        <w:t>填写）年（由</w:t>
      </w:r>
      <w:r>
        <w:rPr>
          <w:rFonts w:hint="eastAsia"/>
          <w:b/>
          <w:sz w:val="28"/>
          <w:lang w:eastAsia="zh-CN"/>
        </w:rPr>
        <w:t>投标人</w:t>
      </w:r>
      <w:r>
        <w:rPr>
          <w:b/>
          <w:sz w:val="28"/>
        </w:rPr>
        <w:t>填写）月</w:t>
      </w:r>
      <w:bookmarkEnd w:id="46"/>
    </w:p>
    <w:p>
      <w:pPr>
        <w:pStyle w:val="17"/>
        <w:outlineLvl w:val="9"/>
      </w:pPr>
      <w:r>
        <w:t xml:space="preserve"> </w:t>
      </w:r>
      <w:r>
        <w:br w:type="textWrapping"/>
      </w:r>
      <w:r>
        <w:br w:type="page"/>
      </w:r>
    </w:p>
    <w:p>
      <w:pPr>
        <w:pStyle w:val="17"/>
        <w:jc w:val="center"/>
        <w:outlineLvl w:val="9"/>
      </w:pPr>
      <w:bookmarkStart w:id="47" w:name="_Toc7588"/>
      <w:r>
        <w:rPr>
          <w:b/>
          <w:sz w:val="28"/>
        </w:rPr>
        <w:t>索引</w:t>
      </w:r>
      <w:bookmarkEnd w:id="47"/>
    </w:p>
    <w:p>
      <w:pPr>
        <w:pStyle w:val="17"/>
        <w:ind w:firstLine="480"/>
        <w:jc w:val="left"/>
        <w:outlineLvl w:val="9"/>
      </w:pPr>
      <w:r>
        <w:t>一、投标函</w:t>
      </w:r>
    </w:p>
    <w:p>
      <w:pPr>
        <w:pStyle w:val="17"/>
        <w:ind w:firstLine="480"/>
        <w:jc w:val="left"/>
        <w:outlineLvl w:val="9"/>
      </w:pPr>
      <w:r>
        <w:t>二、</w:t>
      </w:r>
      <w:r>
        <w:rPr>
          <w:rFonts w:hint="eastAsia"/>
          <w:lang w:eastAsia="zh-CN"/>
        </w:rPr>
        <w:t>投标人</w:t>
      </w:r>
      <w:r>
        <w:t>的资格及资信证明文件</w:t>
      </w:r>
    </w:p>
    <w:p>
      <w:pPr>
        <w:pStyle w:val="17"/>
        <w:ind w:firstLine="480"/>
        <w:jc w:val="left"/>
        <w:outlineLvl w:val="9"/>
      </w:pPr>
      <w:r>
        <w:t>三、投标保证金</w:t>
      </w:r>
    </w:p>
    <w:p>
      <w:pPr>
        <w:pStyle w:val="17"/>
        <w:ind w:firstLine="480"/>
        <w:jc w:val="left"/>
        <w:outlineLvl w:val="9"/>
      </w:pPr>
      <w:r>
        <w:t>※注意</w:t>
      </w:r>
    </w:p>
    <w:p>
      <w:pPr>
        <w:pStyle w:val="17"/>
        <w:ind w:firstLine="480"/>
        <w:jc w:val="left"/>
        <w:outlineLvl w:val="9"/>
      </w:pPr>
      <w:r>
        <w:t>资格及资信证明部分中不得出现报价部分的全部或部分的投标报价信息（或组成资料），否则资格审查不合格。（联合体协议及分包意向协议中的比例规定，不适用本条款）</w:t>
      </w:r>
    </w:p>
    <w:p>
      <w:pPr>
        <w:pStyle w:val="17"/>
        <w:outlineLvl w:val="9"/>
      </w:pPr>
      <w:r>
        <w:t xml:space="preserve"> </w:t>
      </w:r>
      <w:r>
        <w:br w:type="textWrapping"/>
      </w:r>
      <w:r>
        <w:br w:type="page"/>
      </w:r>
    </w:p>
    <w:p>
      <w:pPr>
        <w:pStyle w:val="17"/>
        <w:jc w:val="center"/>
        <w:outlineLvl w:val="9"/>
      </w:pPr>
      <w:bookmarkStart w:id="48" w:name="_Toc6580"/>
      <w:r>
        <w:rPr>
          <w:b/>
          <w:sz w:val="28"/>
        </w:rPr>
        <w:t>一、投标函</w:t>
      </w:r>
      <w:bookmarkEnd w:id="48"/>
    </w:p>
    <w:p>
      <w:pPr>
        <w:pStyle w:val="17"/>
        <w:ind w:firstLine="480"/>
        <w:jc w:val="left"/>
        <w:outlineLvl w:val="9"/>
      </w:pPr>
      <w:r>
        <w:t>致：</w:t>
      </w:r>
      <w:r>
        <w:rPr>
          <w:u w:val="single"/>
        </w:rPr>
        <w:t>（采购人或采购代理机构）</w:t>
      </w:r>
    </w:p>
    <w:p>
      <w:pPr>
        <w:pStyle w:val="17"/>
        <w:ind w:firstLine="480"/>
        <w:jc w:val="left"/>
        <w:outlineLvl w:val="9"/>
      </w:pPr>
      <w:r>
        <w:t>兹收到贵单位关于</w:t>
      </w:r>
      <w:r>
        <w:rPr>
          <w:u w:val="single"/>
        </w:rPr>
        <w:t xml:space="preserve">（填写“项目名称”） </w:t>
      </w:r>
      <w:r>
        <w:t>项目</w:t>
      </w:r>
      <w:r>
        <w:rPr>
          <w:u w:val="single"/>
        </w:rPr>
        <w:t xml:space="preserve">（项目编号：　　　　　） </w:t>
      </w:r>
      <w:r>
        <w:t>的投标邀请，本</w:t>
      </w:r>
      <w:r>
        <w:rPr>
          <w:rFonts w:hint="eastAsia"/>
          <w:lang w:eastAsia="zh-CN"/>
        </w:rPr>
        <w:t>投标人</w:t>
      </w:r>
      <w:r>
        <w:t>代表</w:t>
      </w:r>
      <w:r>
        <w:rPr>
          <w:u w:val="single"/>
        </w:rPr>
        <w:t xml:space="preserve">（填写“全名”） </w:t>
      </w:r>
      <w:r>
        <w:t>已获得我方正式授权并代表</w:t>
      </w:r>
      <w:r>
        <w:rPr>
          <w:rFonts w:hint="eastAsia"/>
          <w:lang w:eastAsia="zh-CN"/>
        </w:rPr>
        <w:t>投标人</w:t>
      </w:r>
      <w:r>
        <w:t>（填写“全称”）参加投标，并提交</w:t>
      </w:r>
      <w:r>
        <w:rPr>
          <w:rFonts w:hint="eastAsia"/>
          <w:lang w:eastAsia="zh-CN"/>
        </w:rPr>
        <w:t>投标文件</w:t>
      </w:r>
      <w:r>
        <w:t>。我方提交的全部</w:t>
      </w:r>
      <w:r>
        <w:rPr>
          <w:rFonts w:hint="eastAsia"/>
          <w:lang w:eastAsia="zh-CN"/>
        </w:rPr>
        <w:t>投标文件</w:t>
      </w:r>
      <w:r>
        <w:t>由下述部分组成：</w:t>
      </w:r>
    </w:p>
    <w:p>
      <w:pPr>
        <w:pStyle w:val="17"/>
        <w:ind w:firstLine="480"/>
        <w:jc w:val="left"/>
        <w:outlineLvl w:val="9"/>
      </w:pPr>
      <w:r>
        <w:t>（1）资格及资信证明部分</w:t>
      </w:r>
    </w:p>
    <w:p>
      <w:pPr>
        <w:pStyle w:val="17"/>
        <w:ind w:firstLine="480"/>
        <w:jc w:val="left"/>
        <w:outlineLvl w:val="9"/>
      </w:pPr>
      <w:r>
        <w:t>①投标函</w:t>
      </w:r>
    </w:p>
    <w:p>
      <w:pPr>
        <w:pStyle w:val="17"/>
        <w:ind w:firstLine="480"/>
        <w:jc w:val="left"/>
        <w:outlineLvl w:val="9"/>
      </w:pPr>
      <w:r>
        <w:t>②</w:t>
      </w:r>
      <w:r>
        <w:rPr>
          <w:rFonts w:hint="eastAsia"/>
          <w:lang w:eastAsia="zh-CN"/>
        </w:rPr>
        <w:t>投标人</w:t>
      </w:r>
      <w:r>
        <w:t>的资格及资信证明文件</w:t>
      </w:r>
    </w:p>
    <w:p>
      <w:pPr>
        <w:pStyle w:val="17"/>
        <w:ind w:firstLine="480"/>
        <w:jc w:val="left"/>
        <w:outlineLvl w:val="9"/>
      </w:pPr>
      <w:r>
        <w:t>③投标保证金</w:t>
      </w:r>
    </w:p>
    <w:p>
      <w:pPr>
        <w:pStyle w:val="17"/>
        <w:ind w:firstLine="480"/>
        <w:jc w:val="left"/>
        <w:outlineLvl w:val="9"/>
      </w:pPr>
      <w:r>
        <w:t>（2）报价部分</w:t>
      </w:r>
    </w:p>
    <w:p>
      <w:pPr>
        <w:pStyle w:val="17"/>
        <w:ind w:firstLine="480"/>
        <w:jc w:val="left"/>
        <w:outlineLvl w:val="9"/>
      </w:pPr>
      <w:r>
        <w:t>①开标一览表</w:t>
      </w:r>
    </w:p>
    <w:p>
      <w:pPr>
        <w:pStyle w:val="17"/>
        <w:ind w:firstLine="480"/>
        <w:jc w:val="left"/>
        <w:outlineLvl w:val="9"/>
      </w:pPr>
      <w:r>
        <w:t>②投标分项报价表</w:t>
      </w:r>
    </w:p>
    <w:p>
      <w:pPr>
        <w:pStyle w:val="17"/>
        <w:ind w:firstLine="480"/>
        <w:jc w:val="left"/>
        <w:outlineLvl w:val="9"/>
      </w:pPr>
      <w:r>
        <w:t>③</w:t>
      </w:r>
      <w:r>
        <w:rPr>
          <w:rFonts w:hint="eastAsia"/>
          <w:lang w:eastAsia="zh-CN"/>
        </w:rPr>
        <w:t>招标文件</w:t>
      </w:r>
      <w:r>
        <w:t>规定的价格扣除证明材料（若有）</w:t>
      </w:r>
    </w:p>
    <w:p>
      <w:pPr>
        <w:pStyle w:val="17"/>
        <w:ind w:firstLine="480"/>
        <w:jc w:val="left"/>
        <w:outlineLvl w:val="9"/>
      </w:pPr>
      <w:r>
        <w:t>④</w:t>
      </w:r>
      <w:r>
        <w:rPr>
          <w:rFonts w:hint="eastAsia"/>
          <w:lang w:eastAsia="zh-CN"/>
        </w:rPr>
        <w:t>招标文件</w:t>
      </w:r>
      <w:r>
        <w:t>规定的加分证明材料（若有）</w:t>
      </w:r>
    </w:p>
    <w:p>
      <w:pPr>
        <w:pStyle w:val="17"/>
        <w:ind w:firstLine="480"/>
        <w:jc w:val="left"/>
        <w:outlineLvl w:val="9"/>
      </w:pPr>
      <w:r>
        <w:t>（3）技术商务部分</w:t>
      </w:r>
    </w:p>
    <w:p>
      <w:pPr>
        <w:pStyle w:val="17"/>
        <w:ind w:firstLine="480"/>
        <w:jc w:val="left"/>
        <w:outlineLvl w:val="9"/>
      </w:pPr>
      <w:r>
        <w:t>①标的说明一览表</w:t>
      </w:r>
    </w:p>
    <w:p>
      <w:pPr>
        <w:pStyle w:val="17"/>
        <w:ind w:firstLine="480"/>
        <w:jc w:val="left"/>
        <w:outlineLvl w:val="9"/>
        <w:rPr>
          <w:rFonts w:hint="default" w:eastAsiaTheme="minorEastAsia"/>
          <w:lang w:val="en-US" w:eastAsia="zh-CN"/>
        </w:rPr>
      </w:pPr>
      <w:r>
        <w:t>②</w:t>
      </w:r>
      <w:r>
        <w:rPr>
          <w:rFonts w:hint="eastAsia"/>
          <w:lang w:val="en-US" w:eastAsia="zh-CN"/>
        </w:rPr>
        <w:t>项目概况响应表</w:t>
      </w:r>
    </w:p>
    <w:p>
      <w:pPr>
        <w:pStyle w:val="17"/>
        <w:ind w:firstLine="480"/>
        <w:jc w:val="left"/>
        <w:outlineLvl w:val="9"/>
      </w:pPr>
      <w:r>
        <w:t>③技术和服务要求响应表</w:t>
      </w:r>
    </w:p>
    <w:p>
      <w:pPr>
        <w:pStyle w:val="17"/>
        <w:ind w:firstLine="480"/>
        <w:jc w:val="left"/>
        <w:outlineLvl w:val="9"/>
      </w:pPr>
      <w:r>
        <w:t>④商务条件响应表</w:t>
      </w:r>
    </w:p>
    <w:p>
      <w:pPr>
        <w:pStyle w:val="17"/>
        <w:ind w:firstLine="480"/>
        <w:jc w:val="left"/>
        <w:outlineLvl w:val="9"/>
      </w:pPr>
      <w:r>
        <w:rPr>
          <w:rFonts w:hint="eastAsia"/>
          <w:lang w:val="en-US" w:eastAsia="zh-CN"/>
        </w:rPr>
        <w:t>⑤</w:t>
      </w:r>
      <w:r>
        <w:rPr>
          <w:rFonts w:hint="eastAsia"/>
          <w:lang w:eastAsia="zh-CN"/>
        </w:rPr>
        <w:t>投标人</w:t>
      </w:r>
      <w:r>
        <w:t>提交的其他资料（若有）</w:t>
      </w:r>
    </w:p>
    <w:p>
      <w:pPr>
        <w:pStyle w:val="17"/>
        <w:ind w:firstLine="480"/>
        <w:jc w:val="left"/>
        <w:outlineLvl w:val="9"/>
      </w:pPr>
      <w:r>
        <w:t>根据本函，本</w:t>
      </w:r>
      <w:r>
        <w:rPr>
          <w:rFonts w:hint="eastAsia"/>
          <w:lang w:eastAsia="zh-CN"/>
        </w:rPr>
        <w:t>投标人</w:t>
      </w:r>
      <w:r>
        <w:t>代表宣布我方保证遵守</w:t>
      </w:r>
      <w:r>
        <w:rPr>
          <w:rFonts w:hint="eastAsia"/>
          <w:lang w:eastAsia="zh-CN"/>
        </w:rPr>
        <w:t>招标文件</w:t>
      </w:r>
      <w:r>
        <w:t>的全部规定，同时：</w:t>
      </w:r>
    </w:p>
    <w:p>
      <w:pPr>
        <w:pStyle w:val="17"/>
        <w:ind w:firstLine="480"/>
        <w:jc w:val="left"/>
        <w:outlineLvl w:val="9"/>
      </w:pPr>
      <w:r>
        <w:t>1、确认：</w:t>
      </w:r>
    </w:p>
    <w:p>
      <w:pPr>
        <w:pStyle w:val="17"/>
        <w:ind w:firstLine="480"/>
        <w:jc w:val="left"/>
        <w:outlineLvl w:val="9"/>
      </w:pPr>
      <w:r>
        <w:t>1.1所投采购包的投标报价详见“开标一览表”及“投标分项报价表”。</w:t>
      </w:r>
    </w:p>
    <w:p>
      <w:pPr>
        <w:pStyle w:val="17"/>
        <w:ind w:firstLine="480"/>
        <w:jc w:val="left"/>
        <w:outlineLvl w:val="9"/>
      </w:pPr>
      <w:r>
        <w:t>1.2我方已详细审查全部</w:t>
      </w:r>
      <w:r>
        <w:rPr>
          <w:rFonts w:hint="eastAsia"/>
          <w:lang w:eastAsia="zh-CN"/>
        </w:rPr>
        <w:t>招标文件</w:t>
      </w:r>
      <w:r>
        <w:t>[包括但不限于：有关附件（若有）、澄清或修改（若有）等]，并自行承担因对全部</w:t>
      </w:r>
      <w:r>
        <w:rPr>
          <w:rFonts w:hint="eastAsia"/>
          <w:lang w:eastAsia="zh-CN"/>
        </w:rPr>
        <w:t>招标文件</w:t>
      </w:r>
      <w:r>
        <w:t>理解不正确或误解而产生的相应后果和责任。</w:t>
      </w:r>
    </w:p>
    <w:p>
      <w:pPr>
        <w:pStyle w:val="17"/>
        <w:ind w:firstLine="480"/>
        <w:jc w:val="left"/>
        <w:outlineLvl w:val="9"/>
      </w:pPr>
      <w:r>
        <w:t>2、承诺及声明：</w:t>
      </w:r>
    </w:p>
    <w:p>
      <w:pPr>
        <w:pStyle w:val="17"/>
        <w:ind w:firstLine="480"/>
        <w:jc w:val="left"/>
        <w:outlineLvl w:val="9"/>
      </w:pPr>
      <w:r>
        <w:t>2.1我方具备</w:t>
      </w:r>
      <w:r>
        <w:rPr>
          <w:rFonts w:hint="eastAsia"/>
          <w:lang w:eastAsia="zh-CN"/>
        </w:rPr>
        <w:t>招标文件</w:t>
      </w:r>
      <w:r>
        <w:t>第一章载明的“</w:t>
      </w:r>
      <w:r>
        <w:rPr>
          <w:rFonts w:hint="eastAsia"/>
          <w:lang w:eastAsia="zh-CN"/>
        </w:rPr>
        <w:t>投标人</w:t>
      </w:r>
      <w:r>
        <w:t>的资格要求”且符合</w:t>
      </w:r>
      <w:r>
        <w:rPr>
          <w:rFonts w:hint="eastAsia"/>
          <w:lang w:eastAsia="zh-CN"/>
        </w:rPr>
        <w:t>招标文件</w:t>
      </w:r>
      <w:r>
        <w:t>第三章载明的“二、</w:t>
      </w:r>
      <w:r>
        <w:rPr>
          <w:rFonts w:hint="eastAsia"/>
          <w:lang w:eastAsia="zh-CN"/>
        </w:rPr>
        <w:t>投标人</w:t>
      </w:r>
      <w:r>
        <w:t>”之规定，否则投标无效。</w:t>
      </w:r>
    </w:p>
    <w:p>
      <w:pPr>
        <w:pStyle w:val="17"/>
        <w:ind w:firstLine="480"/>
        <w:jc w:val="left"/>
        <w:outlineLvl w:val="9"/>
      </w:pPr>
      <w:r>
        <w:t>2.2我方提交的</w:t>
      </w:r>
      <w:r>
        <w:rPr>
          <w:rFonts w:hint="eastAsia"/>
          <w:lang w:eastAsia="zh-CN"/>
        </w:rPr>
        <w:t>投标文件</w:t>
      </w:r>
      <w:r>
        <w:t>各组成部分的全部内容及资料是不可割离且真实、有效、准确、完整和不具有任何误导性的，否则产生不利后果由我方承担责任。</w:t>
      </w:r>
    </w:p>
    <w:p>
      <w:pPr>
        <w:pStyle w:val="17"/>
        <w:ind w:firstLine="480"/>
        <w:jc w:val="left"/>
        <w:outlineLvl w:val="9"/>
      </w:pPr>
      <w:r>
        <w:t>2.3我方提供的标的价格不高于同期市场价格，否则产生不利后果由我方承担责任。</w:t>
      </w:r>
    </w:p>
    <w:p>
      <w:pPr>
        <w:pStyle w:val="17"/>
        <w:ind w:firstLine="480"/>
        <w:jc w:val="left"/>
        <w:outlineLvl w:val="9"/>
      </w:pPr>
      <w:r>
        <w:t>2.4投标保证金：若出现</w:t>
      </w:r>
      <w:r>
        <w:rPr>
          <w:rFonts w:hint="eastAsia"/>
          <w:lang w:eastAsia="zh-CN"/>
        </w:rPr>
        <w:t>招标文件</w:t>
      </w:r>
      <w:r>
        <w:t>第三章规定的不予退还情形，同意贵单位不予退还。</w:t>
      </w:r>
    </w:p>
    <w:p>
      <w:pPr>
        <w:pStyle w:val="17"/>
        <w:ind w:firstLine="480"/>
        <w:jc w:val="left"/>
        <w:outlineLvl w:val="9"/>
      </w:pPr>
      <w:r>
        <w:t>2.5投标有效期：按照</w:t>
      </w:r>
      <w:r>
        <w:rPr>
          <w:rFonts w:hint="eastAsia"/>
          <w:lang w:eastAsia="zh-CN"/>
        </w:rPr>
        <w:t>招标文件</w:t>
      </w:r>
      <w:r>
        <w:t>第三章规定执行，并在</w:t>
      </w:r>
      <w:r>
        <w:rPr>
          <w:rFonts w:hint="eastAsia"/>
          <w:lang w:eastAsia="zh-CN"/>
        </w:rPr>
        <w:t>招标文件</w:t>
      </w:r>
      <w:r>
        <w:t>第二章载明的期限内保持有效。</w:t>
      </w:r>
    </w:p>
    <w:p>
      <w:pPr>
        <w:pStyle w:val="17"/>
        <w:ind w:firstLine="480"/>
        <w:jc w:val="left"/>
        <w:outlineLvl w:val="9"/>
      </w:pPr>
      <w:r>
        <w:t>2.6若中标，将按照</w:t>
      </w:r>
      <w:r>
        <w:rPr>
          <w:rFonts w:hint="eastAsia"/>
          <w:lang w:eastAsia="zh-CN"/>
        </w:rPr>
        <w:t>招标文件</w:t>
      </w:r>
      <w:r>
        <w:t>、我方</w:t>
      </w:r>
      <w:r>
        <w:rPr>
          <w:rFonts w:hint="eastAsia"/>
          <w:lang w:eastAsia="zh-CN"/>
        </w:rPr>
        <w:t>投标文件</w:t>
      </w:r>
      <w:r>
        <w:t>及采购合同履行责任和义务。</w:t>
      </w:r>
    </w:p>
    <w:p>
      <w:pPr>
        <w:pStyle w:val="17"/>
        <w:ind w:firstLine="480"/>
        <w:jc w:val="left"/>
        <w:outlineLvl w:val="9"/>
      </w:pPr>
      <w:r>
        <w:t>2.7若贵单位要求，我方同意提供与本项目投标有关的一切资料、数据或文件，并完全理解贵单位不一定要接受最低的投标报价或收到的任何投标。</w:t>
      </w:r>
    </w:p>
    <w:p>
      <w:pPr>
        <w:pStyle w:val="17"/>
        <w:ind w:firstLine="480"/>
        <w:jc w:val="left"/>
        <w:outlineLvl w:val="9"/>
      </w:pPr>
      <w:r>
        <w:t>2.8我方承诺遵守《中华人民共和国劳动合同法》有关规定和《中华人民共和国妇女权益保障法 》中关于“劳动和社会保障权益”的有关要求。</w:t>
      </w:r>
    </w:p>
    <w:p>
      <w:pPr>
        <w:pStyle w:val="17"/>
        <w:ind w:firstLine="480"/>
        <w:jc w:val="left"/>
        <w:outlineLvl w:val="9"/>
      </w:pPr>
      <w:r>
        <w:t>2.9我方承诺</w:t>
      </w:r>
      <w:r>
        <w:rPr>
          <w:rFonts w:hint="eastAsia"/>
          <w:lang w:eastAsia="zh-CN"/>
        </w:rPr>
        <w:t>投标文件</w:t>
      </w:r>
      <w:r>
        <w:t>所提供的全部资料真实可靠，并接受评标委员会、采购人、采购代理机构、监管部门进一步审查其中任何资料真实性的要求。</w:t>
      </w:r>
    </w:p>
    <w:p>
      <w:pPr>
        <w:pStyle w:val="17"/>
        <w:ind w:firstLine="480"/>
        <w:jc w:val="left"/>
        <w:outlineLvl w:val="9"/>
      </w:pPr>
      <w:r>
        <w:t>2.10除</w:t>
      </w:r>
      <w:r>
        <w:rPr>
          <w:rFonts w:hint="eastAsia"/>
          <w:lang w:eastAsia="zh-CN"/>
        </w:rPr>
        <w:t>招标文件</w:t>
      </w:r>
      <w:r>
        <w:t>另有规定外，对于贵单位按照下述联络方式发出的任何信息或通知，均视为我方已收悉前述信息或通知的全部内容：</w:t>
      </w:r>
    </w:p>
    <w:p>
      <w:pPr>
        <w:pStyle w:val="17"/>
        <w:ind w:firstLine="480"/>
        <w:jc w:val="left"/>
        <w:outlineLvl w:val="9"/>
      </w:pPr>
      <w:r>
        <w:t xml:space="preserve">通信地址： </w:t>
      </w:r>
      <w:r>
        <w:rPr>
          <w:rFonts w:hint="eastAsia"/>
          <w:u w:val="single"/>
          <w:lang w:val="en-US" w:eastAsia="zh-CN"/>
        </w:rPr>
        <w:t xml:space="preserve">               </w:t>
      </w:r>
      <w:r>
        <w:t xml:space="preserve">                                       </w:t>
      </w:r>
    </w:p>
    <w:p>
      <w:pPr>
        <w:pStyle w:val="17"/>
        <w:ind w:firstLine="480"/>
        <w:jc w:val="left"/>
        <w:outlineLvl w:val="9"/>
      </w:pPr>
      <w:r>
        <w:t>邮编：</w:t>
      </w:r>
      <w:r>
        <w:rPr>
          <w:rFonts w:hint="eastAsia"/>
          <w:u w:val="single"/>
          <w:lang w:val="en-US" w:eastAsia="zh-CN"/>
        </w:rPr>
        <w:t xml:space="preserve">             </w:t>
      </w:r>
      <w:r>
        <w:t xml:space="preserve">                                           </w:t>
      </w:r>
    </w:p>
    <w:p>
      <w:pPr>
        <w:pStyle w:val="17"/>
        <w:ind w:firstLine="480"/>
        <w:jc w:val="left"/>
        <w:outlineLvl w:val="9"/>
      </w:pPr>
      <w:r>
        <w:t>联系方法：</w:t>
      </w:r>
      <w:r>
        <w:rPr>
          <w:u w:val="single"/>
        </w:rPr>
        <w:t>（包括但不限于：联系人、联系电话、手机、传真、电子邮箱等）</w:t>
      </w:r>
    </w:p>
    <w:p>
      <w:pPr>
        <w:pStyle w:val="17"/>
        <w:ind w:firstLine="480"/>
        <w:jc w:val="left"/>
        <w:outlineLvl w:val="9"/>
        <w:rPr>
          <w:u w:val="single"/>
        </w:rPr>
      </w:pPr>
      <w:r>
        <w:rPr>
          <w:rFonts w:hint="eastAsia"/>
          <w:lang w:eastAsia="zh-CN"/>
        </w:rPr>
        <w:t>投标人</w:t>
      </w:r>
      <w:r>
        <w:t>：</w:t>
      </w:r>
      <w:r>
        <w:rPr>
          <w:u w:val="single"/>
        </w:rPr>
        <w:t>（全称并加盖单位公章）</w:t>
      </w:r>
    </w:p>
    <w:p>
      <w:pPr>
        <w:pStyle w:val="17"/>
        <w:ind w:firstLine="480"/>
        <w:jc w:val="left"/>
        <w:outlineLvl w:val="9"/>
      </w:pPr>
      <w:r>
        <w:rPr>
          <w:rFonts w:hint="eastAsia"/>
          <w:lang w:val="en-US" w:eastAsia="zh-CN"/>
        </w:rPr>
        <w:t>投标人代表：</w:t>
      </w:r>
      <w:r>
        <w:rPr>
          <w:rFonts w:hint="eastAsia"/>
          <w:u w:val="single"/>
          <w:lang w:val="en-US" w:eastAsia="zh-CN"/>
        </w:rPr>
        <w:t xml:space="preserve">  （签字）        </w:t>
      </w:r>
    </w:p>
    <w:p>
      <w:pPr>
        <w:pStyle w:val="17"/>
        <w:ind w:firstLine="480"/>
        <w:jc w:val="left"/>
        <w:outlineLvl w:val="9"/>
      </w:pPr>
      <w:r>
        <w:t>日期：</w:t>
      </w:r>
      <w:r>
        <w:rPr>
          <w:u w:val="single"/>
        </w:rPr>
        <w:t xml:space="preserve">    年   月   日</w:t>
      </w:r>
    </w:p>
    <w:p>
      <w:pPr>
        <w:pStyle w:val="17"/>
        <w:outlineLvl w:val="9"/>
      </w:pPr>
      <w:r>
        <w:t xml:space="preserve"> </w:t>
      </w:r>
      <w:r>
        <w:br w:type="textWrapping"/>
      </w:r>
      <w:r>
        <w:br w:type="page"/>
      </w:r>
    </w:p>
    <w:p>
      <w:pPr>
        <w:pStyle w:val="17"/>
        <w:jc w:val="center"/>
        <w:outlineLvl w:val="9"/>
      </w:pPr>
      <w:bookmarkStart w:id="49" w:name="_Toc27788"/>
      <w:r>
        <w:rPr>
          <w:b/>
          <w:sz w:val="28"/>
        </w:rPr>
        <w:t>二、</w:t>
      </w:r>
      <w:r>
        <w:rPr>
          <w:rFonts w:hint="eastAsia"/>
          <w:b/>
          <w:sz w:val="28"/>
          <w:lang w:eastAsia="zh-CN"/>
        </w:rPr>
        <w:t>投标人</w:t>
      </w:r>
      <w:r>
        <w:rPr>
          <w:b/>
          <w:sz w:val="28"/>
        </w:rPr>
        <w:t>的资格及资信证明文件</w:t>
      </w:r>
      <w:bookmarkEnd w:id="49"/>
    </w:p>
    <w:p>
      <w:pPr>
        <w:pStyle w:val="17"/>
        <w:ind w:firstLine="960"/>
        <w:jc w:val="center"/>
        <w:outlineLvl w:val="9"/>
      </w:pPr>
      <w:r>
        <w:rPr>
          <w:b/>
          <w:sz w:val="24"/>
        </w:rPr>
        <w:t>二-1单位授权书（若有）</w:t>
      </w:r>
    </w:p>
    <w:p>
      <w:pPr>
        <w:pStyle w:val="17"/>
        <w:ind w:firstLine="480"/>
        <w:jc w:val="left"/>
        <w:outlineLvl w:val="9"/>
      </w:pPr>
      <w:r>
        <w:t>致：</w:t>
      </w:r>
      <w:r>
        <w:rPr>
          <w:u w:val="single"/>
        </w:rPr>
        <w:t>（采购人或采购代理机构）</w:t>
      </w:r>
    </w:p>
    <w:p>
      <w:pPr>
        <w:pStyle w:val="17"/>
        <w:ind w:firstLine="480"/>
        <w:jc w:val="left"/>
        <w:outlineLvl w:val="9"/>
      </w:pPr>
      <w:r>
        <w:t>我方的单位负责人</w:t>
      </w:r>
      <w:r>
        <w:rPr>
          <w:u w:val="single"/>
        </w:rPr>
        <w:t>（填写“单位负责人全名”）</w:t>
      </w:r>
      <w:r>
        <w:t>授权</w:t>
      </w:r>
      <w:r>
        <w:rPr>
          <w:u w:val="single"/>
        </w:rPr>
        <w:t>（填写“</w:t>
      </w:r>
      <w:r>
        <w:rPr>
          <w:rFonts w:hint="eastAsia"/>
          <w:u w:val="single"/>
          <w:lang w:eastAsia="zh-CN"/>
        </w:rPr>
        <w:t>投标人</w:t>
      </w:r>
      <w:r>
        <w:rPr>
          <w:u w:val="single"/>
        </w:rPr>
        <w:t>代表全名”）</w:t>
      </w:r>
      <w:r>
        <w:t>为</w:t>
      </w:r>
      <w:r>
        <w:rPr>
          <w:rFonts w:hint="eastAsia"/>
          <w:lang w:eastAsia="zh-CN"/>
        </w:rPr>
        <w:t>投标人</w:t>
      </w:r>
      <w:r>
        <w:t>代表，代表我方参加</w:t>
      </w:r>
      <w:r>
        <w:rPr>
          <w:u w:val="single"/>
        </w:rPr>
        <w:t>（填写“项目名称”）</w:t>
      </w:r>
      <w:r>
        <w:t>项目（项目编号：</w:t>
      </w:r>
      <w:r>
        <w:rPr>
          <w:u w:val="single"/>
        </w:rPr>
        <w:t>　　　　　</w:t>
      </w:r>
      <w:r>
        <w:t>）的投标，全权代表我方处理投标过程的一切事宜，包括但不限于：投标、参加开标、谈判、澄清、签约等。</w:t>
      </w:r>
      <w:r>
        <w:rPr>
          <w:rFonts w:hint="eastAsia"/>
          <w:lang w:eastAsia="zh-CN"/>
        </w:rPr>
        <w:t>投标人</w:t>
      </w:r>
      <w:r>
        <w:t>代表在投标过程中所签署的一切文件和处理与之有关的一切事务，我方均予以认可并对此承担责任。</w:t>
      </w:r>
    </w:p>
    <w:p>
      <w:pPr>
        <w:pStyle w:val="17"/>
        <w:ind w:firstLine="480"/>
        <w:jc w:val="left"/>
        <w:outlineLvl w:val="9"/>
      </w:pPr>
      <w:r>
        <w:rPr>
          <w:rFonts w:hint="eastAsia"/>
          <w:lang w:eastAsia="zh-CN"/>
        </w:rPr>
        <w:t>投标人</w:t>
      </w:r>
      <w:r>
        <w:t>代表无转委权。特此授权。</w:t>
      </w:r>
    </w:p>
    <w:p>
      <w:pPr>
        <w:pStyle w:val="17"/>
        <w:ind w:firstLine="480"/>
        <w:jc w:val="left"/>
        <w:outlineLvl w:val="9"/>
      </w:pPr>
      <w:r>
        <w:t>（以下无正文）</w:t>
      </w:r>
    </w:p>
    <w:p>
      <w:pPr>
        <w:pStyle w:val="17"/>
        <w:ind w:firstLine="480"/>
        <w:jc w:val="left"/>
        <w:outlineLvl w:val="9"/>
      </w:pPr>
      <w:r>
        <w:t>单位负责人：</w:t>
      </w:r>
      <w:r>
        <w:rPr>
          <w:u w:val="single"/>
        </w:rPr>
        <w:t>　　　　　</w:t>
      </w:r>
      <w:r>
        <w:t>身份证号：</w:t>
      </w:r>
      <w:r>
        <w:rPr>
          <w:u w:val="single"/>
        </w:rPr>
        <w:t>　　　　　</w:t>
      </w:r>
      <w:r>
        <w:t>手机：</w:t>
      </w:r>
      <w:r>
        <w:rPr>
          <w:u w:val="single"/>
        </w:rPr>
        <w:t>　　　　　</w:t>
      </w:r>
    </w:p>
    <w:p>
      <w:pPr>
        <w:pStyle w:val="17"/>
        <w:ind w:firstLine="480"/>
        <w:jc w:val="left"/>
        <w:outlineLvl w:val="9"/>
      </w:pPr>
      <w:r>
        <w:rPr>
          <w:rFonts w:hint="eastAsia"/>
          <w:lang w:eastAsia="zh-CN"/>
        </w:rPr>
        <w:t>投标人</w:t>
      </w:r>
      <w:r>
        <w:t>代表：</w:t>
      </w:r>
      <w:r>
        <w:rPr>
          <w:u w:val="single"/>
        </w:rPr>
        <w:t>　　　　　</w:t>
      </w:r>
      <w:r>
        <w:t>身份证号：</w:t>
      </w:r>
      <w:r>
        <w:rPr>
          <w:u w:val="single"/>
        </w:rPr>
        <w:t>　　　　　</w:t>
      </w:r>
      <w:r>
        <w:t>手机：</w:t>
      </w:r>
      <w:r>
        <w:rPr>
          <w:u w:val="single"/>
        </w:rPr>
        <w:t>　　　　　</w:t>
      </w:r>
    </w:p>
    <w:p>
      <w:pPr>
        <w:pStyle w:val="17"/>
        <w:ind w:firstLine="480"/>
        <w:jc w:val="left"/>
        <w:outlineLvl w:val="9"/>
      </w:pPr>
      <w:r>
        <w:t>授权方</w:t>
      </w:r>
    </w:p>
    <w:p>
      <w:pPr>
        <w:pStyle w:val="17"/>
        <w:ind w:firstLine="480"/>
        <w:jc w:val="left"/>
        <w:outlineLvl w:val="9"/>
        <w:rPr>
          <w:u w:val="single"/>
        </w:rPr>
      </w:pPr>
      <w:r>
        <w:rPr>
          <w:rFonts w:hint="eastAsia"/>
          <w:lang w:eastAsia="zh-CN"/>
        </w:rPr>
        <w:t>投标人</w:t>
      </w:r>
      <w:r>
        <w:t>：</w:t>
      </w:r>
      <w:r>
        <w:rPr>
          <w:u w:val="single"/>
        </w:rPr>
        <w:t>（全称并加盖单位公章）</w:t>
      </w:r>
    </w:p>
    <w:p>
      <w:pPr>
        <w:pStyle w:val="17"/>
        <w:ind w:firstLine="480"/>
        <w:jc w:val="left"/>
        <w:outlineLvl w:val="9"/>
        <w:rPr>
          <w:rFonts w:hint="eastAsia"/>
          <w:u w:val="single"/>
          <w:lang w:val="en-US" w:eastAsia="zh-CN"/>
        </w:rPr>
      </w:pPr>
      <w:r>
        <w:rPr>
          <w:rFonts w:hint="eastAsia"/>
          <w:u w:val="none"/>
          <w:lang w:val="en-US" w:eastAsia="zh-CN"/>
        </w:rPr>
        <w:t>法定代表人：</w:t>
      </w:r>
      <w:r>
        <w:rPr>
          <w:rFonts w:hint="eastAsia"/>
          <w:u w:val="single"/>
          <w:lang w:val="en-US" w:eastAsia="zh-CN"/>
        </w:rPr>
        <w:t xml:space="preserve">   （签字或盖章）    </w:t>
      </w:r>
    </w:p>
    <w:p>
      <w:pPr>
        <w:pStyle w:val="17"/>
        <w:ind w:firstLine="480"/>
        <w:jc w:val="left"/>
        <w:outlineLvl w:val="9"/>
        <w:rPr>
          <w:rFonts w:hint="eastAsia"/>
          <w:u w:val="single"/>
          <w:lang w:val="en-US" w:eastAsia="zh-CN"/>
        </w:rPr>
      </w:pPr>
    </w:p>
    <w:p>
      <w:pPr>
        <w:pStyle w:val="17"/>
        <w:ind w:firstLine="480"/>
        <w:jc w:val="left"/>
        <w:outlineLvl w:val="9"/>
        <w:rPr>
          <w:rFonts w:hint="eastAsia"/>
          <w:lang w:val="en-US" w:eastAsia="zh-CN"/>
        </w:rPr>
      </w:pPr>
      <w:r>
        <w:rPr>
          <w:rFonts w:hint="eastAsia"/>
          <w:lang w:val="en-US" w:eastAsia="zh-CN"/>
        </w:rPr>
        <w:t>被授权方</w:t>
      </w:r>
    </w:p>
    <w:p>
      <w:pPr>
        <w:pStyle w:val="17"/>
        <w:wordWrap/>
        <w:ind w:firstLine="480"/>
        <w:jc w:val="left"/>
        <w:outlineLvl w:val="9"/>
        <w:rPr>
          <w:rFonts w:hint="default" w:eastAsiaTheme="minorEastAsia"/>
          <w:u w:val="single"/>
          <w:lang w:val="en-US" w:eastAsia="zh-CN"/>
        </w:rPr>
      </w:pPr>
      <w:r>
        <w:rPr>
          <w:rFonts w:hint="eastAsia"/>
          <w:lang w:val="en-US" w:eastAsia="zh-CN"/>
        </w:rPr>
        <w:t>投标人代表：</w:t>
      </w:r>
      <w:r>
        <w:rPr>
          <w:rFonts w:hint="eastAsia"/>
          <w:u w:val="single"/>
          <w:lang w:val="en-US" w:eastAsia="zh-CN"/>
        </w:rPr>
        <w:t xml:space="preserve">  （签字）        </w:t>
      </w:r>
    </w:p>
    <w:p>
      <w:pPr>
        <w:pStyle w:val="17"/>
        <w:ind w:firstLine="480"/>
        <w:jc w:val="left"/>
        <w:outlineLvl w:val="9"/>
        <w:rPr>
          <w:rFonts w:hint="default"/>
          <w:u w:val="single"/>
          <w:lang w:val="en-US" w:eastAsia="zh-CN"/>
        </w:rPr>
      </w:pPr>
    </w:p>
    <w:p>
      <w:pPr>
        <w:pStyle w:val="17"/>
        <w:ind w:firstLine="480"/>
        <w:jc w:val="right"/>
        <w:outlineLvl w:val="9"/>
      </w:pPr>
      <w:r>
        <w:t>签署日期： 年 月 日</w:t>
      </w:r>
    </w:p>
    <w:p>
      <w:pPr>
        <w:pStyle w:val="17"/>
        <w:ind w:firstLine="480"/>
        <w:jc w:val="left"/>
        <w:outlineLvl w:val="9"/>
      </w:pPr>
      <w:r>
        <w:t>附：单位负责人、</w:t>
      </w:r>
      <w:r>
        <w:rPr>
          <w:rFonts w:hint="eastAsia"/>
          <w:lang w:eastAsia="zh-CN"/>
        </w:rPr>
        <w:t>投标人</w:t>
      </w:r>
      <w:r>
        <w:t>代表的身份证正反面复印件</w:t>
      </w:r>
    </w:p>
    <w:p>
      <w:pPr>
        <w:pStyle w:val="17"/>
        <w:ind w:firstLine="960"/>
        <w:jc w:val="left"/>
        <w:outlineLvl w:val="9"/>
      </w:pPr>
      <w:r>
        <w:t>要求：真实有效且内容完整、清晰、整洁。</w:t>
      </w:r>
    </w:p>
    <w:p>
      <w:pPr>
        <w:pStyle w:val="17"/>
        <w:ind w:firstLine="480"/>
        <w:jc w:val="left"/>
        <w:outlineLvl w:val="9"/>
      </w:pPr>
      <w:r>
        <w:t>※注意：</w:t>
      </w:r>
    </w:p>
    <w:p>
      <w:pPr>
        <w:pStyle w:val="17"/>
        <w:ind w:firstLine="480"/>
        <w:jc w:val="left"/>
        <w:outlineLvl w:val="9"/>
      </w:pPr>
      <w:r>
        <w:t>1、企业（银行、保险、石油石化、电力、电信等行业除外）、事业单位和社会团体法人的“单位负责人”指法定代表人，即与实际提交的“营业执照等证明文件”载明的一致。</w:t>
      </w:r>
    </w:p>
    <w:p>
      <w:pPr>
        <w:pStyle w:val="17"/>
        <w:ind w:firstLine="480"/>
        <w:jc w:val="left"/>
        <w:outlineLvl w:val="9"/>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7"/>
        <w:ind w:firstLine="480"/>
        <w:jc w:val="left"/>
        <w:outlineLvl w:val="9"/>
      </w:pPr>
      <w:r>
        <w:t>3、</w:t>
      </w:r>
      <w:r>
        <w:rPr>
          <w:rFonts w:hint="eastAsia"/>
          <w:lang w:eastAsia="zh-CN"/>
        </w:rPr>
        <w:t>投标人</w:t>
      </w:r>
      <w:r>
        <w:t>（自然人除外）：若</w:t>
      </w:r>
      <w:r>
        <w:rPr>
          <w:rFonts w:hint="eastAsia"/>
          <w:lang w:eastAsia="zh-CN"/>
        </w:rPr>
        <w:t>投标人</w:t>
      </w:r>
      <w:r>
        <w:t>代表为单位授权的委托代理人，应提供本授权书；若</w:t>
      </w:r>
      <w:r>
        <w:rPr>
          <w:rFonts w:hint="eastAsia"/>
          <w:lang w:eastAsia="zh-CN"/>
        </w:rPr>
        <w:t>投标人</w:t>
      </w:r>
      <w:r>
        <w:t>代表为单位负责人，应在此项下提交其身份证正反面复印件，可不提供本授权书。</w:t>
      </w:r>
    </w:p>
    <w:p>
      <w:pPr>
        <w:pStyle w:val="17"/>
        <w:ind w:firstLine="480"/>
        <w:jc w:val="left"/>
        <w:outlineLvl w:val="9"/>
      </w:pPr>
      <w:r>
        <w:t>4、</w:t>
      </w:r>
      <w:r>
        <w:rPr>
          <w:rFonts w:hint="eastAsia"/>
          <w:lang w:eastAsia="zh-CN"/>
        </w:rPr>
        <w:t>投标人</w:t>
      </w:r>
      <w:r>
        <w:t>为自然人的，可不填写本授权书。</w:t>
      </w:r>
    </w:p>
    <w:p>
      <w:pPr>
        <w:pStyle w:val="17"/>
        <w:ind w:firstLine="960"/>
        <w:jc w:val="left"/>
        <w:outlineLvl w:val="9"/>
      </w:pPr>
      <w:r>
        <w:t xml:space="preserve"> </w:t>
      </w:r>
      <w:r>
        <w:br w:type="textWrapping"/>
      </w:r>
      <w:r>
        <w:br w:type="page"/>
      </w:r>
    </w:p>
    <w:p>
      <w:pPr>
        <w:pStyle w:val="17"/>
        <w:ind w:firstLine="960"/>
        <w:jc w:val="center"/>
        <w:outlineLvl w:val="9"/>
      </w:pPr>
      <w:r>
        <w:rPr>
          <w:b/>
          <w:sz w:val="24"/>
        </w:rPr>
        <w:t>二-2营业执照等证明文件</w:t>
      </w:r>
    </w:p>
    <w:p>
      <w:pPr>
        <w:pStyle w:val="17"/>
        <w:ind w:firstLine="480"/>
        <w:jc w:val="left"/>
        <w:outlineLvl w:val="9"/>
      </w:pPr>
      <w:r>
        <w:t>致：</w:t>
      </w:r>
      <w:r>
        <w:rPr>
          <w:u w:val="single"/>
        </w:rPr>
        <w:t>（采购人或采购代理机构）</w:t>
      </w:r>
    </w:p>
    <w:p>
      <w:pPr>
        <w:pStyle w:val="17"/>
        <w:ind w:firstLine="480"/>
        <w:jc w:val="left"/>
        <w:outlineLvl w:val="9"/>
      </w:pPr>
      <w:r>
        <w:t>（ ）</w:t>
      </w:r>
      <w:r>
        <w:rPr>
          <w:rFonts w:hint="eastAsia"/>
          <w:lang w:eastAsia="zh-CN"/>
        </w:rPr>
        <w:t>投标人</w:t>
      </w:r>
      <w:r>
        <w:t>为法人（包括企业、事业单位和社会团体）的</w:t>
      </w:r>
    </w:p>
    <w:p>
      <w:pPr>
        <w:pStyle w:val="17"/>
        <w:ind w:firstLine="480"/>
        <w:jc w:val="left"/>
        <w:outlineLvl w:val="9"/>
      </w:pPr>
      <w:r>
        <w:t>现附上由</w:t>
      </w:r>
      <w:r>
        <w:rPr>
          <w:u w:val="single"/>
        </w:rPr>
        <w:t>（（填写“签发机关全称”）</w:t>
      </w:r>
      <w:r>
        <w:t>签发的我方统一社会信用代码（请填写法人的具体证照名称）复印件，该证明材料真实有效，否则我方负全部责任。</w:t>
      </w:r>
    </w:p>
    <w:p>
      <w:pPr>
        <w:pStyle w:val="17"/>
        <w:ind w:firstLine="480"/>
        <w:jc w:val="left"/>
        <w:outlineLvl w:val="9"/>
      </w:pPr>
      <w:r>
        <w:t>（ ）</w:t>
      </w:r>
      <w:r>
        <w:rPr>
          <w:rFonts w:hint="eastAsia"/>
          <w:lang w:eastAsia="zh-CN"/>
        </w:rPr>
        <w:t>投标人</w:t>
      </w:r>
      <w:r>
        <w:t>为非法人（包括其他组织、自然人）的</w:t>
      </w:r>
    </w:p>
    <w:p>
      <w:pPr>
        <w:pStyle w:val="17"/>
        <w:ind w:firstLine="480"/>
        <w:jc w:val="left"/>
        <w:outlineLvl w:val="9"/>
      </w:pPr>
      <w:r>
        <w:t>□现附上由</w:t>
      </w:r>
      <w:r>
        <w:rPr>
          <w:u w:val="single"/>
        </w:rPr>
        <w:t>（（填写“签发机关全称”）</w:t>
      </w:r>
      <w:r>
        <w:t>签发的我方（请填写非自然人的非法人的具体证照名称）复印件，该证明材料真实有效，否则我方负全部责任。</w:t>
      </w:r>
    </w:p>
    <w:p>
      <w:pPr>
        <w:pStyle w:val="17"/>
        <w:ind w:firstLine="480"/>
        <w:jc w:val="left"/>
        <w:outlineLvl w:val="9"/>
      </w:pPr>
      <w:r>
        <w:t>□现附上由</w:t>
      </w:r>
      <w:r>
        <w:rPr>
          <w:u w:val="single"/>
        </w:rPr>
        <w:t>（（填写“签发机关全称”）</w:t>
      </w:r>
      <w:r>
        <w:t>签发的我方（请填写自然人的身份证件名称）复印件，该证明材料真实有效，否则我方负全部责任。</w:t>
      </w:r>
    </w:p>
    <w:p>
      <w:pPr>
        <w:pStyle w:val="17"/>
        <w:ind w:firstLine="480"/>
        <w:jc w:val="left"/>
        <w:outlineLvl w:val="9"/>
      </w:pPr>
      <w:r>
        <w:t>※注意：</w:t>
      </w:r>
    </w:p>
    <w:p>
      <w:pPr>
        <w:pStyle w:val="17"/>
        <w:ind w:firstLine="480"/>
        <w:jc w:val="left"/>
        <w:outlineLvl w:val="9"/>
      </w:pPr>
      <w:r>
        <w:t>1、请</w:t>
      </w:r>
      <w:r>
        <w:rPr>
          <w:rFonts w:hint="eastAsia"/>
          <w:lang w:eastAsia="zh-CN"/>
        </w:rPr>
        <w:t>投标人</w:t>
      </w:r>
      <w:r>
        <w:t>按照实际情况编制填写，在相应的（）中打“√”并选择相应的“□”（若有）后，再按照本格式的要求提供相应证明材料的复印件。</w:t>
      </w:r>
    </w:p>
    <w:p>
      <w:pPr>
        <w:pStyle w:val="17"/>
        <w:ind w:firstLine="480"/>
        <w:jc w:val="left"/>
        <w:outlineLvl w:val="9"/>
      </w:pPr>
      <w:r>
        <w:t>2、</w:t>
      </w:r>
      <w:r>
        <w:rPr>
          <w:rFonts w:hint="eastAsia"/>
          <w:lang w:eastAsia="zh-CN"/>
        </w:rPr>
        <w:t>投标人</w:t>
      </w:r>
      <w:r>
        <w:t>为企业的，提供有效的营业执照复印件；</w:t>
      </w:r>
      <w:r>
        <w:rPr>
          <w:rFonts w:hint="eastAsia"/>
          <w:lang w:eastAsia="zh-CN"/>
        </w:rPr>
        <w:t>投标人</w:t>
      </w:r>
      <w:r>
        <w:t>为事业单位的，提供有效的事业单位法人证书复印件；</w:t>
      </w:r>
      <w:r>
        <w:rPr>
          <w:rFonts w:hint="eastAsia"/>
          <w:lang w:eastAsia="zh-CN"/>
        </w:rPr>
        <w:t>投标人</w:t>
      </w:r>
      <w:r>
        <w:t>为社会团体的，提供有效的社会团体法人登记证书复印件；</w:t>
      </w:r>
      <w:r>
        <w:rPr>
          <w:rFonts w:hint="eastAsia"/>
          <w:lang w:eastAsia="zh-CN"/>
        </w:rPr>
        <w:t>投标人</w:t>
      </w:r>
      <w:r>
        <w:t>为合伙企业、个体工商户的，提供有效的营业执照复印件；</w:t>
      </w:r>
      <w:r>
        <w:rPr>
          <w:rFonts w:hint="eastAsia"/>
          <w:lang w:eastAsia="zh-CN"/>
        </w:rPr>
        <w:t>投标人</w:t>
      </w:r>
      <w:r>
        <w:t>为非企业专业服务机构的，提供有效的执业许可证等证明材料复印件；</w:t>
      </w:r>
      <w:r>
        <w:rPr>
          <w:rFonts w:hint="eastAsia"/>
          <w:lang w:eastAsia="zh-CN"/>
        </w:rPr>
        <w:t>投标人</w:t>
      </w:r>
      <w:r>
        <w:t>为自然人的，提供有效的自然人身份证件复印件；其他</w:t>
      </w:r>
      <w:r>
        <w:rPr>
          <w:rFonts w:hint="eastAsia"/>
          <w:lang w:eastAsia="zh-CN"/>
        </w:rPr>
        <w:t>投标人</w:t>
      </w:r>
      <w:r>
        <w:t>应按照有关法律、法规和规章规定，提供有效的相应具体证照复印件。</w:t>
      </w:r>
    </w:p>
    <w:p>
      <w:pPr>
        <w:pStyle w:val="17"/>
        <w:ind w:firstLine="480"/>
        <w:jc w:val="right"/>
        <w:outlineLvl w:val="9"/>
      </w:pPr>
      <w:r>
        <w:rPr>
          <w:rFonts w:hint="eastAsia"/>
          <w:lang w:eastAsia="zh-CN"/>
        </w:rPr>
        <w:t>投标人</w:t>
      </w:r>
      <w:r>
        <w:t>：</w:t>
      </w:r>
      <w:r>
        <w:rPr>
          <w:u w:val="single"/>
        </w:rPr>
        <w:t>（全称并加盖单位公章）</w:t>
      </w:r>
    </w:p>
    <w:p>
      <w:pPr>
        <w:pStyle w:val="17"/>
        <w:wordWrap w:val="0"/>
        <w:ind w:firstLine="480"/>
        <w:jc w:val="right"/>
        <w:outlineLvl w:val="9"/>
        <w:rPr>
          <w:rFonts w:hint="default" w:eastAsiaTheme="minorEastAsia"/>
          <w:u w:val="single"/>
          <w:lang w:val="en-US" w:eastAsia="zh-CN"/>
        </w:rPr>
      </w:pPr>
      <w:r>
        <w:rPr>
          <w:rFonts w:hint="eastAsia"/>
          <w:lang w:val="en-US" w:eastAsia="zh-CN"/>
        </w:rPr>
        <w:t>投标人代表：</w:t>
      </w:r>
      <w:r>
        <w:rPr>
          <w:rFonts w:hint="eastAsia"/>
          <w:u w:val="single"/>
          <w:lang w:val="en-US" w:eastAsia="zh-CN"/>
        </w:rPr>
        <w:t xml:space="preserve">  （签字）        </w:t>
      </w:r>
    </w:p>
    <w:p>
      <w:pPr>
        <w:pStyle w:val="17"/>
        <w:ind w:firstLine="480"/>
        <w:jc w:val="right"/>
        <w:outlineLvl w:val="9"/>
      </w:pPr>
      <w:r>
        <w:t>日期：</w:t>
      </w:r>
      <w:r>
        <w:rPr>
          <w:u w:val="single"/>
        </w:rPr>
        <w:t>　　年　　月　　日</w:t>
      </w:r>
    </w:p>
    <w:p>
      <w:pPr>
        <w:pStyle w:val="17"/>
        <w:ind w:firstLine="960"/>
        <w:jc w:val="left"/>
        <w:outlineLvl w:val="9"/>
      </w:pPr>
      <w:r>
        <w:t xml:space="preserve"> </w:t>
      </w:r>
      <w:r>
        <w:br w:type="textWrapping"/>
      </w:r>
      <w:r>
        <w:br w:type="page"/>
      </w:r>
    </w:p>
    <w:p>
      <w:pPr>
        <w:pStyle w:val="17"/>
        <w:ind w:firstLine="960"/>
        <w:jc w:val="center"/>
        <w:outlineLvl w:val="9"/>
      </w:pPr>
      <w:r>
        <w:rPr>
          <w:b/>
          <w:sz w:val="24"/>
        </w:rPr>
        <w:t>二-3财务状况报告（财务报告、或资信证明）</w:t>
      </w:r>
    </w:p>
    <w:p>
      <w:pPr>
        <w:pStyle w:val="17"/>
        <w:ind w:firstLine="480"/>
        <w:jc w:val="left"/>
        <w:outlineLvl w:val="9"/>
      </w:pPr>
      <w:r>
        <w:t>致：</w:t>
      </w:r>
      <w:r>
        <w:rPr>
          <w:u w:val="single"/>
        </w:rPr>
        <w:t>（采购人或采购代理机构）</w:t>
      </w:r>
    </w:p>
    <w:p>
      <w:pPr>
        <w:pStyle w:val="17"/>
        <w:ind w:firstLine="480"/>
        <w:jc w:val="left"/>
        <w:outlineLvl w:val="9"/>
      </w:pPr>
      <w:r>
        <w:t>（ ）</w:t>
      </w:r>
      <w:r>
        <w:rPr>
          <w:rFonts w:hint="eastAsia"/>
          <w:lang w:eastAsia="zh-CN"/>
        </w:rPr>
        <w:t>投标人</w:t>
      </w:r>
      <w:r>
        <w:t>提供财务报告的</w:t>
      </w:r>
    </w:p>
    <w:p>
      <w:pPr>
        <w:pStyle w:val="17"/>
        <w:ind w:firstLine="480"/>
        <w:jc w:val="left"/>
        <w:outlineLvl w:val="9"/>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pPr>
        <w:pStyle w:val="17"/>
        <w:ind w:firstLine="480"/>
        <w:jc w:val="left"/>
        <w:outlineLvl w:val="9"/>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17"/>
        <w:ind w:firstLine="480"/>
        <w:jc w:val="left"/>
        <w:outlineLvl w:val="9"/>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17"/>
        <w:ind w:firstLine="480"/>
        <w:jc w:val="left"/>
        <w:outlineLvl w:val="9"/>
      </w:pPr>
      <w:r>
        <w:t>（ ）</w:t>
      </w:r>
      <w:r>
        <w:rPr>
          <w:rFonts w:hint="eastAsia"/>
          <w:lang w:eastAsia="zh-CN"/>
        </w:rPr>
        <w:t>投标人</w:t>
      </w:r>
      <w:r>
        <w:t>提供资信证明的</w:t>
      </w:r>
    </w:p>
    <w:p>
      <w:pPr>
        <w:pStyle w:val="17"/>
        <w:ind w:firstLine="480"/>
        <w:jc w:val="left"/>
        <w:outlineLvl w:val="9"/>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17"/>
        <w:ind w:firstLine="480"/>
        <w:jc w:val="left"/>
        <w:outlineLvl w:val="9"/>
      </w:pPr>
      <w:r>
        <w:t>□自然人适用：现附上我方银行</w:t>
      </w:r>
      <w:r>
        <w:rPr>
          <w:u w:val="single"/>
        </w:rPr>
        <w:t>：（填写自然人的“个人账户的开户银行全称”）</w:t>
      </w:r>
      <w:r>
        <w:t>出具的资信证明复印件，上述证明材料真实有效，否则我方负全部责任。</w:t>
      </w:r>
    </w:p>
    <w:p>
      <w:pPr>
        <w:pStyle w:val="17"/>
        <w:ind w:firstLine="480"/>
        <w:jc w:val="left"/>
        <w:outlineLvl w:val="9"/>
      </w:pPr>
      <w:r>
        <w:t>※注意：</w:t>
      </w:r>
    </w:p>
    <w:p>
      <w:pPr>
        <w:pStyle w:val="17"/>
        <w:ind w:firstLine="480"/>
        <w:jc w:val="left"/>
        <w:outlineLvl w:val="9"/>
      </w:pPr>
      <w:r>
        <w:t>1、请</w:t>
      </w:r>
      <w:r>
        <w:rPr>
          <w:rFonts w:hint="eastAsia"/>
          <w:lang w:eastAsia="zh-CN"/>
        </w:rPr>
        <w:t>投标人</w:t>
      </w:r>
      <w:r>
        <w:t>按照实际情况编制填写，在相应的（）中打“√”并选择相应的“□”（若有）后，再按照本格式的要求提供相应证明材料的复印件。</w:t>
      </w:r>
    </w:p>
    <w:p>
      <w:pPr>
        <w:pStyle w:val="17"/>
        <w:ind w:firstLine="480"/>
        <w:jc w:val="left"/>
        <w:outlineLvl w:val="9"/>
      </w:pPr>
      <w:r>
        <w:t>2、</w:t>
      </w:r>
      <w:r>
        <w:rPr>
          <w:rFonts w:hint="eastAsia"/>
          <w:lang w:eastAsia="zh-CN"/>
        </w:rPr>
        <w:t>投标人</w:t>
      </w:r>
      <w:r>
        <w:t>提供的财务报告复印件（成立年限按照投标截止时间推算）应符合下列规定：</w:t>
      </w:r>
    </w:p>
    <w:p>
      <w:pPr>
        <w:pStyle w:val="17"/>
        <w:ind w:firstLine="480"/>
        <w:jc w:val="left"/>
        <w:outlineLvl w:val="9"/>
      </w:pPr>
      <w:r>
        <w:t>2.1成立年限满1年及以上的</w:t>
      </w:r>
      <w:r>
        <w:rPr>
          <w:rFonts w:hint="eastAsia"/>
          <w:lang w:eastAsia="zh-CN"/>
        </w:rPr>
        <w:t>投标人</w:t>
      </w:r>
      <w:r>
        <w:t>，提供经审计的</w:t>
      </w:r>
      <w:r>
        <w:rPr>
          <w:rFonts w:hint="eastAsia"/>
          <w:lang w:eastAsia="zh-CN"/>
        </w:rPr>
        <w:t>招标文件</w:t>
      </w:r>
      <w:r>
        <w:t>规定的年度财务报告。</w:t>
      </w:r>
    </w:p>
    <w:p>
      <w:pPr>
        <w:pStyle w:val="17"/>
        <w:ind w:firstLine="480"/>
        <w:jc w:val="left"/>
        <w:outlineLvl w:val="9"/>
      </w:pPr>
      <w:r>
        <w:t>2.2成立年限满半年但不足1年的</w:t>
      </w:r>
      <w:r>
        <w:rPr>
          <w:rFonts w:hint="eastAsia"/>
          <w:lang w:eastAsia="zh-CN"/>
        </w:rPr>
        <w:t>投标人</w:t>
      </w:r>
      <w:r>
        <w:t>，提供该半年度中任一季度的季度财务报告或该半年度的半年度财务报告。</w:t>
      </w:r>
    </w:p>
    <w:p>
      <w:pPr>
        <w:pStyle w:val="17"/>
        <w:ind w:firstLine="480"/>
        <w:jc w:val="left"/>
        <w:outlineLvl w:val="9"/>
      </w:pPr>
      <w:r>
        <w:t>※无法按照本格式第2.1、2.2条规定提供财务报告复印件的</w:t>
      </w:r>
      <w:r>
        <w:rPr>
          <w:rFonts w:hint="eastAsia"/>
          <w:lang w:eastAsia="zh-CN"/>
        </w:rPr>
        <w:t>投标人</w:t>
      </w:r>
      <w:r>
        <w:t>（包括但不限于：成立年限满1年及以上的</w:t>
      </w:r>
      <w:r>
        <w:rPr>
          <w:rFonts w:hint="eastAsia"/>
          <w:lang w:eastAsia="zh-CN"/>
        </w:rPr>
        <w:t>投标人</w:t>
      </w:r>
      <w:r>
        <w:t>、成立年限满半年但不足1年的</w:t>
      </w:r>
      <w:r>
        <w:rPr>
          <w:rFonts w:hint="eastAsia"/>
          <w:lang w:eastAsia="zh-CN"/>
        </w:rPr>
        <w:t>投标人</w:t>
      </w:r>
      <w:r>
        <w:t>、成立年限不足半年的</w:t>
      </w:r>
      <w:r>
        <w:rPr>
          <w:rFonts w:hint="eastAsia"/>
          <w:lang w:eastAsia="zh-CN"/>
        </w:rPr>
        <w:t>投标人</w:t>
      </w:r>
      <w:r>
        <w:t>），应按照本格式的要求选择提供资信证明复印件。</w:t>
      </w:r>
    </w:p>
    <w:p>
      <w:pPr>
        <w:pStyle w:val="17"/>
        <w:ind w:firstLine="480"/>
        <w:jc w:val="right"/>
        <w:outlineLvl w:val="9"/>
      </w:pPr>
      <w:r>
        <w:rPr>
          <w:rFonts w:hint="eastAsia"/>
          <w:lang w:eastAsia="zh-CN"/>
        </w:rPr>
        <w:t>投标人</w:t>
      </w:r>
      <w:r>
        <w:t>：</w:t>
      </w:r>
      <w:r>
        <w:rPr>
          <w:u w:val="single"/>
        </w:rPr>
        <w:t>（全称并加盖单位公章）</w:t>
      </w:r>
    </w:p>
    <w:p>
      <w:pPr>
        <w:pStyle w:val="17"/>
        <w:wordWrap w:val="0"/>
        <w:ind w:firstLine="480"/>
        <w:jc w:val="right"/>
        <w:outlineLvl w:val="9"/>
        <w:rPr>
          <w:rFonts w:hint="default" w:eastAsiaTheme="minorEastAsia"/>
          <w:u w:val="single"/>
          <w:lang w:val="en-US" w:eastAsia="zh-CN"/>
        </w:rPr>
      </w:pPr>
      <w:r>
        <w:rPr>
          <w:rFonts w:hint="eastAsia"/>
          <w:lang w:val="en-US" w:eastAsia="zh-CN"/>
        </w:rPr>
        <w:t>投标人代表：</w:t>
      </w:r>
      <w:r>
        <w:rPr>
          <w:rFonts w:hint="eastAsia"/>
          <w:u w:val="single"/>
          <w:lang w:val="en-US" w:eastAsia="zh-CN"/>
        </w:rPr>
        <w:t xml:space="preserve">  （签字）        </w:t>
      </w:r>
    </w:p>
    <w:p>
      <w:pPr>
        <w:pStyle w:val="17"/>
        <w:ind w:firstLine="480"/>
        <w:jc w:val="right"/>
        <w:outlineLvl w:val="9"/>
      </w:pPr>
      <w:r>
        <w:t>日期：</w:t>
      </w:r>
      <w:r>
        <w:rPr>
          <w:u w:val="single"/>
        </w:rPr>
        <w:t>　　年　　月　　日</w:t>
      </w:r>
    </w:p>
    <w:p>
      <w:pPr>
        <w:pStyle w:val="17"/>
        <w:ind w:firstLine="960"/>
        <w:jc w:val="left"/>
        <w:outlineLvl w:val="9"/>
      </w:pPr>
      <w:r>
        <w:t xml:space="preserve"> </w:t>
      </w:r>
      <w:r>
        <w:br w:type="textWrapping"/>
      </w:r>
      <w:r>
        <w:br w:type="page"/>
      </w:r>
    </w:p>
    <w:p>
      <w:pPr>
        <w:pStyle w:val="17"/>
        <w:ind w:firstLine="960"/>
        <w:jc w:val="center"/>
        <w:outlineLvl w:val="9"/>
      </w:pPr>
      <w:r>
        <w:rPr>
          <w:b/>
          <w:sz w:val="24"/>
        </w:rPr>
        <w:t>二-4依法缴纳税收证明材料</w:t>
      </w:r>
    </w:p>
    <w:p>
      <w:pPr>
        <w:pStyle w:val="17"/>
        <w:ind w:firstLine="480"/>
        <w:jc w:val="left"/>
        <w:outlineLvl w:val="9"/>
      </w:pPr>
      <w:r>
        <w:t>致：</w:t>
      </w:r>
      <w:r>
        <w:rPr>
          <w:u w:val="single"/>
        </w:rPr>
        <w:t>（采购人或采购代理机构）</w:t>
      </w:r>
    </w:p>
    <w:p>
      <w:pPr>
        <w:pStyle w:val="17"/>
        <w:ind w:firstLine="480"/>
        <w:jc w:val="left"/>
        <w:outlineLvl w:val="9"/>
        <w:rPr>
          <w:rFonts w:hint="eastAsia" w:eastAsiaTheme="minorEastAsia"/>
          <w:lang w:eastAsia="zh-CN"/>
        </w:rPr>
      </w:pPr>
      <w:r>
        <w:t>1、依法缴纳税收的</w:t>
      </w:r>
      <w:r>
        <w:rPr>
          <w:rFonts w:hint="eastAsia"/>
          <w:lang w:eastAsia="zh-CN"/>
        </w:rPr>
        <w:t>投标人</w:t>
      </w:r>
    </w:p>
    <w:p>
      <w:pPr>
        <w:pStyle w:val="17"/>
        <w:ind w:firstLine="480"/>
        <w:jc w:val="left"/>
        <w:outlineLvl w:val="9"/>
      </w:pPr>
      <w:r>
        <w:t>（ ）法人（包括企业、事业单位和社会团体）的</w:t>
      </w:r>
    </w:p>
    <w:p>
      <w:pPr>
        <w:pStyle w:val="17"/>
        <w:ind w:firstLine="480"/>
        <w:jc w:val="left"/>
        <w:outlineLvl w:val="9"/>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17"/>
        <w:ind w:firstLine="480"/>
        <w:jc w:val="left"/>
        <w:outlineLvl w:val="9"/>
      </w:pPr>
      <w:r>
        <w:t>（ ）非法人（包括其他组织、自然人）的</w:t>
      </w:r>
    </w:p>
    <w:p>
      <w:pPr>
        <w:pStyle w:val="17"/>
        <w:ind w:firstLine="480"/>
        <w:jc w:val="left"/>
        <w:outlineLvl w:val="9"/>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17"/>
        <w:ind w:firstLine="480"/>
        <w:jc w:val="left"/>
        <w:outlineLvl w:val="9"/>
        <w:rPr>
          <w:rFonts w:hint="eastAsia" w:eastAsiaTheme="minorEastAsia"/>
          <w:lang w:eastAsia="zh-CN"/>
        </w:rPr>
      </w:pPr>
      <w:r>
        <w:t>2、依法免税的</w:t>
      </w:r>
      <w:r>
        <w:rPr>
          <w:rFonts w:hint="eastAsia"/>
          <w:lang w:eastAsia="zh-CN"/>
        </w:rPr>
        <w:t>投标人</w:t>
      </w:r>
    </w:p>
    <w:p>
      <w:pPr>
        <w:pStyle w:val="17"/>
        <w:ind w:firstLine="480"/>
        <w:jc w:val="left"/>
        <w:outlineLvl w:val="9"/>
      </w:pPr>
      <w:r>
        <w:t>（ ）现附上我方依法免税的证明材料复印件，上述证明材料真实有效，否则我方负全部责任。</w:t>
      </w:r>
    </w:p>
    <w:p>
      <w:pPr>
        <w:pStyle w:val="17"/>
        <w:ind w:firstLine="480"/>
        <w:jc w:val="left"/>
        <w:outlineLvl w:val="9"/>
      </w:pPr>
      <w:r>
        <w:t>※注意：</w:t>
      </w:r>
    </w:p>
    <w:p>
      <w:pPr>
        <w:pStyle w:val="17"/>
        <w:ind w:firstLine="480"/>
        <w:jc w:val="left"/>
        <w:outlineLvl w:val="9"/>
      </w:pPr>
      <w:r>
        <w:t>1、请</w:t>
      </w:r>
      <w:r>
        <w:rPr>
          <w:rFonts w:hint="eastAsia"/>
          <w:lang w:eastAsia="zh-CN"/>
        </w:rPr>
        <w:t>投标人</w:t>
      </w:r>
      <w:r>
        <w:t>按照实际情况编制填写，在相应的（）中打“√”，并按照本格式的要求提供相应证明材料的复印件。</w:t>
      </w:r>
    </w:p>
    <w:p>
      <w:pPr>
        <w:pStyle w:val="17"/>
        <w:ind w:firstLine="480"/>
        <w:jc w:val="left"/>
        <w:outlineLvl w:val="9"/>
      </w:pPr>
      <w:r>
        <w:t>2、</w:t>
      </w:r>
      <w:r>
        <w:rPr>
          <w:rFonts w:hint="eastAsia"/>
          <w:lang w:eastAsia="zh-CN"/>
        </w:rPr>
        <w:t>投标人</w:t>
      </w:r>
      <w:r>
        <w:t>提供的税收缴纳凭据复印件应符合下列规定：</w:t>
      </w:r>
    </w:p>
    <w:p>
      <w:pPr>
        <w:pStyle w:val="17"/>
        <w:ind w:firstLine="480"/>
        <w:jc w:val="left"/>
        <w:outlineLvl w:val="9"/>
      </w:pPr>
      <w:r>
        <w:t>2.1投标截止时间前（不含投标截止时间的当月）已依法缴纳税收的</w:t>
      </w:r>
      <w:r>
        <w:rPr>
          <w:rFonts w:hint="eastAsia"/>
          <w:lang w:eastAsia="zh-CN"/>
        </w:rPr>
        <w:t>投标人</w:t>
      </w:r>
      <w:r>
        <w:t>，提供投标截止时间前六个月（不含投标截止时间的当月）中任一月份的税收缴纳凭据复印件。</w:t>
      </w:r>
    </w:p>
    <w:p>
      <w:pPr>
        <w:pStyle w:val="17"/>
        <w:ind w:firstLine="480"/>
        <w:jc w:val="left"/>
        <w:outlineLvl w:val="9"/>
      </w:pPr>
      <w:r>
        <w:t>2.2投标截止时间的当月成立的</w:t>
      </w:r>
      <w:r>
        <w:rPr>
          <w:rFonts w:hint="eastAsia"/>
          <w:lang w:eastAsia="zh-CN"/>
        </w:rPr>
        <w:t>投标人</w:t>
      </w:r>
      <w:r>
        <w:t>，视同满足本项资格条件要求。</w:t>
      </w:r>
    </w:p>
    <w:p>
      <w:pPr>
        <w:pStyle w:val="17"/>
        <w:ind w:firstLine="480"/>
        <w:jc w:val="left"/>
        <w:outlineLvl w:val="9"/>
      </w:pPr>
      <w:r>
        <w:t>3、若为依法免税范围的</w:t>
      </w:r>
      <w:r>
        <w:rPr>
          <w:rFonts w:hint="eastAsia"/>
          <w:lang w:eastAsia="zh-CN"/>
        </w:rPr>
        <w:t>投标人</w:t>
      </w:r>
      <w:r>
        <w:t>，提供依法免税证明材料的，视同满足本项资格条件要求。</w:t>
      </w:r>
    </w:p>
    <w:p>
      <w:pPr>
        <w:pStyle w:val="17"/>
        <w:ind w:firstLine="480"/>
        <w:jc w:val="right"/>
        <w:outlineLvl w:val="9"/>
      </w:pPr>
      <w:r>
        <w:rPr>
          <w:rFonts w:hint="eastAsia"/>
          <w:lang w:eastAsia="zh-CN"/>
        </w:rPr>
        <w:t>投标人</w:t>
      </w:r>
      <w:r>
        <w:t>：</w:t>
      </w:r>
      <w:r>
        <w:rPr>
          <w:u w:val="single"/>
        </w:rPr>
        <w:t>（全称并加盖单位公章）</w:t>
      </w:r>
    </w:p>
    <w:p>
      <w:pPr>
        <w:pStyle w:val="17"/>
        <w:wordWrap w:val="0"/>
        <w:ind w:firstLine="480"/>
        <w:jc w:val="right"/>
        <w:outlineLvl w:val="9"/>
        <w:rPr>
          <w:rFonts w:hint="default" w:eastAsiaTheme="minorEastAsia"/>
          <w:u w:val="single"/>
          <w:lang w:val="en-US" w:eastAsia="zh-CN"/>
        </w:rPr>
      </w:pPr>
      <w:r>
        <w:rPr>
          <w:rFonts w:hint="eastAsia"/>
          <w:lang w:val="en-US" w:eastAsia="zh-CN"/>
        </w:rPr>
        <w:t>投标人代表：</w:t>
      </w:r>
      <w:r>
        <w:rPr>
          <w:rFonts w:hint="eastAsia"/>
          <w:u w:val="single"/>
          <w:lang w:val="en-US" w:eastAsia="zh-CN"/>
        </w:rPr>
        <w:t xml:space="preserve">  （签字）        </w:t>
      </w:r>
    </w:p>
    <w:p>
      <w:pPr>
        <w:pStyle w:val="17"/>
        <w:ind w:firstLine="480"/>
        <w:jc w:val="right"/>
        <w:outlineLvl w:val="9"/>
      </w:pPr>
      <w:r>
        <w:t>日期：</w:t>
      </w:r>
      <w:r>
        <w:rPr>
          <w:u w:val="single"/>
        </w:rPr>
        <w:t>　　年　　月　　日</w:t>
      </w:r>
    </w:p>
    <w:p>
      <w:pPr>
        <w:pStyle w:val="17"/>
        <w:ind w:firstLine="960"/>
        <w:jc w:val="left"/>
        <w:outlineLvl w:val="9"/>
      </w:pPr>
      <w:r>
        <w:t xml:space="preserve"> </w:t>
      </w:r>
      <w:r>
        <w:br w:type="textWrapping"/>
      </w:r>
      <w:r>
        <w:br w:type="page"/>
      </w:r>
    </w:p>
    <w:p>
      <w:pPr>
        <w:pStyle w:val="17"/>
        <w:ind w:firstLine="960"/>
        <w:jc w:val="center"/>
        <w:outlineLvl w:val="9"/>
      </w:pPr>
      <w:r>
        <w:rPr>
          <w:b/>
          <w:sz w:val="24"/>
        </w:rPr>
        <w:t>二-5依法缴纳社会保障资金证明材料</w:t>
      </w:r>
    </w:p>
    <w:p>
      <w:pPr>
        <w:pStyle w:val="17"/>
        <w:ind w:firstLine="480"/>
        <w:jc w:val="left"/>
        <w:outlineLvl w:val="9"/>
      </w:pPr>
      <w:r>
        <w:t>致：</w:t>
      </w:r>
      <w:r>
        <w:rPr>
          <w:u w:val="single"/>
        </w:rPr>
        <w:t>（采购人或采购代理机构）</w:t>
      </w:r>
    </w:p>
    <w:p>
      <w:pPr>
        <w:pStyle w:val="17"/>
        <w:ind w:firstLine="480"/>
        <w:jc w:val="left"/>
        <w:outlineLvl w:val="9"/>
        <w:rPr>
          <w:rFonts w:hint="eastAsia" w:eastAsiaTheme="minorEastAsia"/>
          <w:lang w:eastAsia="zh-CN"/>
        </w:rPr>
      </w:pPr>
      <w:r>
        <w:t>1、依法缴纳社会保障资金的</w:t>
      </w:r>
      <w:r>
        <w:rPr>
          <w:rFonts w:hint="eastAsia"/>
          <w:lang w:eastAsia="zh-CN"/>
        </w:rPr>
        <w:t>投标人</w:t>
      </w:r>
    </w:p>
    <w:p>
      <w:pPr>
        <w:pStyle w:val="17"/>
        <w:ind w:firstLine="480"/>
        <w:jc w:val="left"/>
        <w:outlineLvl w:val="9"/>
      </w:pPr>
      <w:r>
        <w:t>（ ）法人（包括企业、事业单位和社会团体）的</w:t>
      </w:r>
    </w:p>
    <w:p>
      <w:pPr>
        <w:pStyle w:val="17"/>
        <w:ind w:firstLine="480"/>
        <w:jc w:val="left"/>
        <w:outlineLvl w:val="9"/>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17"/>
        <w:ind w:firstLine="480"/>
        <w:jc w:val="left"/>
        <w:outlineLvl w:val="9"/>
      </w:pPr>
      <w:r>
        <w:t>（ ）非法人（包括其他组织、自然人）的</w:t>
      </w:r>
    </w:p>
    <w:p>
      <w:pPr>
        <w:pStyle w:val="17"/>
        <w:ind w:firstLine="480"/>
        <w:jc w:val="left"/>
        <w:outlineLvl w:val="9"/>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17"/>
        <w:ind w:firstLine="480"/>
        <w:jc w:val="left"/>
        <w:outlineLvl w:val="9"/>
        <w:rPr>
          <w:rFonts w:hint="eastAsia" w:eastAsiaTheme="minorEastAsia"/>
          <w:lang w:eastAsia="zh-CN"/>
        </w:rPr>
      </w:pPr>
      <w:r>
        <w:t>2、依法不需要缴纳或暂缓缴纳社会保障资金的</w:t>
      </w:r>
      <w:r>
        <w:rPr>
          <w:rFonts w:hint="eastAsia"/>
          <w:lang w:eastAsia="zh-CN"/>
        </w:rPr>
        <w:t>投标人</w:t>
      </w:r>
    </w:p>
    <w:p>
      <w:pPr>
        <w:pStyle w:val="17"/>
        <w:ind w:firstLine="480"/>
        <w:jc w:val="left"/>
        <w:outlineLvl w:val="9"/>
      </w:pPr>
      <w:r>
        <w:t>（ ）现附上我方依法不需要缴纳或暂缓缴纳社会保障资金证明材料复印件，上述证明材料真实有效，否则我方负全部责任。</w:t>
      </w:r>
    </w:p>
    <w:p>
      <w:pPr>
        <w:pStyle w:val="17"/>
        <w:ind w:firstLine="480"/>
        <w:jc w:val="left"/>
        <w:outlineLvl w:val="9"/>
      </w:pPr>
      <w:r>
        <w:t>※注意：</w:t>
      </w:r>
    </w:p>
    <w:p>
      <w:pPr>
        <w:pStyle w:val="17"/>
        <w:ind w:firstLine="480"/>
        <w:jc w:val="left"/>
        <w:outlineLvl w:val="9"/>
      </w:pPr>
      <w:r>
        <w:t>1、请</w:t>
      </w:r>
      <w:r>
        <w:rPr>
          <w:rFonts w:hint="eastAsia"/>
          <w:lang w:eastAsia="zh-CN"/>
        </w:rPr>
        <w:t>投标人</w:t>
      </w:r>
      <w:r>
        <w:t>按照实际情况编制填写，在相应的（）中打“√”，并按照本格式的要求提供相应证明材料的复印件。</w:t>
      </w:r>
    </w:p>
    <w:p>
      <w:pPr>
        <w:pStyle w:val="17"/>
        <w:ind w:firstLine="480"/>
        <w:jc w:val="left"/>
        <w:outlineLvl w:val="9"/>
      </w:pPr>
      <w:r>
        <w:t>2、</w:t>
      </w:r>
      <w:r>
        <w:rPr>
          <w:rFonts w:hint="eastAsia"/>
          <w:lang w:eastAsia="zh-CN"/>
        </w:rPr>
        <w:t>投标人</w:t>
      </w:r>
      <w:r>
        <w:t>提供的社会保障资金缴纳凭据复印件应符合下列规定：</w:t>
      </w:r>
    </w:p>
    <w:p>
      <w:pPr>
        <w:pStyle w:val="17"/>
        <w:ind w:firstLine="480"/>
        <w:jc w:val="left"/>
        <w:outlineLvl w:val="9"/>
      </w:pPr>
      <w:r>
        <w:t>2.1投标截止时间前（不含投标截止时间的当月）已依法缴纳社会保障资金的</w:t>
      </w:r>
      <w:r>
        <w:rPr>
          <w:rFonts w:hint="eastAsia"/>
          <w:lang w:eastAsia="zh-CN"/>
        </w:rPr>
        <w:t>投标人</w:t>
      </w:r>
      <w:r>
        <w:t>，提供投标截止时间前六个月（不含投标截止时间的当月）中任一月份的社会保障资金缴纳凭据复印件。</w:t>
      </w:r>
    </w:p>
    <w:p>
      <w:pPr>
        <w:pStyle w:val="17"/>
        <w:ind w:firstLine="480"/>
        <w:jc w:val="left"/>
        <w:outlineLvl w:val="9"/>
      </w:pPr>
      <w:r>
        <w:t>2.2投标截止时间的当月成立的</w:t>
      </w:r>
      <w:r>
        <w:rPr>
          <w:rFonts w:hint="eastAsia"/>
          <w:lang w:eastAsia="zh-CN"/>
        </w:rPr>
        <w:t>投标人</w:t>
      </w:r>
      <w:r>
        <w:t>，视同满足本项资格条件要求。</w:t>
      </w:r>
    </w:p>
    <w:p>
      <w:pPr>
        <w:pStyle w:val="17"/>
        <w:ind w:firstLine="480"/>
        <w:jc w:val="left"/>
        <w:outlineLvl w:val="9"/>
      </w:pPr>
      <w:r>
        <w:t>3、若为依法不需要缴纳或暂缓缴纳社会保障资金的</w:t>
      </w:r>
      <w:r>
        <w:rPr>
          <w:rFonts w:hint="eastAsia"/>
          <w:lang w:eastAsia="zh-CN"/>
        </w:rPr>
        <w:t>投标人</w:t>
      </w:r>
      <w:r>
        <w:t>，提供依法不需要缴纳或暂缓缴纳社会保障资金证明材料的，视同满足本项资格条件要求。</w:t>
      </w:r>
    </w:p>
    <w:p>
      <w:pPr>
        <w:pStyle w:val="17"/>
        <w:ind w:firstLine="480"/>
        <w:jc w:val="right"/>
        <w:outlineLvl w:val="9"/>
      </w:pPr>
      <w:r>
        <w:rPr>
          <w:rFonts w:hint="eastAsia"/>
          <w:lang w:eastAsia="zh-CN"/>
        </w:rPr>
        <w:t>投标人</w:t>
      </w:r>
      <w:r>
        <w:t>：</w:t>
      </w:r>
      <w:r>
        <w:rPr>
          <w:u w:val="single"/>
        </w:rPr>
        <w:t>（全称并加盖单位公章）</w:t>
      </w:r>
    </w:p>
    <w:p>
      <w:pPr>
        <w:pStyle w:val="17"/>
        <w:wordWrap w:val="0"/>
        <w:ind w:firstLine="480"/>
        <w:jc w:val="right"/>
        <w:outlineLvl w:val="9"/>
        <w:rPr>
          <w:rFonts w:hint="default" w:eastAsiaTheme="minorEastAsia"/>
          <w:u w:val="single"/>
          <w:lang w:val="en-US" w:eastAsia="zh-CN"/>
        </w:rPr>
      </w:pPr>
      <w:r>
        <w:rPr>
          <w:rFonts w:hint="eastAsia"/>
          <w:lang w:val="en-US" w:eastAsia="zh-CN"/>
        </w:rPr>
        <w:t>投标人代表：</w:t>
      </w:r>
      <w:r>
        <w:rPr>
          <w:rFonts w:hint="eastAsia"/>
          <w:u w:val="single"/>
          <w:lang w:val="en-US" w:eastAsia="zh-CN"/>
        </w:rPr>
        <w:t xml:space="preserve">  （签字）        </w:t>
      </w:r>
    </w:p>
    <w:p>
      <w:pPr>
        <w:pStyle w:val="17"/>
        <w:ind w:firstLine="480"/>
        <w:jc w:val="right"/>
        <w:outlineLvl w:val="9"/>
      </w:pPr>
      <w:r>
        <w:t>日期：</w:t>
      </w:r>
      <w:r>
        <w:rPr>
          <w:u w:val="single"/>
        </w:rPr>
        <w:t>　　年　　月　　日</w:t>
      </w:r>
    </w:p>
    <w:p>
      <w:pPr>
        <w:pStyle w:val="17"/>
        <w:ind w:firstLine="960"/>
        <w:jc w:val="left"/>
        <w:outlineLvl w:val="9"/>
      </w:pPr>
      <w:r>
        <w:t xml:space="preserve"> </w:t>
      </w:r>
      <w:r>
        <w:br w:type="textWrapping"/>
      </w:r>
      <w:r>
        <w:br w:type="page"/>
      </w:r>
    </w:p>
    <w:p>
      <w:pPr>
        <w:pStyle w:val="17"/>
        <w:ind w:firstLine="960"/>
        <w:jc w:val="center"/>
        <w:outlineLvl w:val="9"/>
      </w:pPr>
      <w:r>
        <w:rPr>
          <w:b/>
          <w:sz w:val="24"/>
        </w:rPr>
        <w:t>二-6具备履行合同所必需设备和专业技术能力的声明函（若有）</w:t>
      </w:r>
    </w:p>
    <w:p>
      <w:pPr>
        <w:pStyle w:val="17"/>
        <w:ind w:firstLine="480"/>
        <w:jc w:val="left"/>
        <w:outlineLvl w:val="9"/>
      </w:pPr>
      <w:r>
        <w:t>致：</w:t>
      </w:r>
      <w:r>
        <w:rPr>
          <w:u w:val="single"/>
        </w:rPr>
        <w:t>（采购人或采购代理机构）</w:t>
      </w:r>
    </w:p>
    <w:p>
      <w:pPr>
        <w:pStyle w:val="17"/>
        <w:ind w:firstLine="480"/>
        <w:jc w:val="left"/>
        <w:outlineLvl w:val="9"/>
      </w:pPr>
      <w:r>
        <w:t>我方具备履行合同所必需的设备和专业技术能力，否则产生不利后果由我方承担责任。</w:t>
      </w:r>
    </w:p>
    <w:p>
      <w:pPr>
        <w:pStyle w:val="17"/>
        <w:ind w:firstLine="960"/>
        <w:jc w:val="left"/>
        <w:outlineLvl w:val="9"/>
      </w:pPr>
      <w:r>
        <w:t>特此声明。</w:t>
      </w:r>
    </w:p>
    <w:p>
      <w:pPr>
        <w:pStyle w:val="17"/>
        <w:ind w:firstLine="480"/>
        <w:jc w:val="left"/>
        <w:outlineLvl w:val="9"/>
      </w:pPr>
      <w:r>
        <w:t>※注意：</w:t>
      </w:r>
    </w:p>
    <w:p>
      <w:pPr>
        <w:pStyle w:val="17"/>
        <w:ind w:firstLine="480"/>
        <w:jc w:val="left"/>
        <w:outlineLvl w:val="9"/>
      </w:pPr>
      <w:r>
        <w:t>1、</w:t>
      </w:r>
      <w:r>
        <w:rPr>
          <w:rFonts w:hint="eastAsia"/>
          <w:lang w:eastAsia="zh-CN"/>
        </w:rPr>
        <w:t>招标文件</w:t>
      </w:r>
      <w:r>
        <w:t>未要求</w:t>
      </w:r>
      <w:r>
        <w:rPr>
          <w:rFonts w:hint="eastAsia"/>
          <w:lang w:eastAsia="zh-CN"/>
        </w:rPr>
        <w:t>投标人</w:t>
      </w:r>
      <w:r>
        <w:t>提供“具备履行合同所必需的设备和专业技术能力专项证明材料”的，</w:t>
      </w:r>
      <w:r>
        <w:rPr>
          <w:rFonts w:hint="eastAsia"/>
          <w:lang w:eastAsia="zh-CN"/>
        </w:rPr>
        <w:t>投标人</w:t>
      </w:r>
      <w:r>
        <w:t>应提供本声明函。</w:t>
      </w:r>
    </w:p>
    <w:p>
      <w:pPr>
        <w:pStyle w:val="17"/>
        <w:ind w:firstLine="480"/>
        <w:jc w:val="left"/>
        <w:outlineLvl w:val="9"/>
      </w:pPr>
      <w:r>
        <w:t>2、</w:t>
      </w:r>
      <w:r>
        <w:rPr>
          <w:rFonts w:hint="eastAsia"/>
          <w:lang w:eastAsia="zh-CN"/>
        </w:rPr>
        <w:t>招标文件</w:t>
      </w:r>
      <w:r>
        <w:t>要求</w:t>
      </w:r>
      <w:r>
        <w:rPr>
          <w:rFonts w:hint="eastAsia"/>
          <w:lang w:eastAsia="zh-CN"/>
        </w:rPr>
        <w:t>投标人</w:t>
      </w:r>
      <w:r>
        <w:t>提供“具备履行合同所必需的设备和专业技术能力专项证明材料”的，</w:t>
      </w:r>
      <w:r>
        <w:rPr>
          <w:rFonts w:hint="eastAsia"/>
          <w:lang w:eastAsia="zh-CN"/>
        </w:rPr>
        <w:t>投标人</w:t>
      </w:r>
      <w:r>
        <w:t>可不提供本声明函。</w:t>
      </w:r>
    </w:p>
    <w:p>
      <w:pPr>
        <w:pStyle w:val="17"/>
        <w:ind w:firstLine="480"/>
        <w:jc w:val="left"/>
        <w:outlineLvl w:val="9"/>
      </w:pPr>
      <w:r>
        <w:t>3、请</w:t>
      </w:r>
      <w:r>
        <w:rPr>
          <w:rFonts w:hint="eastAsia"/>
          <w:lang w:eastAsia="zh-CN"/>
        </w:rPr>
        <w:t>投标人</w:t>
      </w:r>
      <w:r>
        <w:t>根据实际情况如实声明，否则视为提供虚假材料。</w:t>
      </w:r>
    </w:p>
    <w:p>
      <w:pPr>
        <w:pStyle w:val="17"/>
        <w:ind w:firstLine="480"/>
        <w:jc w:val="right"/>
        <w:outlineLvl w:val="9"/>
      </w:pPr>
      <w:r>
        <w:rPr>
          <w:rFonts w:hint="eastAsia"/>
          <w:lang w:eastAsia="zh-CN"/>
        </w:rPr>
        <w:t>投标人</w:t>
      </w:r>
      <w:r>
        <w:t>：</w:t>
      </w:r>
      <w:r>
        <w:rPr>
          <w:u w:val="single"/>
        </w:rPr>
        <w:t>（全称并加盖单位公章）</w:t>
      </w:r>
    </w:p>
    <w:p>
      <w:pPr>
        <w:pStyle w:val="17"/>
        <w:wordWrap w:val="0"/>
        <w:ind w:firstLine="480"/>
        <w:jc w:val="right"/>
        <w:outlineLvl w:val="9"/>
        <w:rPr>
          <w:rFonts w:hint="default" w:eastAsiaTheme="minorEastAsia"/>
          <w:u w:val="single"/>
          <w:lang w:val="en-US" w:eastAsia="zh-CN"/>
        </w:rPr>
      </w:pPr>
      <w:r>
        <w:rPr>
          <w:rFonts w:hint="eastAsia"/>
          <w:lang w:val="en-US" w:eastAsia="zh-CN"/>
        </w:rPr>
        <w:t>投标人代表：</w:t>
      </w:r>
      <w:r>
        <w:rPr>
          <w:rFonts w:hint="eastAsia"/>
          <w:u w:val="single"/>
          <w:lang w:val="en-US" w:eastAsia="zh-CN"/>
        </w:rPr>
        <w:t xml:space="preserve">  （签字）        </w:t>
      </w:r>
    </w:p>
    <w:p>
      <w:pPr>
        <w:pStyle w:val="17"/>
        <w:ind w:firstLine="480"/>
        <w:jc w:val="right"/>
        <w:outlineLvl w:val="9"/>
      </w:pPr>
      <w:r>
        <w:t>日期：</w:t>
      </w:r>
      <w:r>
        <w:rPr>
          <w:u w:val="single"/>
        </w:rPr>
        <w:t>　　年　　月　　日</w:t>
      </w:r>
    </w:p>
    <w:p>
      <w:pPr>
        <w:pStyle w:val="17"/>
        <w:ind w:firstLine="960"/>
        <w:jc w:val="left"/>
        <w:outlineLvl w:val="9"/>
      </w:pPr>
      <w:r>
        <w:t xml:space="preserve"> </w:t>
      </w:r>
      <w:r>
        <w:br w:type="textWrapping"/>
      </w:r>
      <w:r>
        <w:br w:type="page"/>
      </w:r>
    </w:p>
    <w:p>
      <w:pPr>
        <w:pStyle w:val="17"/>
        <w:ind w:firstLine="960"/>
        <w:jc w:val="center"/>
        <w:outlineLvl w:val="9"/>
      </w:pPr>
      <w:r>
        <w:rPr>
          <w:b/>
          <w:sz w:val="24"/>
        </w:rPr>
        <w:t>二-7参加采购活动前三年内在经营活动中没有重大违法记录书面声明</w:t>
      </w:r>
    </w:p>
    <w:p>
      <w:pPr>
        <w:pStyle w:val="17"/>
        <w:ind w:firstLine="480"/>
        <w:jc w:val="left"/>
        <w:outlineLvl w:val="9"/>
      </w:pPr>
      <w:r>
        <w:t>致：</w:t>
      </w:r>
      <w:r>
        <w:rPr>
          <w:u w:val="single"/>
        </w:rPr>
        <w:t>（采购人或采购代理机构）</w:t>
      </w:r>
    </w:p>
    <w:p>
      <w:pPr>
        <w:pStyle w:val="17"/>
        <w:ind w:firstLine="480"/>
        <w:jc w:val="left"/>
        <w:outlineLvl w:val="9"/>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17"/>
        <w:ind w:firstLine="960"/>
        <w:jc w:val="left"/>
        <w:outlineLvl w:val="9"/>
      </w:pPr>
      <w:r>
        <w:t>特此声明。</w:t>
      </w:r>
    </w:p>
    <w:p>
      <w:pPr>
        <w:pStyle w:val="17"/>
        <w:ind w:firstLine="480"/>
        <w:jc w:val="left"/>
        <w:outlineLvl w:val="9"/>
      </w:pPr>
      <w:r>
        <w:t>※注意：</w:t>
      </w:r>
    </w:p>
    <w:p>
      <w:pPr>
        <w:pStyle w:val="17"/>
        <w:ind w:firstLine="480"/>
        <w:jc w:val="left"/>
        <w:outlineLvl w:val="9"/>
      </w:pPr>
      <w:r>
        <w:t>“重大违法记录”指</w:t>
      </w:r>
      <w:r>
        <w:rPr>
          <w:rFonts w:hint="eastAsia"/>
          <w:lang w:eastAsia="zh-CN"/>
        </w:rPr>
        <w:t>投标人</w:t>
      </w:r>
      <w:r>
        <w:t>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7"/>
        <w:ind w:firstLine="480"/>
        <w:jc w:val="left"/>
        <w:outlineLvl w:val="9"/>
      </w:pPr>
      <w:r>
        <w:t>请</w:t>
      </w:r>
      <w:r>
        <w:rPr>
          <w:rFonts w:hint="eastAsia"/>
          <w:lang w:eastAsia="zh-CN"/>
        </w:rPr>
        <w:t>投标人</w:t>
      </w:r>
      <w:r>
        <w:t>根据实际情况如实声明，否则视为提供虚假材料。</w:t>
      </w:r>
    </w:p>
    <w:p>
      <w:pPr>
        <w:pStyle w:val="17"/>
        <w:ind w:firstLine="480"/>
        <w:jc w:val="right"/>
        <w:outlineLvl w:val="9"/>
      </w:pPr>
      <w:r>
        <w:rPr>
          <w:rFonts w:hint="eastAsia"/>
          <w:lang w:eastAsia="zh-CN"/>
        </w:rPr>
        <w:t>投标人</w:t>
      </w:r>
      <w:r>
        <w:t>：</w:t>
      </w:r>
      <w:r>
        <w:rPr>
          <w:u w:val="single"/>
        </w:rPr>
        <w:t>（全称并加盖单位公章）</w:t>
      </w:r>
    </w:p>
    <w:p>
      <w:pPr>
        <w:pStyle w:val="17"/>
        <w:wordWrap w:val="0"/>
        <w:ind w:firstLine="480"/>
        <w:jc w:val="right"/>
        <w:outlineLvl w:val="9"/>
        <w:rPr>
          <w:rFonts w:hint="default" w:eastAsiaTheme="minorEastAsia"/>
          <w:u w:val="single"/>
          <w:lang w:val="en-US" w:eastAsia="zh-CN"/>
        </w:rPr>
      </w:pPr>
      <w:r>
        <w:rPr>
          <w:rFonts w:hint="eastAsia"/>
          <w:lang w:val="en-US" w:eastAsia="zh-CN"/>
        </w:rPr>
        <w:t>投标人代表：</w:t>
      </w:r>
      <w:r>
        <w:rPr>
          <w:rFonts w:hint="eastAsia"/>
          <w:u w:val="single"/>
          <w:lang w:val="en-US" w:eastAsia="zh-CN"/>
        </w:rPr>
        <w:t xml:space="preserve">  （签字）        </w:t>
      </w:r>
    </w:p>
    <w:p>
      <w:pPr>
        <w:pStyle w:val="17"/>
        <w:ind w:firstLine="480"/>
        <w:jc w:val="right"/>
        <w:outlineLvl w:val="9"/>
      </w:pPr>
      <w:r>
        <w:t>日期：</w:t>
      </w:r>
      <w:r>
        <w:rPr>
          <w:u w:val="single"/>
        </w:rPr>
        <w:t>　　年　　月　　日</w:t>
      </w:r>
    </w:p>
    <w:p>
      <w:pPr>
        <w:pStyle w:val="17"/>
        <w:ind w:firstLine="480"/>
        <w:jc w:val="right"/>
        <w:outlineLvl w:val="9"/>
      </w:pPr>
    </w:p>
    <w:p>
      <w:pPr>
        <w:pStyle w:val="17"/>
        <w:ind w:firstLine="960"/>
        <w:jc w:val="left"/>
        <w:outlineLvl w:val="9"/>
      </w:pPr>
      <w:r>
        <w:t xml:space="preserve"> </w:t>
      </w:r>
      <w:r>
        <w:br w:type="textWrapping"/>
      </w:r>
      <w:r>
        <w:br w:type="page"/>
      </w:r>
    </w:p>
    <w:p>
      <w:pPr>
        <w:pStyle w:val="17"/>
        <w:ind w:firstLine="960"/>
        <w:jc w:val="center"/>
        <w:outlineLvl w:val="9"/>
      </w:pPr>
      <w:r>
        <w:rPr>
          <w:b/>
          <w:sz w:val="24"/>
        </w:rPr>
        <w:t>二-8信用记录查询提示</w:t>
      </w:r>
    </w:p>
    <w:p>
      <w:pPr>
        <w:pStyle w:val="17"/>
        <w:ind w:firstLine="480"/>
        <w:jc w:val="left"/>
        <w:outlineLvl w:val="9"/>
      </w:pPr>
      <w:r>
        <w:t>1、由资格审查小组通过网站查询并打印</w:t>
      </w:r>
      <w:r>
        <w:rPr>
          <w:rFonts w:hint="eastAsia"/>
          <w:lang w:eastAsia="zh-CN"/>
        </w:rPr>
        <w:t>投标人</w:t>
      </w:r>
      <w:r>
        <w:t>的信用记录。</w:t>
      </w:r>
    </w:p>
    <w:p>
      <w:pPr>
        <w:pStyle w:val="17"/>
        <w:ind w:firstLine="480"/>
        <w:jc w:val="left"/>
        <w:outlineLvl w:val="9"/>
      </w:pPr>
      <w:r>
        <w:t>2、经查询，</w:t>
      </w:r>
      <w:r>
        <w:rPr>
          <w:rFonts w:hint="eastAsia"/>
          <w:lang w:eastAsia="zh-CN"/>
        </w:rPr>
        <w:t>投标人</w:t>
      </w:r>
      <w:r>
        <w:t>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7"/>
        <w:ind w:firstLine="480"/>
        <w:jc w:val="left"/>
        <w:outlineLvl w:val="9"/>
      </w:pPr>
      <w:r>
        <w:t>3、</w:t>
      </w:r>
      <w:r>
        <w:rPr>
          <w:rFonts w:hint="eastAsia"/>
          <w:lang w:eastAsia="zh-CN"/>
        </w:rPr>
        <w:t>投标人</w:t>
      </w:r>
      <w:r>
        <w:t>应了解</w:t>
      </w:r>
      <w:r>
        <w:rPr>
          <w:rFonts w:hint="eastAsia"/>
          <w:lang w:eastAsia="zh-CN"/>
        </w:rPr>
        <w:t>投标人</w:t>
      </w:r>
      <w:r>
        <w:t>自身的信用记录情况。当</w:t>
      </w:r>
      <w:r>
        <w:rPr>
          <w:rFonts w:hint="eastAsia"/>
          <w:lang w:eastAsia="zh-CN"/>
        </w:rPr>
        <w:t>投标人</w:t>
      </w:r>
      <w:r>
        <w:t>受到200万以上罚款的行政处罚且该罚款不属较大数额罚款时，</w:t>
      </w:r>
      <w:r>
        <w:rPr>
          <w:rFonts w:hint="eastAsia"/>
          <w:lang w:eastAsia="zh-CN"/>
        </w:rPr>
        <w:t>投标人</w:t>
      </w:r>
      <w:r>
        <w:t>应在</w:t>
      </w:r>
      <w:r>
        <w:rPr>
          <w:rFonts w:hint="eastAsia"/>
          <w:lang w:eastAsia="zh-CN"/>
        </w:rPr>
        <w:t>投标文件</w:t>
      </w:r>
      <w:r>
        <w:t>中提供此项罚款不属于较大数额罚款的依据（如提供：相关法律制度的规定、行政执法机构对该罚款不属于较大数额罚款的认定或者其他有效依据）。</w:t>
      </w:r>
    </w:p>
    <w:p>
      <w:pPr>
        <w:pStyle w:val="17"/>
        <w:ind w:firstLine="960"/>
        <w:jc w:val="left"/>
        <w:outlineLvl w:val="9"/>
      </w:pPr>
      <w:r>
        <w:t xml:space="preserve"> </w:t>
      </w:r>
      <w:r>
        <w:br w:type="textWrapping"/>
      </w:r>
      <w:r>
        <w:br w:type="page"/>
      </w:r>
    </w:p>
    <w:p>
      <w:pPr>
        <w:pStyle w:val="17"/>
        <w:ind w:firstLine="960"/>
        <w:jc w:val="center"/>
        <w:outlineLvl w:val="9"/>
      </w:pPr>
      <w:r>
        <w:rPr>
          <w:b/>
          <w:sz w:val="24"/>
        </w:rPr>
        <w:t>二-9中小企业声明函</w:t>
      </w:r>
    </w:p>
    <w:p>
      <w:pPr>
        <w:pStyle w:val="17"/>
        <w:ind w:firstLine="960"/>
        <w:jc w:val="center"/>
        <w:outlineLvl w:val="9"/>
      </w:pPr>
      <w:r>
        <w:rPr>
          <w:b/>
          <w:sz w:val="24"/>
        </w:rPr>
        <w:t>（以资格条件落实中小企业扶持政策时适用，若有）</w:t>
      </w:r>
    </w:p>
    <w:p>
      <w:pPr>
        <w:pStyle w:val="17"/>
        <w:ind w:firstLine="960"/>
        <w:jc w:val="center"/>
        <w:outlineLvl w:val="9"/>
      </w:pPr>
      <w:r>
        <w:rPr>
          <w:b/>
          <w:sz w:val="24"/>
        </w:rPr>
        <w:t>中小企业声明函（货物）</w:t>
      </w:r>
    </w:p>
    <w:p>
      <w:pPr>
        <w:pStyle w:val="17"/>
        <w:ind w:firstLine="480"/>
        <w:jc w:val="left"/>
        <w:outlineLvl w:val="9"/>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17"/>
        <w:ind w:firstLine="480"/>
        <w:jc w:val="left"/>
        <w:outlineLvl w:val="9"/>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17"/>
        <w:ind w:firstLine="480"/>
        <w:jc w:val="left"/>
        <w:outlineLvl w:val="9"/>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7"/>
        <w:ind w:firstLine="480"/>
        <w:jc w:val="left"/>
        <w:outlineLvl w:val="9"/>
      </w:pPr>
      <w:r>
        <w:t>……</w:t>
      </w:r>
    </w:p>
    <w:p>
      <w:pPr>
        <w:pStyle w:val="17"/>
        <w:ind w:firstLine="480"/>
        <w:jc w:val="left"/>
        <w:outlineLvl w:val="9"/>
      </w:pPr>
      <w:r>
        <w:t>以上企业，不属于大企业的分支机构，不存在控股股东为大企业的情形，也不存在与大企业的负责人为同一人的情形。</w:t>
      </w:r>
    </w:p>
    <w:p>
      <w:pPr>
        <w:pStyle w:val="17"/>
        <w:ind w:firstLine="480"/>
        <w:jc w:val="left"/>
        <w:outlineLvl w:val="9"/>
      </w:pPr>
      <w:r>
        <w:t>本企业对上述声明内容的真实性负责。如有虚假，将依法承担相应责任。</w:t>
      </w:r>
    </w:p>
    <w:p>
      <w:pPr>
        <w:pStyle w:val="17"/>
        <w:ind w:firstLine="480"/>
        <w:jc w:val="right"/>
        <w:outlineLvl w:val="9"/>
      </w:pPr>
      <w:r>
        <w:rPr>
          <w:rFonts w:hint="eastAsia"/>
          <w:lang w:eastAsia="zh-CN"/>
        </w:rPr>
        <w:t>投标人</w:t>
      </w:r>
      <w:r>
        <w:t>：</w:t>
      </w:r>
      <w:r>
        <w:rPr>
          <w:u w:val="single"/>
        </w:rPr>
        <w:t>（全称并加盖单位公章）</w:t>
      </w:r>
    </w:p>
    <w:p>
      <w:pPr>
        <w:pStyle w:val="17"/>
        <w:ind w:firstLine="480"/>
        <w:jc w:val="right"/>
        <w:outlineLvl w:val="9"/>
      </w:pPr>
      <w:r>
        <w:t>日期：</w:t>
      </w:r>
      <w:r>
        <w:rPr>
          <w:u w:val="single"/>
        </w:rPr>
        <w:t>　　年　　月　　日</w:t>
      </w:r>
    </w:p>
    <w:p>
      <w:pPr>
        <w:pStyle w:val="17"/>
        <w:ind w:firstLine="480"/>
        <w:jc w:val="left"/>
        <w:outlineLvl w:val="9"/>
      </w:pPr>
      <w:r>
        <w:t>※注意：</w:t>
      </w:r>
    </w:p>
    <w:p>
      <w:pPr>
        <w:pStyle w:val="17"/>
        <w:ind w:firstLine="480"/>
        <w:jc w:val="left"/>
        <w:outlineLvl w:val="9"/>
      </w:pPr>
      <w:r>
        <w:t>1、从业人员、营业收入、资产总额填报上一年度数据，无上一年度数据的新成立企业可不填报。</w:t>
      </w:r>
    </w:p>
    <w:p>
      <w:pPr>
        <w:pStyle w:val="17"/>
        <w:ind w:firstLine="480"/>
        <w:jc w:val="left"/>
        <w:outlineLvl w:val="9"/>
      </w:pPr>
      <w:r>
        <w:t>2、</w:t>
      </w:r>
      <w:r>
        <w:rPr>
          <w:rFonts w:hint="eastAsia"/>
          <w:lang w:eastAsia="zh-CN"/>
        </w:rPr>
        <w:t>投标人</w:t>
      </w:r>
      <w:r>
        <w:t>须按</w:t>
      </w:r>
      <w:r>
        <w:rPr>
          <w:rFonts w:hint="eastAsia"/>
          <w:lang w:eastAsia="zh-CN"/>
        </w:rPr>
        <w:t>招标文件</w:t>
      </w:r>
      <w:r>
        <w:t>中明确的所属行业填列，多品目项目中须按上表要求逐条填列，否则，其提供的中小企业声明将被判定为无效声明函，由此造成的后果由</w:t>
      </w:r>
      <w:r>
        <w:rPr>
          <w:rFonts w:hint="eastAsia"/>
          <w:lang w:eastAsia="zh-CN"/>
        </w:rPr>
        <w:t>投标人</w:t>
      </w:r>
      <w:r>
        <w:t>自行承担（涉及资格的按无效投标处理；涉及价格评审优惠的，不予认定）。</w:t>
      </w:r>
    </w:p>
    <w:p>
      <w:pPr>
        <w:pStyle w:val="17"/>
        <w:ind w:firstLine="480"/>
        <w:jc w:val="left"/>
        <w:outlineLvl w:val="9"/>
      </w:pPr>
      <w:r>
        <w:t>3、</w:t>
      </w:r>
      <w:r>
        <w:rPr>
          <w:rFonts w:hint="eastAsia"/>
          <w:lang w:eastAsia="zh-CN"/>
        </w:rPr>
        <w:t>投标人</w:t>
      </w:r>
      <w:r>
        <w:t>应当对其出具的《中小企业声明函》真实性负责，</w:t>
      </w:r>
      <w:r>
        <w:rPr>
          <w:rFonts w:hint="eastAsia"/>
          <w:lang w:eastAsia="zh-CN"/>
        </w:rPr>
        <w:t>投标人</w:t>
      </w:r>
      <w:r>
        <w:t>出具的《中小企业声明函》内容不实的，属于提供虚假材料谋取中标。在实际操作中，项目属性为货物且</w:t>
      </w:r>
      <w:r>
        <w:rPr>
          <w:rFonts w:hint="eastAsia"/>
          <w:lang w:eastAsia="zh-CN"/>
        </w:rPr>
        <w:t>投标人</w:t>
      </w:r>
      <w:r>
        <w:t>希望获得中小企业政策支持的，应从制造商处获得充分、准确的信息。对相关制造商信息了解不充分，或者不能确定相关信息真实、准确的，不建议出具《中小企业声明函》。</w:t>
      </w:r>
    </w:p>
    <w:p>
      <w:pPr>
        <w:pStyle w:val="17"/>
        <w:ind w:firstLine="960"/>
        <w:jc w:val="left"/>
        <w:outlineLvl w:val="9"/>
      </w:pPr>
      <w:r>
        <w:t xml:space="preserve"> </w:t>
      </w:r>
      <w:r>
        <w:br w:type="textWrapping"/>
      </w:r>
      <w:r>
        <w:br w:type="page"/>
      </w:r>
    </w:p>
    <w:p>
      <w:pPr>
        <w:pStyle w:val="17"/>
        <w:ind w:firstLine="960"/>
        <w:jc w:val="center"/>
        <w:outlineLvl w:val="9"/>
      </w:pPr>
      <w:r>
        <w:rPr>
          <w:b/>
          <w:sz w:val="24"/>
        </w:rPr>
        <w:t>中小企业声明函（工程、服务）</w:t>
      </w:r>
    </w:p>
    <w:p>
      <w:pPr>
        <w:pStyle w:val="17"/>
        <w:ind w:firstLine="480"/>
        <w:jc w:val="left"/>
        <w:outlineLvl w:val="9"/>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17"/>
        <w:ind w:firstLine="480"/>
        <w:jc w:val="left"/>
        <w:outlineLvl w:val="9"/>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17"/>
        <w:ind w:firstLine="480"/>
        <w:jc w:val="left"/>
        <w:outlineLvl w:val="9"/>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7"/>
        <w:ind w:firstLine="480"/>
        <w:jc w:val="left"/>
        <w:outlineLvl w:val="9"/>
      </w:pPr>
      <w:r>
        <w:t>……</w:t>
      </w:r>
    </w:p>
    <w:p>
      <w:pPr>
        <w:pStyle w:val="17"/>
        <w:ind w:firstLine="480"/>
        <w:jc w:val="left"/>
        <w:outlineLvl w:val="9"/>
      </w:pPr>
      <w:r>
        <w:t>以上企业，不属于大企业的分支机构，不存在控股股东为大企业的情形，也不存在与大企业的负责人为同一人的情形。</w:t>
      </w:r>
    </w:p>
    <w:p>
      <w:pPr>
        <w:pStyle w:val="17"/>
        <w:ind w:firstLine="480"/>
        <w:jc w:val="left"/>
        <w:outlineLvl w:val="9"/>
      </w:pPr>
      <w:r>
        <w:t>本企业对上述声明内容的真实性负责。如有虚假，将依法承担相应责任。</w:t>
      </w:r>
    </w:p>
    <w:p>
      <w:pPr>
        <w:pStyle w:val="17"/>
        <w:ind w:firstLine="480"/>
        <w:jc w:val="right"/>
        <w:outlineLvl w:val="9"/>
      </w:pPr>
      <w:r>
        <w:rPr>
          <w:rFonts w:hint="eastAsia"/>
          <w:lang w:eastAsia="zh-CN"/>
        </w:rPr>
        <w:t>投标人</w:t>
      </w:r>
      <w:r>
        <w:t>：</w:t>
      </w:r>
      <w:r>
        <w:rPr>
          <w:u w:val="single"/>
        </w:rPr>
        <w:t>（全称并加盖单位公章）</w:t>
      </w:r>
    </w:p>
    <w:p>
      <w:pPr>
        <w:pStyle w:val="17"/>
        <w:ind w:firstLine="480"/>
        <w:jc w:val="right"/>
        <w:outlineLvl w:val="9"/>
      </w:pPr>
      <w:r>
        <w:t>日期：</w:t>
      </w:r>
      <w:r>
        <w:rPr>
          <w:u w:val="single"/>
        </w:rPr>
        <w:t>　　年　　月　　日</w:t>
      </w:r>
    </w:p>
    <w:p>
      <w:pPr>
        <w:pStyle w:val="17"/>
        <w:ind w:firstLine="480"/>
        <w:jc w:val="left"/>
        <w:outlineLvl w:val="9"/>
      </w:pPr>
      <w:r>
        <w:t>※注意：</w:t>
      </w:r>
    </w:p>
    <w:p>
      <w:pPr>
        <w:pStyle w:val="17"/>
        <w:ind w:firstLine="480"/>
        <w:jc w:val="left"/>
        <w:outlineLvl w:val="9"/>
      </w:pPr>
      <w:r>
        <w:t>1、从业人员、营业收入、资产总额填报上一年度数据，无上一年度数据的新成立企业可不填报。</w:t>
      </w:r>
    </w:p>
    <w:p>
      <w:pPr>
        <w:pStyle w:val="17"/>
        <w:ind w:firstLine="480"/>
        <w:jc w:val="left"/>
        <w:outlineLvl w:val="9"/>
      </w:pPr>
      <w:r>
        <w:t>2、</w:t>
      </w:r>
      <w:r>
        <w:rPr>
          <w:rFonts w:hint="eastAsia"/>
          <w:lang w:eastAsia="zh-CN"/>
        </w:rPr>
        <w:t>投标人</w:t>
      </w:r>
      <w:r>
        <w:t>须按</w:t>
      </w:r>
      <w:r>
        <w:rPr>
          <w:rFonts w:hint="eastAsia"/>
          <w:lang w:eastAsia="zh-CN"/>
        </w:rPr>
        <w:t>招标文件</w:t>
      </w:r>
      <w:r>
        <w:t>中明确的所属行业填列，多品目项目中须按上表要求逐条填列，否则，其提供的中小企业声明将被判定为无效声明函，由此造成的后果由</w:t>
      </w:r>
      <w:r>
        <w:rPr>
          <w:rFonts w:hint="eastAsia"/>
          <w:lang w:eastAsia="zh-CN"/>
        </w:rPr>
        <w:t>投标人</w:t>
      </w:r>
      <w:r>
        <w:t>自行承担（涉及资格的按无效投标处理；涉及价格评审优惠的，不予认定）。</w:t>
      </w:r>
    </w:p>
    <w:p>
      <w:pPr>
        <w:pStyle w:val="17"/>
        <w:ind w:firstLine="480"/>
        <w:jc w:val="left"/>
        <w:outlineLvl w:val="9"/>
      </w:pPr>
      <w:r>
        <w:t>3、</w:t>
      </w:r>
      <w:r>
        <w:rPr>
          <w:rFonts w:hint="eastAsia"/>
          <w:lang w:eastAsia="zh-CN"/>
        </w:rPr>
        <w:t>投标人</w:t>
      </w:r>
      <w:r>
        <w:t>应当对其出具的《中小企业声明函》真实性负责，</w:t>
      </w:r>
      <w:r>
        <w:rPr>
          <w:rFonts w:hint="eastAsia"/>
          <w:lang w:eastAsia="zh-CN"/>
        </w:rPr>
        <w:t>投标人</w:t>
      </w:r>
      <w:r>
        <w:t>出具的《中小企业声明函》内容不实的，属于提供虚假材料谋取中标。在实际操作中，项目属性为货物且</w:t>
      </w:r>
      <w:r>
        <w:rPr>
          <w:rFonts w:hint="eastAsia"/>
          <w:lang w:eastAsia="zh-CN"/>
        </w:rPr>
        <w:t>投标人</w:t>
      </w:r>
      <w:r>
        <w:t>希望获得中小企业政策支持的，应从制造商处获得充分、准确的信息。对相关制造商信息了解不充分，或者不能确定相关信息真实、准确的，不建议出具《中小企业声明函》。</w:t>
      </w:r>
    </w:p>
    <w:p>
      <w:pPr>
        <w:pStyle w:val="17"/>
        <w:ind w:firstLine="960"/>
        <w:jc w:val="left"/>
        <w:outlineLvl w:val="9"/>
      </w:pPr>
      <w:r>
        <w:t xml:space="preserve"> </w:t>
      </w:r>
      <w:r>
        <w:br w:type="textWrapping"/>
      </w:r>
      <w:r>
        <w:br w:type="page"/>
      </w:r>
    </w:p>
    <w:p>
      <w:pPr>
        <w:pStyle w:val="17"/>
        <w:ind w:firstLine="960"/>
        <w:jc w:val="center"/>
        <w:outlineLvl w:val="9"/>
      </w:pPr>
      <w:r>
        <w:rPr>
          <w:b/>
          <w:sz w:val="24"/>
        </w:rPr>
        <w:t>残疾人福利性单位声明函</w:t>
      </w:r>
    </w:p>
    <w:p>
      <w:pPr>
        <w:pStyle w:val="17"/>
        <w:ind w:firstLine="960"/>
        <w:jc w:val="center"/>
        <w:outlineLvl w:val="9"/>
      </w:pPr>
      <w:r>
        <w:rPr>
          <w:b/>
          <w:sz w:val="24"/>
        </w:rPr>
        <w:t>（以资格条件落实中小企业扶持政策时适用，若有）</w:t>
      </w:r>
    </w:p>
    <w:p>
      <w:pPr>
        <w:pStyle w:val="17"/>
        <w:ind w:firstLine="480"/>
        <w:jc w:val="left"/>
        <w:outlineLvl w:val="9"/>
      </w:pPr>
      <w:r>
        <w:t>本</w:t>
      </w:r>
      <w:r>
        <w:rPr>
          <w:rFonts w:hint="eastAsia"/>
          <w:lang w:eastAsia="zh-CN"/>
        </w:rPr>
        <w:t>投标人</w:t>
      </w:r>
      <w:r>
        <w:t>郑重声明，根据《财政部 民政部 中国残疾人联合会关于促进残疾人就业政府采购政策的通知》（财库[2017]141号）、《政府采购促进中小企业发展管理办法》（财库〔2020〕46号）的规定，本</w:t>
      </w:r>
      <w:r>
        <w:rPr>
          <w:rFonts w:hint="eastAsia"/>
          <w:lang w:eastAsia="zh-CN"/>
        </w:rPr>
        <w:t>投标人</w:t>
      </w:r>
      <w:r>
        <w:t>为符合条件的残疾人福利性单位，且本</w:t>
      </w:r>
      <w:r>
        <w:rPr>
          <w:rFonts w:hint="eastAsia"/>
          <w:lang w:eastAsia="zh-CN"/>
        </w:rPr>
        <w:t>投标人</w:t>
      </w:r>
      <w:r>
        <w:t>参加贵单位的（填写“项目名称”）项目采购活动：</w:t>
      </w:r>
    </w:p>
    <w:p>
      <w:pPr>
        <w:pStyle w:val="17"/>
        <w:ind w:firstLine="480"/>
        <w:jc w:val="left"/>
        <w:outlineLvl w:val="9"/>
      </w:pPr>
      <w:r>
        <w:t>（ ）提供本</w:t>
      </w:r>
      <w:r>
        <w:rPr>
          <w:rFonts w:hint="eastAsia"/>
          <w:lang w:eastAsia="zh-CN"/>
        </w:rPr>
        <w:t>投标人</w:t>
      </w:r>
      <w:r>
        <w:t>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7"/>
        <w:ind w:firstLine="480"/>
        <w:jc w:val="left"/>
        <w:outlineLvl w:val="9"/>
      </w:pPr>
      <w:r>
        <w:t>（ ）由本</w:t>
      </w:r>
      <w:r>
        <w:rPr>
          <w:rFonts w:hint="eastAsia"/>
          <w:lang w:eastAsia="zh-CN"/>
        </w:rPr>
        <w:t>投标人</w:t>
      </w:r>
      <w:r>
        <w:t>承建的（填写“所投采购包、品目号”）工程</w:t>
      </w:r>
    </w:p>
    <w:p>
      <w:pPr>
        <w:pStyle w:val="17"/>
        <w:ind w:firstLine="480"/>
        <w:jc w:val="left"/>
        <w:outlineLvl w:val="9"/>
      </w:pPr>
      <w:r>
        <w:t>（ ）由本</w:t>
      </w:r>
      <w:r>
        <w:rPr>
          <w:rFonts w:hint="eastAsia"/>
          <w:lang w:eastAsia="zh-CN"/>
        </w:rPr>
        <w:t>投标人</w:t>
      </w:r>
      <w:r>
        <w:t>承接的（填写“所投采购包、品目号”）服务；</w:t>
      </w:r>
    </w:p>
    <w:p>
      <w:pPr>
        <w:pStyle w:val="17"/>
        <w:ind w:firstLine="480"/>
        <w:jc w:val="left"/>
        <w:outlineLvl w:val="9"/>
      </w:pPr>
      <w:r>
        <w:t>本</w:t>
      </w:r>
      <w:r>
        <w:rPr>
          <w:rFonts w:hint="eastAsia"/>
          <w:lang w:eastAsia="zh-CN"/>
        </w:rPr>
        <w:t>投标人</w:t>
      </w:r>
      <w:r>
        <w:t>对上述声明的真实性负责。如有虚假，将依法承担相应责任。</w:t>
      </w:r>
    </w:p>
    <w:p>
      <w:pPr>
        <w:pStyle w:val="17"/>
        <w:ind w:firstLine="480"/>
        <w:jc w:val="left"/>
        <w:outlineLvl w:val="9"/>
      </w:pPr>
      <w:r>
        <w:t>备注：</w:t>
      </w:r>
    </w:p>
    <w:p>
      <w:pPr>
        <w:pStyle w:val="17"/>
        <w:ind w:firstLine="480"/>
        <w:jc w:val="left"/>
        <w:outlineLvl w:val="9"/>
      </w:pPr>
      <w:r>
        <w:t>1、请</w:t>
      </w:r>
      <w:r>
        <w:rPr>
          <w:rFonts w:hint="eastAsia"/>
          <w:lang w:eastAsia="zh-CN"/>
        </w:rPr>
        <w:t>投标人</w:t>
      </w:r>
      <w:r>
        <w:t>按照实际情况编制填写本声明函，并在相应的（）中打“√”。</w:t>
      </w:r>
    </w:p>
    <w:p>
      <w:pPr>
        <w:pStyle w:val="17"/>
        <w:ind w:firstLine="480"/>
        <w:jc w:val="left"/>
        <w:outlineLvl w:val="9"/>
      </w:pPr>
      <w:r>
        <w:t>2、若《残疾人福利性单位声明函》内容不真实，视为提供虚假材料。</w:t>
      </w:r>
    </w:p>
    <w:p>
      <w:pPr>
        <w:pStyle w:val="17"/>
        <w:ind w:firstLine="480"/>
        <w:jc w:val="right"/>
        <w:outlineLvl w:val="9"/>
      </w:pPr>
      <w:r>
        <w:rPr>
          <w:rFonts w:hint="eastAsia"/>
          <w:lang w:eastAsia="zh-CN"/>
        </w:rPr>
        <w:t>投标人</w:t>
      </w:r>
      <w:r>
        <w:t>：</w:t>
      </w:r>
      <w:r>
        <w:rPr>
          <w:u w:val="single"/>
        </w:rPr>
        <w:t>（全称并加盖单位公章）</w:t>
      </w:r>
    </w:p>
    <w:p>
      <w:pPr>
        <w:pStyle w:val="17"/>
        <w:ind w:firstLine="480"/>
        <w:jc w:val="right"/>
        <w:outlineLvl w:val="9"/>
      </w:pPr>
      <w:r>
        <w:t>日期：</w:t>
      </w:r>
      <w:r>
        <w:rPr>
          <w:u w:val="single"/>
        </w:rPr>
        <w:t>　　年　　月　　日</w:t>
      </w:r>
    </w:p>
    <w:p>
      <w:pPr>
        <w:pStyle w:val="17"/>
        <w:ind w:firstLine="480"/>
        <w:jc w:val="left"/>
        <w:outlineLvl w:val="9"/>
      </w:pPr>
      <w:r>
        <w:t>附：</w:t>
      </w:r>
    </w:p>
    <w:p>
      <w:pPr>
        <w:pStyle w:val="17"/>
        <w:ind w:firstLine="960"/>
        <w:jc w:val="center"/>
        <w:outlineLvl w:val="9"/>
      </w:pPr>
      <w:r>
        <w:rPr>
          <w:b/>
          <w:sz w:val="24"/>
        </w:rPr>
        <w:t>监狱企业证明材料</w:t>
      </w:r>
    </w:p>
    <w:p>
      <w:pPr>
        <w:pStyle w:val="17"/>
        <w:ind w:firstLine="480"/>
        <w:jc w:val="left"/>
        <w:outlineLvl w:val="9"/>
      </w:pPr>
      <w:r>
        <w:rPr>
          <w:rFonts w:hint="eastAsia"/>
          <w:lang w:eastAsia="zh-CN"/>
        </w:rPr>
        <w:t>投标人</w:t>
      </w:r>
      <w:r>
        <w:t>为监狱企业，提供本单位制造的货物（承接的服务），并在</w:t>
      </w:r>
      <w:r>
        <w:rPr>
          <w:rFonts w:hint="eastAsia"/>
          <w:lang w:eastAsia="zh-CN"/>
        </w:rPr>
        <w:t>投标文件</w:t>
      </w:r>
      <w:r>
        <w:t>中提供省级以上监狱管理局、戒毒管理局（含新疆生产建设兵团）出具的属于监狱企业的证明文件。</w:t>
      </w:r>
    </w:p>
    <w:p>
      <w:pPr>
        <w:pStyle w:val="17"/>
        <w:ind w:firstLine="960"/>
        <w:jc w:val="left"/>
        <w:outlineLvl w:val="9"/>
      </w:pPr>
      <w:r>
        <w:t xml:space="preserve"> </w:t>
      </w:r>
      <w:r>
        <w:br w:type="textWrapping"/>
      </w:r>
      <w:r>
        <w:br w:type="page"/>
      </w:r>
    </w:p>
    <w:p>
      <w:pPr>
        <w:pStyle w:val="17"/>
        <w:ind w:firstLine="960"/>
        <w:jc w:val="center"/>
        <w:outlineLvl w:val="9"/>
      </w:pPr>
      <w:r>
        <w:rPr>
          <w:b/>
          <w:sz w:val="24"/>
        </w:rPr>
        <w:t>二-10联合体协议（若有）</w:t>
      </w:r>
    </w:p>
    <w:p>
      <w:pPr>
        <w:pStyle w:val="17"/>
        <w:ind w:firstLine="480"/>
        <w:jc w:val="left"/>
        <w:outlineLvl w:val="9"/>
      </w:pPr>
      <w:r>
        <w:t>致：</w:t>
      </w:r>
      <w:r>
        <w:rPr>
          <w:u w:val="single"/>
        </w:rPr>
        <w:t>（采购人或采购代理机构）</w:t>
      </w:r>
    </w:p>
    <w:p>
      <w:pPr>
        <w:pStyle w:val="17"/>
        <w:ind w:firstLine="480"/>
        <w:jc w:val="left"/>
        <w:outlineLvl w:val="9"/>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）的投标。现就联合体参加本项目投标的有关事宜达成下列协议：</w:t>
      </w:r>
    </w:p>
    <w:p>
      <w:pPr>
        <w:pStyle w:val="17"/>
        <w:ind w:firstLine="480"/>
        <w:jc w:val="left"/>
        <w:outlineLvl w:val="9"/>
      </w:pPr>
      <w:r>
        <w:t>一、联合体各方应承担的工作和义务具体如下：</w:t>
      </w:r>
    </w:p>
    <w:p>
      <w:pPr>
        <w:pStyle w:val="17"/>
        <w:ind w:firstLine="480"/>
        <w:jc w:val="left"/>
        <w:outlineLvl w:val="9"/>
      </w:pPr>
      <w:r>
        <w:t>1、牵头方（全称）：</w:t>
      </w:r>
      <w:r>
        <w:rPr>
          <w:u w:val="single"/>
        </w:rPr>
        <w:t xml:space="preserve">（填写“工作及义务的具体内容”） </w:t>
      </w:r>
      <w:r>
        <w:t>；</w:t>
      </w:r>
    </w:p>
    <w:p>
      <w:pPr>
        <w:pStyle w:val="17"/>
        <w:ind w:firstLine="480"/>
        <w:jc w:val="left"/>
        <w:outlineLvl w:val="9"/>
      </w:pPr>
      <w:r>
        <w:t>2、成员方：</w:t>
      </w:r>
    </w:p>
    <w:p>
      <w:pPr>
        <w:pStyle w:val="17"/>
        <w:ind w:firstLine="480"/>
        <w:jc w:val="left"/>
        <w:outlineLvl w:val="9"/>
      </w:pPr>
      <w:r>
        <w:t>2.1（成员一的全称）：</w:t>
      </w:r>
      <w:r>
        <w:rPr>
          <w:u w:val="single"/>
        </w:rPr>
        <w:t>（填写“工作及义务的具体内容”）</w:t>
      </w:r>
      <w:r>
        <w:t xml:space="preserve"> ；</w:t>
      </w:r>
    </w:p>
    <w:p>
      <w:pPr>
        <w:pStyle w:val="17"/>
        <w:ind w:firstLine="480"/>
        <w:jc w:val="left"/>
        <w:outlineLvl w:val="9"/>
      </w:pPr>
      <w:r>
        <w:t>……</w:t>
      </w:r>
    </w:p>
    <w:p>
      <w:pPr>
        <w:pStyle w:val="17"/>
        <w:ind w:firstLine="480"/>
        <w:jc w:val="left"/>
        <w:outlineLvl w:val="9"/>
      </w:pPr>
      <w:r>
        <w:t>二、联合体各方的合同金额占比，具体如下：</w:t>
      </w:r>
    </w:p>
    <w:p>
      <w:pPr>
        <w:pStyle w:val="17"/>
        <w:ind w:firstLine="480"/>
        <w:jc w:val="left"/>
        <w:outlineLvl w:val="9"/>
      </w:pPr>
      <w:r>
        <w:t>1.牵头方（</w:t>
      </w:r>
      <w:r>
        <w:rPr>
          <w:u w:val="single"/>
        </w:rPr>
        <w:t xml:space="preserve"> 全称</w:t>
      </w:r>
      <w:r>
        <w:t xml:space="preserve"> ）的合同金额占合同总额的</w:t>
      </w:r>
      <w:r>
        <w:rPr>
          <w:u w:val="single"/>
        </w:rPr>
        <w:t>　　</w:t>
      </w:r>
      <w:r>
        <w:t>%；</w:t>
      </w:r>
    </w:p>
    <w:p>
      <w:pPr>
        <w:pStyle w:val="17"/>
        <w:ind w:firstLine="480"/>
        <w:jc w:val="left"/>
        <w:outlineLvl w:val="9"/>
      </w:pPr>
      <w:r>
        <w:t>2.成员方：</w:t>
      </w:r>
    </w:p>
    <w:p>
      <w:pPr>
        <w:pStyle w:val="17"/>
        <w:ind w:firstLine="480"/>
        <w:jc w:val="left"/>
        <w:outlineLvl w:val="9"/>
      </w:pPr>
      <w:r>
        <w:t>2.1（</w:t>
      </w:r>
      <w:r>
        <w:rPr>
          <w:u w:val="single"/>
        </w:rPr>
        <w:t xml:space="preserve"> 成员1的全称 </w:t>
      </w:r>
      <w:r>
        <w:t>）的合同金额占合同总额的</w:t>
      </w:r>
      <w:r>
        <w:rPr>
          <w:u w:val="single"/>
        </w:rPr>
        <w:t>　　</w:t>
      </w:r>
      <w:r>
        <w:t>%；</w:t>
      </w:r>
    </w:p>
    <w:p>
      <w:pPr>
        <w:pStyle w:val="17"/>
        <w:ind w:firstLine="480"/>
        <w:jc w:val="left"/>
        <w:outlineLvl w:val="9"/>
      </w:pPr>
      <w:r>
        <w:t>……</w:t>
      </w:r>
    </w:p>
    <w:p>
      <w:pPr>
        <w:pStyle w:val="17"/>
        <w:ind w:firstLine="480"/>
        <w:jc w:val="left"/>
        <w:outlineLvl w:val="9"/>
      </w:pPr>
      <w:r>
        <w:t>三、联合体各方约定：</w:t>
      </w:r>
    </w:p>
    <w:p>
      <w:pPr>
        <w:pStyle w:val="17"/>
        <w:ind w:firstLine="480"/>
        <w:jc w:val="left"/>
        <w:outlineLvl w:val="9"/>
      </w:pPr>
      <w:r>
        <w:t>1、由</w:t>
      </w:r>
      <w:r>
        <w:rPr>
          <w:u w:val="single"/>
        </w:rPr>
        <w:t>（填写“牵头方的全称”）代表联合体办理参加本项目投标的有关事宜（包括但不限于：注册账号、派出</w:t>
      </w:r>
      <w:r>
        <w:rPr>
          <w:rFonts w:hint="eastAsia"/>
          <w:u w:val="single"/>
          <w:lang w:eastAsia="zh-CN"/>
        </w:rPr>
        <w:t>投标人</w:t>
      </w:r>
      <w:r>
        <w:rPr>
          <w:u w:val="single"/>
        </w:rPr>
        <w:t>代表、提交</w:t>
      </w:r>
      <w:r>
        <w:rPr>
          <w:rFonts w:hint="eastAsia"/>
          <w:u w:val="single"/>
          <w:lang w:eastAsia="zh-CN"/>
        </w:rPr>
        <w:t>投标文件</w:t>
      </w:r>
      <w:r>
        <w:rPr>
          <w:u w:val="single"/>
        </w:rPr>
        <w:t>及参加开标、谈判、澄清等），在此过程中，</w:t>
      </w:r>
      <w:r>
        <w:rPr>
          <w:rFonts w:hint="eastAsia"/>
          <w:u w:val="single"/>
          <w:lang w:eastAsia="zh-CN"/>
        </w:rPr>
        <w:t>投标人</w:t>
      </w:r>
      <w:r>
        <w:rPr>
          <w:u w:val="single"/>
        </w:rPr>
        <w:t>代表签字的一切文件和处理结果，联合体均予以认可并对此承担责任。</w:t>
      </w:r>
    </w:p>
    <w:p>
      <w:pPr>
        <w:pStyle w:val="17"/>
        <w:ind w:firstLine="480"/>
        <w:jc w:val="left"/>
        <w:outlineLvl w:val="9"/>
      </w:pPr>
      <w:r>
        <w:t>2、联合体各方约定由</w:t>
      </w:r>
      <w:r>
        <w:rPr>
          <w:u w:val="single"/>
        </w:rPr>
        <w:t>（填写“牵头方的全称”）代表联合体办理投标保证金事宜。</w:t>
      </w:r>
    </w:p>
    <w:p>
      <w:pPr>
        <w:pStyle w:val="17"/>
        <w:ind w:firstLine="480"/>
        <w:jc w:val="left"/>
        <w:outlineLvl w:val="9"/>
      </w:pPr>
      <w: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7"/>
        <w:ind w:firstLine="480"/>
        <w:jc w:val="left"/>
        <w:outlineLvl w:val="9"/>
      </w:pPr>
      <w:r>
        <w:t>四、若中标，牵头方将代表联合体与采购人就合同签订事宜进行协商；若协商一致，则联合体各方将共同与采购人签订采购合同，并就采购合同约定的事项对采购人承担连带责任。</w:t>
      </w:r>
    </w:p>
    <w:p>
      <w:pPr>
        <w:pStyle w:val="17"/>
        <w:ind w:firstLine="480"/>
        <w:jc w:val="left"/>
        <w:outlineLvl w:val="9"/>
      </w:pPr>
      <w:r>
        <w:t>五、本协议自签署之日起生效，采购合同履行完毕后自动失效。</w:t>
      </w:r>
    </w:p>
    <w:p>
      <w:pPr>
        <w:pStyle w:val="17"/>
        <w:ind w:firstLine="480"/>
        <w:jc w:val="left"/>
        <w:outlineLvl w:val="9"/>
      </w:pPr>
      <w:r>
        <w:t>六、本协议一式</w:t>
      </w:r>
      <w:r>
        <w:rPr>
          <w:u w:val="single"/>
        </w:rPr>
        <w:t>（填写具体份数）</w:t>
      </w:r>
      <w:r>
        <w:t>份，联合体各方各执一份，</w:t>
      </w:r>
      <w:r>
        <w:rPr>
          <w:rFonts w:hint="eastAsia"/>
          <w:lang w:eastAsia="zh-CN"/>
        </w:rPr>
        <w:t>投标文件</w:t>
      </w:r>
      <w:r>
        <w:t>中提交一份。</w:t>
      </w:r>
    </w:p>
    <w:p>
      <w:pPr>
        <w:pStyle w:val="17"/>
        <w:ind w:firstLine="480"/>
        <w:jc w:val="left"/>
        <w:outlineLvl w:val="9"/>
      </w:pPr>
      <w:r>
        <w:t>（以下无正文）</w:t>
      </w:r>
    </w:p>
    <w:p>
      <w:pPr>
        <w:pStyle w:val="17"/>
        <w:ind w:firstLine="480"/>
        <w:jc w:val="left"/>
        <w:outlineLvl w:val="9"/>
      </w:pPr>
      <w:r>
        <w:t>牵头方：</w:t>
      </w:r>
      <w:r>
        <w:rPr>
          <w:u w:val="single"/>
        </w:rPr>
        <w:t>（全称并加盖单位公章）</w:t>
      </w:r>
    </w:p>
    <w:p>
      <w:pPr>
        <w:pStyle w:val="17"/>
        <w:ind w:firstLine="480"/>
        <w:jc w:val="left"/>
        <w:outlineLvl w:val="9"/>
      </w:pPr>
      <w:r>
        <w:t>法定代表人或其委托代理人：</w:t>
      </w:r>
      <w:r>
        <w:rPr>
          <w:u w:val="single"/>
        </w:rPr>
        <w:t xml:space="preserve"> （签字或盖章）</w:t>
      </w:r>
    </w:p>
    <w:p>
      <w:pPr>
        <w:pStyle w:val="17"/>
        <w:ind w:firstLine="480"/>
        <w:jc w:val="left"/>
        <w:outlineLvl w:val="9"/>
      </w:pPr>
      <w:r>
        <w:t>成员一：</w:t>
      </w:r>
      <w:r>
        <w:rPr>
          <w:u w:val="single"/>
        </w:rPr>
        <w:t>（全称并加盖成员一的单位公章）</w:t>
      </w:r>
    </w:p>
    <w:p>
      <w:pPr>
        <w:pStyle w:val="17"/>
        <w:ind w:firstLine="480"/>
        <w:jc w:val="left"/>
        <w:outlineLvl w:val="9"/>
      </w:pPr>
      <w:r>
        <w:t>法定代表人或其委托代理人：</w:t>
      </w:r>
      <w:r>
        <w:rPr>
          <w:u w:val="single"/>
        </w:rPr>
        <w:t xml:space="preserve"> （签字或盖章）</w:t>
      </w:r>
    </w:p>
    <w:p>
      <w:pPr>
        <w:pStyle w:val="17"/>
        <w:ind w:firstLine="480"/>
        <w:jc w:val="left"/>
        <w:outlineLvl w:val="9"/>
      </w:pPr>
      <w:r>
        <w:t>……</w:t>
      </w:r>
    </w:p>
    <w:p>
      <w:pPr>
        <w:pStyle w:val="17"/>
        <w:ind w:firstLine="480"/>
        <w:jc w:val="left"/>
        <w:outlineLvl w:val="9"/>
      </w:pPr>
      <w:r>
        <w:t>成员**：</w:t>
      </w:r>
      <w:r>
        <w:rPr>
          <w:u w:val="single"/>
        </w:rPr>
        <w:t>（全称并加盖成员**的单位公章）</w:t>
      </w:r>
    </w:p>
    <w:p>
      <w:pPr>
        <w:pStyle w:val="17"/>
        <w:ind w:firstLine="480"/>
        <w:jc w:val="left"/>
        <w:outlineLvl w:val="9"/>
      </w:pPr>
      <w:r>
        <w:t>法定代表人或其委托代理人：</w:t>
      </w:r>
      <w:r>
        <w:rPr>
          <w:u w:val="single"/>
        </w:rPr>
        <w:t xml:space="preserve"> （签字或盖章）</w:t>
      </w:r>
    </w:p>
    <w:p>
      <w:pPr>
        <w:pStyle w:val="17"/>
        <w:ind w:firstLine="480"/>
        <w:jc w:val="right"/>
        <w:outlineLvl w:val="9"/>
      </w:pPr>
      <w:r>
        <w:t>签署日期：</w:t>
      </w:r>
      <w:r>
        <w:rPr>
          <w:u w:val="single"/>
        </w:rPr>
        <w:t>　　年　　月　　日</w:t>
      </w:r>
    </w:p>
    <w:p>
      <w:pPr>
        <w:pStyle w:val="17"/>
        <w:ind w:firstLine="480"/>
        <w:jc w:val="left"/>
        <w:outlineLvl w:val="9"/>
      </w:pPr>
      <w:r>
        <w:t>※注意：</w:t>
      </w:r>
    </w:p>
    <w:p>
      <w:pPr>
        <w:pStyle w:val="17"/>
        <w:ind w:firstLine="480"/>
        <w:jc w:val="left"/>
        <w:outlineLvl w:val="9"/>
      </w:pPr>
      <w:r>
        <w:t>1、</w:t>
      </w:r>
      <w:r>
        <w:rPr>
          <w:rFonts w:hint="eastAsia"/>
          <w:lang w:eastAsia="zh-CN"/>
        </w:rPr>
        <w:t>招标文件</w:t>
      </w:r>
      <w:r>
        <w:t>接受联合体投标且</w:t>
      </w:r>
      <w:r>
        <w:rPr>
          <w:rFonts w:hint="eastAsia"/>
          <w:lang w:eastAsia="zh-CN"/>
        </w:rPr>
        <w:t>投标人</w:t>
      </w:r>
      <w:r>
        <w:t>为联合体的，</w:t>
      </w:r>
      <w:r>
        <w:rPr>
          <w:rFonts w:hint="eastAsia"/>
          <w:lang w:eastAsia="zh-CN"/>
        </w:rPr>
        <w:t>投标人</w:t>
      </w:r>
      <w:r>
        <w:t>应提供本协议；否则无须提供。</w:t>
      </w:r>
    </w:p>
    <w:p>
      <w:pPr>
        <w:pStyle w:val="17"/>
        <w:ind w:firstLine="480"/>
        <w:jc w:val="left"/>
        <w:outlineLvl w:val="9"/>
      </w:pPr>
      <w:r>
        <w:t>2、本协议由委托代理人签字或盖章的，应按照本章载明的格式提供“单位授权书”。</w:t>
      </w:r>
    </w:p>
    <w:p>
      <w:pPr>
        <w:pStyle w:val="17"/>
        <w:ind w:firstLine="480"/>
        <w:jc w:val="left"/>
        <w:outlineLvl w:val="9"/>
      </w:pPr>
      <w:r>
        <w:t>3、在以联合体形式落实中小企业预留份额项目中，</w:t>
      </w:r>
      <w:r>
        <w:rPr>
          <w:rFonts w:hint="eastAsia"/>
          <w:lang w:eastAsia="zh-CN"/>
        </w:rPr>
        <w:t>投标人</w:t>
      </w:r>
      <w:r>
        <w:t>除了要提供《中小企业声明函》，还需提供本协议。</w:t>
      </w:r>
    </w:p>
    <w:p>
      <w:pPr>
        <w:pStyle w:val="17"/>
        <w:ind w:firstLine="960"/>
        <w:jc w:val="left"/>
        <w:outlineLvl w:val="9"/>
      </w:pPr>
      <w:r>
        <w:t xml:space="preserve"> </w:t>
      </w:r>
      <w:r>
        <w:br w:type="textWrapping"/>
      </w:r>
      <w:r>
        <w:br w:type="page"/>
      </w:r>
    </w:p>
    <w:p>
      <w:pPr>
        <w:pStyle w:val="17"/>
        <w:ind w:firstLine="960"/>
        <w:jc w:val="center"/>
        <w:outlineLvl w:val="9"/>
      </w:pPr>
      <w:r>
        <w:rPr>
          <w:b/>
          <w:sz w:val="24"/>
        </w:rPr>
        <w:t>二-11分包意向协议（若有）</w:t>
      </w:r>
    </w:p>
    <w:p>
      <w:pPr>
        <w:pStyle w:val="17"/>
        <w:ind w:firstLine="480"/>
        <w:jc w:val="left"/>
        <w:outlineLvl w:val="9"/>
      </w:pPr>
      <w:r>
        <w:t>甲方（总包方）：</w:t>
      </w:r>
      <w:r>
        <w:rPr>
          <w:u w:val="single"/>
        </w:rPr>
        <w:t>　　　　　　　</w:t>
      </w:r>
      <w:r>
        <w:t>（即本项目的</w:t>
      </w:r>
      <w:r>
        <w:rPr>
          <w:rFonts w:hint="eastAsia"/>
          <w:lang w:eastAsia="zh-CN"/>
        </w:rPr>
        <w:t>投标人</w:t>
      </w:r>
      <w:r>
        <w:t>）</w:t>
      </w:r>
    </w:p>
    <w:p>
      <w:pPr>
        <w:pStyle w:val="17"/>
        <w:ind w:firstLine="480"/>
        <w:jc w:val="left"/>
        <w:outlineLvl w:val="9"/>
      </w:pPr>
      <w:r>
        <w:t>乙方（分包方）：</w:t>
      </w:r>
      <w:r>
        <w:rPr>
          <w:u w:val="single"/>
        </w:rPr>
        <w:t>　　　　　　　</w:t>
      </w:r>
    </w:p>
    <w:p>
      <w:pPr>
        <w:pStyle w:val="17"/>
        <w:ind w:firstLine="480"/>
        <w:jc w:val="left"/>
        <w:outlineLvl w:val="9"/>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17"/>
        <w:ind w:firstLine="480"/>
        <w:jc w:val="left"/>
        <w:outlineLvl w:val="9"/>
      </w:pPr>
      <w:r>
        <w:t>一、分包标的</w:t>
      </w:r>
    </w:p>
    <w:p>
      <w:pPr>
        <w:pStyle w:val="17"/>
        <w:ind w:firstLine="480"/>
        <w:jc w:val="left"/>
        <w:outlineLvl w:val="9"/>
      </w:pPr>
      <w:r>
        <w:rPr>
          <w:u w:val="single"/>
        </w:rPr>
        <w:t>（根据双方的意向填写，可以是表格或文字描述）。</w:t>
      </w:r>
    </w:p>
    <w:p>
      <w:pPr>
        <w:pStyle w:val="17"/>
        <w:ind w:firstLine="480"/>
        <w:jc w:val="left"/>
        <w:outlineLvl w:val="9"/>
      </w:pPr>
      <w:r>
        <w:t>二、分包合同金额占比</w:t>
      </w:r>
    </w:p>
    <w:p>
      <w:pPr>
        <w:pStyle w:val="17"/>
        <w:ind w:firstLine="480"/>
        <w:jc w:val="left"/>
        <w:outlineLvl w:val="9"/>
      </w:pPr>
      <w:r>
        <w:t>分包合同价占投标总价的比例：</w:t>
      </w:r>
      <w:r>
        <w:rPr>
          <w:u w:val="single"/>
        </w:rPr>
        <w:t>　　　　　</w:t>
      </w:r>
      <w:r>
        <w:t>%</w:t>
      </w:r>
    </w:p>
    <w:p>
      <w:pPr>
        <w:pStyle w:val="17"/>
        <w:ind w:firstLine="480"/>
        <w:jc w:val="left"/>
        <w:outlineLvl w:val="9"/>
      </w:pPr>
      <w:r>
        <w:t>三、其他条款</w:t>
      </w:r>
    </w:p>
    <w:p>
      <w:pPr>
        <w:pStyle w:val="17"/>
        <w:ind w:firstLine="480"/>
        <w:jc w:val="left"/>
        <w:outlineLvl w:val="9"/>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7"/>
              <w:jc w:val="left"/>
              <w:outlineLvl w:val="9"/>
            </w:pPr>
            <w:r>
              <w:t>甲方：</w:t>
            </w:r>
          </w:p>
        </w:tc>
        <w:tc>
          <w:tcPr>
            <w:tcW w:w="4153" w:type="dxa"/>
          </w:tcPr>
          <w:p>
            <w:pPr>
              <w:pStyle w:val="17"/>
              <w:jc w:val="left"/>
              <w:outlineLvl w:val="9"/>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7"/>
              <w:jc w:val="left"/>
              <w:outlineLvl w:val="9"/>
            </w:pPr>
            <w:r>
              <w:t>住所：</w:t>
            </w:r>
          </w:p>
        </w:tc>
        <w:tc>
          <w:tcPr>
            <w:tcW w:w="4153" w:type="dxa"/>
          </w:tcPr>
          <w:p>
            <w:pPr>
              <w:pStyle w:val="17"/>
              <w:jc w:val="left"/>
              <w:outlineLvl w:val="9"/>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7"/>
              <w:jc w:val="left"/>
              <w:outlineLvl w:val="9"/>
            </w:pPr>
            <w:r>
              <w:t>单位负责人或委托代理人：</w:t>
            </w:r>
          </w:p>
        </w:tc>
        <w:tc>
          <w:tcPr>
            <w:tcW w:w="4153" w:type="dxa"/>
          </w:tcPr>
          <w:p>
            <w:pPr>
              <w:pStyle w:val="17"/>
              <w:jc w:val="left"/>
              <w:outlineLvl w:val="9"/>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7"/>
              <w:jc w:val="left"/>
              <w:outlineLvl w:val="9"/>
            </w:pPr>
            <w:r>
              <w:t>联系方法：</w:t>
            </w:r>
          </w:p>
        </w:tc>
        <w:tc>
          <w:tcPr>
            <w:tcW w:w="4153" w:type="dxa"/>
          </w:tcPr>
          <w:p>
            <w:pPr>
              <w:pStyle w:val="17"/>
              <w:jc w:val="left"/>
              <w:outlineLvl w:val="9"/>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7"/>
              <w:jc w:val="left"/>
              <w:outlineLvl w:val="9"/>
            </w:pPr>
            <w:r>
              <w:t>开户银行：</w:t>
            </w:r>
          </w:p>
        </w:tc>
        <w:tc>
          <w:tcPr>
            <w:tcW w:w="4153" w:type="dxa"/>
          </w:tcPr>
          <w:p>
            <w:pPr>
              <w:pStyle w:val="17"/>
              <w:jc w:val="left"/>
              <w:outlineLvl w:val="9"/>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7"/>
              <w:jc w:val="left"/>
              <w:outlineLvl w:val="9"/>
            </w:pPr>
            <w:r>
              <w:t>账号：</w:t>
            </w:r>
          </w:p>
        </w:tc>
        <w:tc>
          <w:tcPr>
            <w:tcW w:w="4153" w:type="dxa"/>
          </w:tcPr>
          <w:p>
            <w:pPr>
              <w:pStyle w:val="17"/>
              <w:jc w:val="left"/>
              <w:outlineLvl w:val="9"/>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7"/>
              <w:ind w:firstLine="960"/>
              <w:jc w:val="right"/>
              <w:outlineLvl w:val="9"/>
            </w:pPr>
            <w:r>
              <w:t>签订地点：</w:t>
            </w:r>
            <w:r>
              <w:rPr>
                <w:u w:val="single"/>
              </w:rPr>
              <w:t>　　　　　　　　　　</w:t>
            </w:r>
          </w:p>
          <w:p>
            <w:pPr>
              <w:pStyle w:val="17"/>
              <w:ind w:firstLine="960"/>
              <w:jc w:val="right"/>
              <w:outlineLvl w:val="9"/>
            </w:pPr>
            <w:r>
              <w:t>签约日期：</w:t>
            </w:r>
            <w:r>
              <w:rPr>
                <w:u w:val="single"/>
              </w:rPr>
              <w:t>　　年　　月　　日</w:t>
            </w:r>
          </w:p>
        </w:tc>
      </w:tr>
    </w:tbl>
    <w:p>
      <w:pPr>
        <w:pStyle w:val="17"/>
        <w:ind w:firstLine="480"/>
        <w:jc w:val="left"/>
        <w:outlineLvl w:val="9"/>
      </w:pPr>
      <w:r>
        <w:t>※注意：</w:t>
      </w:r>
    </w:p>
    <w:p>
      <w:pPr>
        <w:pStyle w:val="17"/>
        <w:ind w:firstLine="480"/>
        <w:jc w:val="left"/>
        <w:outlineLvl w:val="9"/>
      </w:pPr>
      <w:r>
        <w:t>1.</w:t>
      </w:r>
      <w:r>
        <w:rPr>
          <w:rFonts w:hint="eastAsia"/>
          <w:lang w:eastAsia="zh-CN"/>
        </w:rPr>
        <w:t>招标文件</w:t>
      </w:r>
      <w:r>
        <w:t>接受合同分包且</w:t>
      </w:r>
      <w:r>
        <w:rPr>
          <w:rFonts w:hint="eastAsia"/>
          <w:lang w:eastAsia="zh-CN"/>
        </w:rPr>
        <w:t>投标人</w:t>
      </w:r>
      <w:r>
        <w:t>拟将合同分包的，应提供本协议；否则无须提供。</w:t>
      </w:r>
    </w:p>
    <w:p>
      <w:pPr>
        <w:pStyle w:val="17"/>
        <w:ind w:firstLine="480"/>
        <w:jc w:val="left"/>
        <w:outlineLvl w:val="9"/>
      </w:pPr>
      <w:r>
        <w:t>2.本协议由委托代理人签字或盖章的，应按照本章载明的格式提供“单位授权书”。</w:t>
      </w:r>
    </w:p>
    <w:p>
      <w:pPr>
        <w:pStyle w:val="17"/>
        <w:ind w:firstLine="480"/>
        <w:jc w:val="left"/>
        <w:outlineLvl w:val="9"/>
      </w:pPr>
      <w:r>
        <w:t>3.在以合同分包形式落实中小企业预留份额项目中，</w:t>
      </w:r>
      <w:r>
        <w:rPr>
          <w:rFonts w:hint="eastAsia"/>
          <w:lang w:eastAsia="zh-CN"/>
        </w:rPr>
        <w:t>投标人</w:t>
      </w:r>
      <w:r>
        <w:t>除了要提供《中小企业声明函》，还需提供本协议。</w:t>
      </w:r>
    </w:p>
    <w:p>
      <w:pPr>
        <w:pStyle w:val="17"/>
        <w:ind w:firstLine="960"/>
        <w:jc w:val="left"/>
        <w:outlineLvl w:val="9"/>
      </w:pPr>
      <w:r>
        <w:t xml:space="preserve"> </w:t>
      </w:r>
      <w:r>
        <w:br w:type="textWrapping"/>
      </w:r>
      <w:r>
        <w:br w:type="page"/>
      </w:r>
    </w:p>
    <w:p>
      <w:pPr>
        <w:pStyle w:val="17"/>
        <w:ind w:firstLine="960"/>
        <w:jc w:val="center"/>
        <w:outlineLvl w:val="9"/>
      </w:pPr>
      <w:r>
        <w:rPr>
          <w:b/>
          <w:sz w:val="24"/>
        </w:rPr>
        <w:t>二-12其他资格证明文件（若有）</w:t>
      </w:r>
    </w:p>
    <w:p>
      <w:pPr>
        <w:pStyle w:val="17"/>
        <w:ind w:firstLine="960"/>
        <w:jc w:val="center"/>
        <w:outlineLvl w:val="9"/>
      </w:pPr>
      <w:r>
        <w:rPr>
          <w:b/>
          <w:sz w:val="24"/>
        </w:rPr>
        <w:t>二-12-①具备履行合同所必需设备和专业技术能力专项证明材料（若有）</w:t>
      </w:r>
    </w:p>
    <w:p>
      <w:pPr>
        <w:pStyle w:val="17"/>
        <w:ind w:firstLine="480"/>
        <w:jc w:val="left"/>
        <w:outlineLvl w:val="9"/>
      </w:pPr>
      <w:r>
        <w:t>致：</w:t>
      </w:r>
      <w:r>
        <w:rPr>
          <w:u w:val="single"/>
        </w:rPr>
        <w:t>（采购人或采购代理机构）</w:t>
      </w:r>
    </w:p>
    <w:p>
      <w:pPr>
        <w:pStyle w:val="17"/>
        <w:ind w:firstLine="480"/>
        <w:jc w:val="left"/>
        <w:outlineLvl w:val="9"/>
      </w:pPr>
      <w:r>
        <w:t>现附上我方具备履行合同所必需的设备和专业技术能力的专项证明材料复印件（具体附后），上述证明材料真实有效，否则我方负全部责任。</w:t>
      </w:r>
    </w:p>
    <w:p>
      <w:pPr>
        <w:pStyle w:val="17"/>
        <w:ind w:firstLine="480"/>
        <w:jc w:val="left"/>
        <w:outlineLvl w:val="9"/>
      </w:pPr>
      <w:r>
        <w:t>※注意：</w:t>
      </w:r>
    </w:p>
    <w:p>
      <w:pPr>
        <w:pStyle w:val="17"/>
        <w:ind w:firstLine="480"/>
        <w:jc w:val="left"/>
        <w:outlineLvl w:val="9"/>
      </w:pPr>
      <w:r>
        <w:t>1、</w:t>
      </w:r>
      <w:r>
        <w:rPr>
          <w:rFonts w:hint="eastAsia"/>
          <w:lang w:eastAsia="zh-CN"/>
        </w:rPr>
        <w:t>招标文件</w:t>
      </w:r>
      <w:r>
        <w:t>要求</w:t>
      </w:r>
      <w:r>
        <w:rPr>
          <w:rFonts w:hint="eastAsia"/>
          <w:lang w:eastAsia="zh-CN"/>
        </w:rPr>
        <w:t>投标人</w:t>
      </w:r>
      <w:r>
        <w:t>提供“具备履行合同所必需的设备和专业技术能力专项证明材料”的，</w:t>
      </w:r>
      <w:r>
        <w:rPr>
          <w:rFonts w:hint="eastAsia"/>
          <w:lang w:eastAsia="zh-CN"/>
        </w:rPr>
        <w:t>投标人</w:t>
      </w:r>
      <w:r>
        <w:t>应按照</w:t>
      </w:r>
      <w:r>
        <w:rPr>
          <w:rFonts w:hint="eastAsia"/>
          <w:lang w:eastAsia="zh-CN"/>
        </w:rPr>
        <w:t>招标文件</w:t>
      </w:r>
      <w:r>
        <w:t>规定在此项下提供相应证明材料复印件。</w:t>
      </w:r>
    </w:p>
    <w:p>
      <w:pPr>
        <w:pStyle w:val="17"/>
        <w:ind w:firstLine="480"/>
        <w:jc w:val="left"/>
        <w:outlineLvl w:val="9"/>
      </w:pPr>
      <w:r>
        <w:t>2、</w:t>
      </w:r>
      <w:r>
        <w:rPr>
          <w:rFonts w:hint="eastAsia"/>
          <w:lang w:eastAsia="zh-CN"/>
        </w:rPr>
        <w:t>投标人</w:t>
      </w:r>
      <w:r>
        <w:t>提供的相应证明材料复印件均应符合：内容完整、清晰、整洁，并由</w:t>
      </w:r>
      <w:r>
        <w:rPr>
          <w:rFonts w:hint="eastAsia"/>
          <w:lang w:eastAsia="zh-CN"/>
        </w:rPr>
        <w:t>投标人</w:t>
      </w:r>
      <w:r>
        <w:t>加盖其单位公章。</w:t>
      </w:r>
    </w:p>
    <w:p>
      <w:pPr>
        <w:pStyle w:val="17"/>
        <w:ind w:firstLine="480"/>
        <w:jc w:val="right"/>
        <w:outlineLvl w:val="9"/>
      </w:pPr>
      <w:r>
        <w:rPr>
          <w:rFonts w:hint="eastAsia"/>
          <w:lang w:eastAsia="zh-CN"/>
        </w:rPr>
        <w:t>投标人</w:t>
      </w:r>
      <w:r>
        <w:t>：</w:t>
      </w:r>
      <w:r>
        <w:rPr>
          <w:u w:val="single"/>
        </w:rPr>
        <w:t>（全称并加盖单位公章）</w:t>
      </w:r>
    </w:p>
    <w:p>
      <w:pPr>
        <w:pStyle w:val="17"/>
        <w:wordWrap w:val="0"/>
        <w:ind w:firstLine="480"/>
        <w:jc w:val="right"/>
        <w:outlineLvl w:val="9"/>
        <w:rPr>
          <w:rFonts w:hint="default" w:eastAsiaTheme="minorEastAsia"/>
          <w:u w:val="single"/>
          <w:lang w:val="en-US" w:eastAsia="zh-CN"/>
        </w:rPr>
      </w:pPr>
      <w:r>
        <w:rPr>
          <w:rFonts w:hint="eastAsia"/>
          <w:lang w:val="en-US" w:eastAsia="zh-CN"/>
        </w:rPr>
        <w:t>投标人代表：</w:t>
      </w:r>
      <w:r>
        <w:rPr>
          <w:rFonts w:hint="eastAsia"/>
          <w:u w:val="single"/>
          <w:lang w:val="en-US" w:eastAsia="zh-CN"/>
        </w:rPr>
        <w:t xml:space="preserve">  （签字）        </w:t>
      </w:r>
    </w:p>
    <w:p>
      <w:pPr>
        <w:pStyle w:val="17"/>
        <w:ind w:firstLine="480"/>
        <w:jc w:val="right"/>
        <w:outlineLvl w:val="9"/>
      </w:pPr>
      <w:r>
        <w:t>日期：</w:t>
      </w:r>
      <w:r>
        <w:rPr>
          <w:u w:val="single"/>
        </w:rPr>
        <w:t>　　年　　月　　日</w:t>
      </w:r>
    </w:p>
    <w:p>
      <w:pPr>
        <w:pStyle w:val="17"/>
        <w:ind w:firstLine="480"/>
        <w:jc w:val="right"/>
        <w:outlineLvl w:val="9"/>
      </w:pPr>
    </w:p>
    <w:p>
      <w:pPr>
        <w:pStyle w:val="17"/>
        <w:ind w:firstLine="960"/>
        <w:jc w:val="left"/>
        <w:outlineLvl w:val="9"/>
      </w:pPr>
      <w:r>
        <w:t xml:space="preserve"> </w:t>
      </w:r>
      <w:r>
        <w:br w:type="textWrapping"/>
      </w:r>
      <w:r>
        <w:br w:type="page"/>
      </w:r>
    </w:p>
    <w:p>
      <w:pPr>
        <w:pStyle w:val="17"/>
        <w:ind w:firstLine="960"/>
        <w:jc w:val="center"/>
        <w:outlineLvl w:val="9"/>
      </w:pPr>
      <w:r>
        <w:rPr>
          <w:b/>
          <w:sz w:val="24"/>
        </w:rPr>
        <w:t>二-12-②</w:t>
      </w:r>
      <w:r>
        <w:rPr>
          <w:rFonts w:hint="eastAsia"/>
          <w:b/>
          <w:sz w:val="24"/>
          <w:lang w:eastAsia="zh-CN"/>
        </w:rPr>
        <w:t>招标文件</w:t>
      </w:r>
      <w:r>
        <w:rPr>
          <w:b/>
          <w:sz w:val="24"/>
        </w:rPr>
        <w:t>规定的其他资格证明文件（若有）</w:t>
      </w:r>
    </w:p>
    <w:p>
      <w:pPr>
        <w:pStyle w:val="17"/>
        <w:ind w:firstLine="480"/>
        <w:jc w:val="center"/>
        <w:outlineLvl w:val="9"/>
      </w:pPr>
      <w:r>
        <w:t>编制说明</w:t>
      </w:r>
    </w:p>
    <w:p>
      <w:pPr>
        <w:pStyle w:val="17"/>
        <w:ind w:firstLine="480"/>
        <w:jc w:val="left"/>
        <w:outlineLvl w:val="9"/>
      </w:pPr>
      <w:r>
        <w:t>除</w:t>
      </w:r>
      <w:r>
        <w:rPr>
          <w:rFonts w:hint="eastAsia"/>
          <w:lang w:eastAsia="zh-CN"/>
        </w:rPr>
        <w:t>招标文件</w:t>
      </w:r>
      <w:r>
        <w:t>另有规定外，</w:t>
      </w:r>
      <w:r>
        <w:rPr>
          <w:rFonts w:hint="eastAsia"/>
          <w:lang w:eastAsia="zh-CN"/>
        </w:rPr>
        <w:t>招标文件</w:t>
      </w:r>
      <w:r>
        <w:t>要求提交的除前述资格证明文件外的其他资格证明文件（若有）加盖</w:t>
      </w:r>
      <w:r>
        <w:rPr>
          <w:rFonts w:hint="eastAsia"/>
          <w:lang w:eastAsia="zh-CN"/>
        </w:rPr>
        <w:t>投标人</w:t>
      </w:r>
      <w:r>
        <w:t>的单位公章后应在此项下提交。</w:t>
      </w:r>
    </w:p>
    <w:p>
      <w:pPr>
        <w:pStyle w:val="17"/>
        <w:outlineLvl w:val="9"/>
      </w:pPr>
      <w:r>
        <w:t xml:space="preserve"> </w:t>
      </w:r>
      <w:r>
        <w:br w:type="textWrapping"/>
      </w:r>
      <w:r>
        <w:br w:type="page"/>
      </w:r>
    </w:p>
    <w:p>
      <w:pPr>
        <w:pStyle w:val="17"/>
        <w:jc w:val="center"/>
        <w:outlineLvl w:val="9"/>
      </w:pPr>
      <w:bookmarkStart w:id="50" w:name="_Toc16150"/>
      <w:r>
        <w:rPr>
          <w:b/>
          <w:sz w:val="28"/>
        </w:rPr>
        <w:t>三、投标保证金</w:t>
      </w:r>
      <w:bookmarkEnd w:id="50"/>
    </w:p>
    <w:p>
      <w:pPr>
        <w:pStyle w:val="17"/>
        <w:ind w:firstLine="480"/>
        <w:jc w:val="center"/>
        <w:outlineLvl w:val="9"/>
      </w:pPr>
      <w:r>
        <w:t>编制说明</w:t>
      </w:r>
    </w:p>
    <w:p>
      <w:pPr>
        <w:pStyle w:val="17"/>
        <w:ind w:firstLine="480"/>
        <w:jc w:val="left"/>
        <w:outlineLvl w:val="9"/>
      </w:pPr>
      <w:r>
        <w:t>1、在此项下提交的“投标保证金”材料可使用转账凭证复印件。</w:t>
      </w:r>
    </w:p>
    <w:p>
      <w:pPr>
        <w:pStyle w:val="17"/>
        <w:ind w:firstLine="480"/>
        <w:jc w:val="left"/>
        <w:outlineLvl w:val="9"/>
      </w:pPr>
      <w:r>
        <w:t>2、投标保证金是否已提交的认定按照</w:t>
      </w:r>
      <w:r>
        <w:rPr>
          <w:rFonts w:hint="eastAsia"/>
          <w:lang w:eastAsia="zh-CN"/>
        </w:rPr>
        <w:t>招标文件</w:t>
      </w:r>
      <w:r>
        <w:t>第三章规定执行。</w:t>
      </w:r>
    </w:p>
    <w:p>
      <w:pPr>
        <w:pStyle w:val="17"/>
        <w:outlineLvl w:val="9"/>
      </w:pPr>
      <w:r>
        <w:t xml:space="preserve"> </w:t>
      </w:r>
      <w:r>
        <w:br w:type="textWrapping"/>
      </w:r>
      <w:r>
        <w:br w:type="page"/>
      </w:r>
    </w:p>
    <w:p>
      <w:pPr>
        <w:pStyle w:val="17"/>
        <w:jc w:val="center"/>
        <w:outlineLvl w:val="9"/>
      </w:pPr>
      <w:bookmarkStart w:id="51" w:name="_Toc17847"/>
      <w:r>
        <w:rPr>
          <w:b/>
          <w:sz w:val="28"/>
        </w:rPr>
        <w:t>封面格式(报价部分)</w:t>
      </w:r>
      <w:bookmarkEnd w:id="51"/>
    </w:p>
    <w:p>
      <w:pPr>
        <w:pStyle w:val="17"/>
        <w:jc w:val="center"/>
        <w:outlineLvl w:val="9"/>
        <w:rPr>
          <w:rFonts w:hint="eastAsia"/>
          <w:b/>
          <w:sz w:val="48"/>
          <w:lang w:eastAsia="zh-CN"/>
        </w:rPr>
      </w:pPr>
      <w:bookmarkStart w:id="52" w:name="_Toc22733"/>
      <w:r>
        <w:rPr>
          <w:rFonts w:hint="eastAsia"/>
          <w:b/>
          <w:sz w:val="48"/>
          <w:lang w:eastAsia="zh-CN"/>
        </w:rPr>
        <w:t>泉州市林业局2024-2026年泉州市森林综合保险服务承保机构公开遴选项目</w:t>
      </w:r>
    </w:p>
    <w:p>
      <w:pPr>
        <w:pStyle w:val="17"/>
        <w:jc w:val="center"/>
        <w:outlineLvl w:val="9"/>
        <w:rPr>
          <w:rFonts w:hint="eastAsia"/>
          <w:b/>
          <w:sz w:val="48"/>
          <w:lang w:eastAsia="zh-CN"/>
        </w:rPr>
      </w:pPr>
    </w:p>
    <w:p>
      <w:pPr>
        <w:pStyle w:val="17"/>
        <w:jc w:val="center"/>
        <w:outlineLvl w:val="9"/>
        <w:rPr>
          <w:rFonts w:hint="eastAsia" w:eastAsiaTheme="minorEastAsia"/>
          <w:lang w:eastAsia="zh-CN"/>
        </w:rPr>
      </w:pPr>
      <w:r>
        <w:rPr>
          <w:rFonts w:hint="eastAsia"/>
          <w:b/>
          <w:sz w:val="48"/>
          <w:lang w:eastAsia="zh-CN"/>
        </w:rPr>
        <w:t>投标文件</w:t>
      </w:r>
      <w:bookmarkEnd w:id="52"/>
    </w:p>
    <w:p>
      <w:pPr>
        <w:pStyle w:val="17"/>
        <w:jc w:val="center"/>
        <w:outlineLvl w:val="9"/>
      </w:pPr>
      <w:bookmarkStart w:id="53" w:name="_Toc1419"/>
      <w:r>
        <w:rPr>
          <w:b/>
          <w:sz w:val="48"/>
        </w:rPr>
        <w:t>（报价部分）</w:t>
      </w:r>
      <w:r>
        <w:br w:type="textWrapping"/>
      </w:r>
      <w:r>
        <w:br w:type="textWrapping"/>
      </w:r>
      <w:r>
        <w:br w:type="textWrapping"/>
      </w:r>
      <w:bookmarkEnd w:id="53"/>
    </w:p>
    <w:p>
      <w:pPr>
        <w:pStyle w:val="17"/>
        <w:jc w:val="center"/>
        <w:outlineLvl w:val="9"/>
      </w:pPr>
      <w:bookmarkStart w:id="54" w:name="_Toc31867"/>
      <w:r>
        <w:rPr>
          <w:b/>
          <w:sz w:val="36"/>
        </w:rPr>
        <w:t>（填写正本或副本）</w:t>
      </w:r>
      <w:r>
        <w:br w:type="textWrapping"/>
      </w:r>
      <w:r>
        <w:br w:type="textWrapping"/>
      </w:r>
      <w:r>
        <w:br w:type="textWrapping"/>
      </w:r>
      <w:r>
        <w:br w:type="textWrapping"/>
      </w:r>
      <w:r>
        <w:br w:type="textWrapping"/>
      </w:r>
      <w:bookmarkEnd w:id="54"/>
    </w:p>
    <w:p>
      <w:pPr>
        <w:pStyle w:val="17"/>
        <w:jc w:val="center"/>
        <w:outlineLvl w:val="9"/>
      </w:pPr>
      <w:bookmarkStart w:id="55" w:name="_Toc21151"/>
      <w:r>
        <w:rPr>
          <w:b/>
          <w:sz w:val="28"/>
        </w:rPr>
        <w:t>（项目名称：（由</w:t>
      </w:r>
      <w:r>
        <w:rPr>
          <w:rFonts w:hint="eastAsia"/>
          <w:b/>
          <w:sz w:val="28"/>
          <w:lang w:eastAsia="zh-CN"/>
        </w:rPr>
        <w:t>投标人</w:t>
      </w:r>
      <w:r>
        <w:rPr>
          <w:b/>
          <w:sz w:val="28"/>
        </w:rPr>
        <w:t>填写）</w:t>
      </w:r>
      <w:bookmarkEnd w:id="55"/>
    </w:p>
    <w:p>
      <w:pPr>
        <w:pStyle w:val="17"/>
        <w:jc w:val="center"/>
        <w:outlineLvl w:val="9"/>
      </w:pPr>
      <w:bookmarkStart w:id="56" w:name="_Toc18443"/>
      <w:r>
        <w:rPr>
          <w:b/>
          <w:sz w:val="28"/>
        </w:rPr>
        <w:t>（备案编号：（由</w:t>
      </w:r>
      <w:r>
        <w:rPr>
          <w:rFonts w:hint="eastAsia"/>
          <w:b/>
          <w:sz w:val="28"/>
          <w:lang w:eastAsia="zh-CN"/>
        </w:rPr>
        <w:t>投标人</w:t>
      </w:r>
      <w:r>
        <w:rPr>
          <w:b/>
          <w:sz w:val="28"/>
        </w:rPr>
        <w:t>填写）</w:t>
      </w:r>
      <w:bookmarkEnd w:id="56"/>
    </w:p>
    <w:p>
      <w:pPr>
        <w:pStyle w:val="17"/>
        <w:jc w:val="center"/>
        <w:outlineLvl w:val="9"/>
      </w:pPr>
      <w:bookmarkStart w:id="57" w:name="_Toc17965"/>
      <w:r>
        <w:rPr>
          <w:b/>
          <w:sz w:val="28"/>
        </w:rPr>
        <w:t>（项目编号：（由</w:t>
      </w:r>
      <w:r>
        <w:rPr>
          <w:rFonts w:hint="eastAsia"/>
          <w:b/>
          <w:sz w:val="28"/>
          <w:lang w:eastAsia="zh-CN"/>
        </w:rPr>
        <w:t>投标人</w:t>
      </w:r>
      <w:r>
        <w:rPr>
          <w:b/>
          <w:sz w:val="28"/>
        </w:rPr>
        <w:t>填写）</w:t>
      </w:r>
      <w:bookmarkEnd w:id="57"/>
    </w:p>
    <w:p>
      <w:pPr>
        <w:pStyle w:val="17"/>
        <w:jc w:val="center"/>
        <w:outlineLvl w:val="9"/>
      </w:pPr>
      <w:bookmarkStart w:id="58" w:name="_Toc7877"/>
      <w:r>
        <w:rPr>
          <w:b/>
          <w:sz w:val="28"/>
        </w:rPr>
        <w:t>（所投采购包：（由</w:t>
      </w:r>
      <w:r>
        <w:rPr>
          <w:rFonts w:hint="eastAsia"/>
          <w:b/>
          <w:sz w:val="28"/>
          <w:lang w:eastAsia="zh-CN"/>
        </w:rPr>
        <w:t>投标人</w:t>
      </w:r>
      <w:r>
        <w:rPr>
          <w:b/>
          <w:sz w:val="28"/>
        </w:rPr>
        <w:t>填写）</w:t>
      </w:r>
      <w:r>
        <w:br w:type="textWrapping"/>
      </w:r>
      <w:r>
        <w:br w:type="textWrapping"/>
      </w:r>
      <w:bookmarkEnd w:id="58"/>
    </w:p>
    <w:p>
      <w:pPr>
        <w:pStyle w:val="17"/>
        <w:jc w:val="center"/>
        <w:outlineLvl w:val="9"/>
      </w:pPr>
      <w:bookmarkStart w:id="59" w:name="_Toc4465"/>
      <w:r>
        <w:rPr>
          <w:rFonts w:hint="eastAsia"/>
          <w:b/>
          <w:sz w:val="28"/>
          <w:lang w:eastAsia="zh-CN"/>
        </w:rPr>
        <w:t>投标人</w:t>
      </w:r>
      <w:r>
        <w:rPr>
          <w:b/>
          <w:sz w:val="28"/>
        </w:rPr>
        <w:t>：（填写“全称”）</w:t>
      </w:r>
      <w:bookmarkEnd w:id="59"/>
    </w:p>
    <w:p>
      <w:pPr>
        <w:pStyle w:val="17"/>
        <w:jc w:val="center"/>
        <w:outlineLvl w:val="9"/>
      </w:pPr>
      <w:bookmarkStart w:id="60" w:name="_Toc9155"/>
      <w:r>
        <w:rPr>
          <w:b/>
          <w:sz w:val="28"/>
        </w:rPr>
        <w:t>（由</w:t>
      </w:r>
      <w:r>
        <w:rPr>
          <w:rFonts w:hint="eastAsia"/>
          <w:b/>
          <w:sz w:val="28"/>
          <w:lang w:eastAsia="zh-CN"/>
        </w:rPr>
        <w:t>投标人</w:t>
      </w:r>
      <w:r>
        <w:rPr>
          <w:b/>
          <w:sz w:val="28"/>
        </w:rPr>
        <w:t>填写）年（由</w:t>
      </w:r>
      <w:r>
        <w:rPr>
          <w:rFonts w:hint="eastAsia"/>
          <w:b/>
          <w:sz w:val="28"/>
          <w:lang w:eastAsia="zh-CN"/>
        </w:rPr>
        <w:t>投标人</w:t>
      </w:r>
      <w:r>
        <w:rPr>
          <w:b/>
          <w:sz w:val="28"/>
        </w:rPr>
        <w:t>填写）月</w:t>
      </w:r>
      <w:bookmarkEnd w:id="60"/>
    </w:p>
    <w:p>
      <w:pPr>
        <w:pStyle w:val="17"/>
        <w:outlineLvl w:val="9"/>
      </w:pPr>
      <w:r>
        <w:t xml:space="preserve"> </w:t>
      </w:r>
      <w:r>
        <w:br w:type="textWrapping"/>
      </w:r>
      <w:r>
        <w:br w:type="page"/>
      </w:r>
    </w:p>
    <w:p>
      <w:pPr>
        <w:pStyle w:val="17"/>
        <w:jc w:val="center"/>
        <w:outlineLvl w:val="9"/>
      </w:pPr>
      <w:bookmarkStart w:id="61" w:name="_Toc20162"/>
      <w:r>
        <w:rPr>
          <w:b/>
          <w:sz w:val="28"/>
        </w:rPr>
        <w:t>索引</w:t>
      </w:r>
      <w:bookmarkEnd w:id="61"/>
    </w:p>
    <w:p>
      <w:pPr>
        <w:pStyle w:val="17"/>
        <w:ind w:firstLine="480"/>
        <w:jc w:val="left"/>
        <w:outlineLvl w:val="9"/>
      </w:pPr>
      <w:r>
        <w:t>一、开标一览表</w:t>
      </w:r>
    </w:p>
    <w:p>
      <w:pPr>
        <w:pStyle w:val="17"/>
        <w:ind w:firstLine="480"/>
        <w:jc w:val="left"/>
        <w:outlineLvl w:val="9"/>
      </w:pPr>
      <w:r>
        <w:t>二、投标分项报价表</w:t>
      </w:r>
    </w:p>
    <w:p>
      <w:pPr>
        <w:pStyle w:val="17"/>
        <w:ind w:firstLine="480"/>
        <w:jc w:val="left"/>
        <w:outlineLvl w:val="9"/>
      </w:pPr>
      <w:r>
        <w:t>三、</w:t>
      </w:r>
      <w:r>
        <w:rPr>
          <w:rFonts w:hint="eastAsia"/>
          <w:lang w:eastAsia="zh-CN"/>
        </w:rPr>
        <w:t>招标文件</w:t>
      </w:r>
      <w:r>
        <w:t>规定的价格扣除证明材料（若有）</w:t>
      </w:r>
    </w:p>
    <w:p>
      <w:pPr>
        <w:pStyle w:val="17"/>
        <w:ind w:firstLine="480"/>
        <w:jc w:val="left"/>
        <w:outlineLvl w:val="9"/>
      </w:pPr>
      <w:r>
        <w:t>四、</w:t>
      </w:r>
      <w:r>
        <w:rPr>
          <w:rFonts w:hint="eastAsia"/>
          <w:lang w:eastAsia="zh-CN"/>
        </w:rPr>
        <w:t>招标文件</w:t>
      </w:r>
      <w:r>
        <w:t>规定的加分证明材料（若有）</w:t>
      </w:r>
    </w:p>
    <w:p>
      <w:pPr>
        <w:pStyle w:val="17"/>
        <w:outlineLvl w:val="9"/>
      </w:pPr>
      <w:r>
        <w:t xml:space="preserve"> </w:t>
      </w:r>
      <w:r>
        <w:br w:type="textWrapping"/>
      </w:r>
      <w:r>
        <w:br w:type="page"/>
      </w:r>
    </w:p>
    <w:p>
      <w:pPr>
        <w:pStyle w:val="17"/>
        <w:jc w:val="center"/>
        <w:outlineLvl w:val="9"/>
      </w:pPr>
      <w:bookmarkStart w:id="62" w:name="_Toc1299"/>
      <w:r>
        <w:rPr>
          <w:b/>
          <w:sz w:val="28"/>
        </w:rPr>
        <w:t>一、开标一览表</w:t>
      </w:r>
      <w:bookmarkEnd w:id="62"/>
    </w:p>
    <w:p>
      <w:pPr>
        <w:pStyle w:val="17"/>
        <w:ind w:firstLine="480"/>
        <w:jc w:val="left"/>
        <w:outlineLvl w:val="9"/>
      </w:pPr>
      <w:r>
        <w:rPr>
          <w:rFonts w:hint="eastAsia"/>
          <w:lang w:val="en-US" w:eastAsia="zh-CN"/>
        </w:rPr>
        <w:t>项目名称：</w:t>
      </w:r>
      <w:r>
        <w:rPr>
          <w:rFonts w:hint="eastAsia"/>
          <w:u w:val="single"/>
          <w:lang w:val="en-US" w:eastAsia="zh-CN"/>
        </w:rPr>
        <w:t xml:space="preserve">                 </w:t>
      </w:r>
      <w:r>
        <w:rPr>
          <w:rFonts w:hint="eastAsia"/>
          <w:lang w:val="en-US" w:eastAsia="zh-CN"/>
        </w:rPr>
        <w:t xml:space="preserve">    </w:t>
      </w:r>
      <w:r>
        <w:t>项目编号：</w:t>
      </w:r>
      <w:r>
        <w:rPr>
          <w:u w:val="single"/>
        </w:rPr>
        <w:t>　　　　　　　　</w:t>
      </w:r>
    </w:p>
    <w:p>
      <w:pPr>
        <w:pStyle w:val="17"/>
        <w:ind w:firstLine="480"/>
        <w:jc w:val="right"/>
        <w:outlineLvl w:val="9"/>
      </w:pPr>
      <w:r>
        <w:t>货币：人民币</w:t>
      </w:r>
      <w:r>
        <w:rPr>
          <w:rFonts w:hint="eastAsia"/>
          <w:lang w:val="en-US" w:eastAsia="zh-CN"/>
        </w:rPr>
        <w:t>元</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1"/>
        <w:gridCol w:w="3815"/>
        <w:gridCol w:w="1945"/>
        <w:gridCol w:w="170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97" w:hRule="atLeast"/>
        </w:trPr>
        <w:tc>
          <w:tcPr>
            <w:tcW w:w="971" w:type="dxa"/>
            <w:vAlign w:val="center"/>
          </w:tcPr>
          <w:p>
            <w:pPr>
              <w:pStyle w:val="17"/>
              <w:jc w:val="center"/>
              <w:outlineLvl w:val="9"/>
            </w:pPr>
            <w:r>
              <w:t>采购包</w:t>
            </w:r>
          </w:p>
        </w:tc>
        <w:tc>
          <w:tcPr>
            <w:tcW w:w="3815" w:type="dxa"/>
            <w:vAlign w:val="center"/>
          </w:tcPr>
          <w:p>
            <w:pPr>
              <w:pStyle w:val="17"/>
              <w:jc w:val="center"/>
              <w:outlineLvl w:val="9"/>
              <w:rPr>
                <w:rFonts w:hint="eastAsia" w:eastAsiaTheme="minorEastAsia"/>
                <w:lang w:eastAsia="zh-CN"/>
              </w:rPr>
            </w:pPr>
            <w:r>
              <w:t>投标报价</w:t>
            </w:r>
          </w:p>
        </w:tc>
        <w:tc>
          <w:tcPr>
            <w:tcW w:w="1945" w:type="dxa"/>
            <w:vAlign w:val="center"/>
          </w:tcPr>
          <w:p>
            <w:pPr>
              <w:pStyle w:val="17"/>
              <w:jc w:val="center"/>
              <w:outlineLvl w:val="9"/>
            </w:pPr>
            <w:r>
              <w:t>投标保证金</w:t>
            </w:r>
          </w:p>
        </w:tc>
        <w:tc>
          <w:tcPr>
            <w:tcW w:w="1704" w:type="dxa"/>
            <w:vAlign w:val="center"/>
          </w:tcPr>
          <w:p>
            <w:pPr>
              <w:pStyle w:val="17"/>
              <w:jc w:val="center"/>
              <w:outlineLvl w:val="9"/>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54" w:hRule="atLeast"/>
        </w:trPr>
        <w:tc>
          <w:tcPr>
            <w:tcW w:w="971" w:type="dxa"/>
            <w:vAlign w:val="center"/>
          </w:tcPr>
          <w:p>
            <w:pPr>
              <w:pStyle w:val="17"/>
              <w:jc w:val="center"/>
              <w:outlineLvl w:val="9"/>
            </w:pPr>
            <w:r>
              <w:t>*</w:t>
            </w:r>
          </w:p>
        </w:tc>
        <w:tc>
          <w:tcPr>
            <w:tcW w:w="3815" w:type="dxa"/>
            <w:vAlign w:val="center"/>
          </w:tcPr>
          <w:p>
            <w:pPr>
              <w:pStyle w:val="17"/>
              <w:jc w:val="both"/>
              <w:outlineLvl w:val="9"/>
            </w:pPr>
            <w:r>
              <w:t>投标总价（大写金额）：</w:t>
            </w:r>
            <w:r>
              <w:rPr>
                <w:u w:val="single"/>
              </w:rPr>
              <w:t>　　　　　　　　</w:t>
            </w:r>
          </w:p>
        </w:tc>
        <w:tc>
          <w:tcPr>
            <w:tcW w:w="1945" w:type="dxa"/>
          </w:tcPr>
          <w:p>
            <w:pPr>
              <w:outlineLvl w:val="9"/>
            </w:pPr>
          </w:p>
        </w:tc>
        <w:tc>
          <w:tcPr>
            <w:tcW w:w="1704" w:type="dxa"/>
            <w:vMerge w:val="restart"/>
          </w:tcPr>
          <w:p>
            <w:pPr>
              <w:pStyle w:val="17"/>
              <w:jc w:val="left"/>
              <w:outlineLvl w:val="9"/>
            </w:pPr>
            <w:r>
              <w:t>a.&gt;投标报价的明细：详见《投标分项报价表》。</w:t>
            </w:r>
          </w:p>
          <w:p>
            <w:pPr>
              <w:pStyle w:val="17"/>
              <w:jc w:val="left"/>
              <w:outlineLvl w:val="9"/>
            </w:pPr>
            <w:r>
              <w:t>b.&gt;</w:t>
            </w:r>
            <w:r>
              <w:rPr>
                <w:rFonts w:hint="eastAsia"/>
                <w:lang w:eastAsia="zh-CN"/>
              </w:rPr>
              <w:t>招标文件</w:t>
            </w:r>
            <w:r>
              <w:t>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1" w:type="dxa"/>
            <w:vAlign w:val="center"/>
          </w:tcPr>
          <w:p>
            <w:pPr>
              <w:pStyle w:val="17"/>
              <w:jc w:val="center"/>
              <w:outlineLvl w:val="9"/>
            </w:pPr>
            <w:r>
              <w:t>…</w:t>
            </w:r>
          </w:p>
        </w:tc>
        <w:tc>
          <w:tcPr>
            <w:tcW w:w="3815" w:type="dxa"/>
            <w:vAlign w:val="center"/>
          </w:tcPr>
          <w:p>
            <w:pPr>
              <w:pStyle w:val="17"/>
              <w:jc w:val="both"/>
              <w:outlineLvl w:val="9"/>
            </w:pPr>
            <w:r>
              <w:t>投标总价（大写金额）：</w:t>
            </w:r>
            <w:r>
              <w:rPr>
                <w:u w:val="single"/>
              </w:rPr>
              <w:t>　　　　　　　　</w:t>
            </w:r>
          </w:p>
        </w:tc>
        <w:tc>
          <w:tcPr>
            <w:tcW w:w="1945" w:type="dxa"/>
          </w:tcPr>
          <w:p>
            <w:pPr>
              <w:outlineLvl w:val="9"/>
            </w:pPr>
          </w:p>
        </w:tc>
        <w:tc>
          <w:tcPr>
            <w:tcW w:w="1704" w:type="dxa"/>
            <w:vMerge w:val="continue"/>
          </w:tcPr>
          <w:p>
            <w:pPr>
              <w:outlineLvl w:val="9"/>
            </w:pPr>
          </w:p>
        </w:tc>
      </w:tr>
    </w:tbl>
    <w:p>
      <w:pPr>
        <w:pStyle w:val="17"/>
        <w:ind w:firstLine="480"/>
        <w:jc w:val="left"/>
        <w:outlineLvl w:val="9"/>
      </w:pPr>
      <w:r>
        <w:t>※注意：</w:t>
      </w:r>
    </w:p>
    <w:p>
      <w:pPr>
        <w:pStyle w:val="17"/>
        <w:ind w:firstLine="480"/>
        <w:jc w:val="left"/>
        <w:outlineLvl w:val="9"/>
      </w:pPr>
      <w:r>
        <w:t>1、本表应按照下列规定填写：</w:t>
      </w:r>
    </w:p>
    <w:p>
      <w:pPr>
        <w:pStyle w:val="17"/>
        <w:ind w:firstLine="480"/>
        <w:jc w:val="left"/>
        <w:outlineLvl w:val="9"/>
      </w:pPr>
      <w:r>
        <w:t>1.1</w:t>
      </w:r>
      <w:r>
        <w:rPr>
          <w:rFonts w:hint="eastAsia"/>
          <w:lang w:eastAsia="zh-CN"/>
        </w:rPr>
        <w:t>投标人</w:t>
      </w:r>
      <w:r>
        <w:t>应按照本表格式填写所投的采购包的“投标报价”</w:t>
      </w:r>
      <w:r>
        <w:rPr>
          <w:rFonts w:hint="eastAsia"/>
          <w:lang w:eastAsia="zh-CN"/>
        </w:rPr>
        <w:t>。</w:t>
      </w:r>
      <w:r>
        <w:rPr>
          <w:rFonts w:hint="eastAsia"/>
          <w:b/>
          <w:bCs/>
        </w:rPr>
        <w:t xml:space="preserve">根据《福建省林业局 福建省财政厅 </w:t>
      </w:r>
      <w:r>
        <w:rPr>
          <w:rFonts w:hint="eastAsia"/>
          <w:b/>
          <w:bCs/>
          <w:lang w:eastAsia="zh-CN"/>
        </w:rPr>
        <w:t>国家金融监督管理总</w:t>
      </w:r>
      <w:r>
        <w:rPr>
          <w:rFonts w:hint="eastAsia"/>
          <w:b/>
          <w:bCs/>
        </w:rPr>
        <w:t>局</w:t>
      </w:r>
      <w:r>
        <w:rPr>
          <w:rFonts w:hint="eastAsia"/>
          <w:b/>
          <w:bCs/>
          <w:lang w:eastAsia="zh-CN"/>
        </w:rPr>
        <w:t>福建监管局</w:t>
      </w:r>
      <w:r>
        <w:rPr>
          <w:rFonts w:hint="eastAsia"/>
          <w:b/>
          <w:bCs/>
        </w:rPr>
        <w:t>关于做好森林综合保险工作的通知》(闽林〔202</w:t>
      </w:r>
      <w:r>
        <w:rPr>
          <w:rFonts w:hint="eastAsia"/>
          <w:b/>
          <w:bCs/>
          <w:lang w:val="en-US" w:eastAsia="zh-CN"/>
        </w:rPr>
        <w:t>3</w:t>
      </w:r>
      <w:r>
        <w:rPr>
          <w:rFonts w:hint="eastAsia"/>
          <w:b/>
          <w:bCs/>
        </w:rPr>
        <w:t>〕7号）文件规定，本项目保险费单价固定为每亩1.</w:t>
      </w:r>
      <w:r>
        <w:rPr>
          <w:rFonts w:hint="eastAsia"/>
          <w:b/>
          <w:bCs/>
          <w:lang w:val="en-US" w:eastAsia="zh-CN"/>
        </w:rPr>
        <w:t>8</w:t>
      </w:r>
      <w:r>
        <w:rPr>
          <w:rFonts w:hint="eastAsia"/>
          <w:b/>
          <w:bCs/>
        </w:rPr>
        <w:t>元</w:t>
      </w:r>
      <w:r>
        <w:rPr>
          <w:rFonts w:hint="eastAsia"/>
          <w:b/>
          <w:bCs/>
          <w:lang w:eastAsia="zh-CN"/>
        </w:rPr>
        <w:t>。</w:t>
      </w:r>
      <w:r>
        <w:rPr>
          <w:rFonts w:hint="eastAsia"/>
          <w:b/>
          <w:bCs/>
          <w:lang w:val="en-US" w:eastAsia="zh-CN"/>
        </w:rPr>
        <w:t>合同包1投标人的每年报价为人民币5432893.20元，投标总报价均按16298679.60元填报；合同包2投标人的每年报价为人民币566551.80元，投标总报价均按1699655.40元填报</w:t>
      </w:r>
      <w:r>
        <w:rPr>
          <w:b/>
          <w:bCs/>
        </w:rPr>
        <w:t>。</w:t>
      </w:r>
    </w:p>
    <w:p>
      <w:pPr>
        <w:pStyle w:val="17"/>
        <w:ind w:firstLine="480"/>
        <w:jc w:val="left"/>
        <w:outlineLvl w:val="9"/>
      </w:pPr>
      <w:r>
        <w:t>1.2本表中列示的“采购包”应与《投标分项报价表》中列示的“采购包”保持一致，即：若本表中列示的“采购包”为“1”时，《投标分项报价表》中列示的“采购包”亦应为“1”，以此类推。</w:t>
      </w:r>
    </w:p>
    <w:p>
      <w:pPr>
        <w:pStyle w:val="17"/>
        <w:ind w:firstLine="480"/>
        <w:jc w:val="left"/>
        <w:outlineLvl w:val="9"/>
      </w:pPr>
      <w:r>
        <w:t>1.3“大写金额”指“投标报价”应用“壹、贰、叁、肆、伍、陆、柒、捌、玖、拾、佰、仟、万、亿、元、角、分、零”等进行填写。</w:t>
      </w:r>
    </w:p>
    <w:p>
      <w:pPr>
        <w:pStyle w:val="17"/>
        <w:ind w:firstLine="480"/>
        <w:jc w:val="right"/>
        <w:outlineLvl w:val="9"/>
      </w:pPr>
      <w:r>
        <w:rPr>
          <w:rFonts w:hint="eastAsia"/>
          <w:lang w:eastAsia="zh-CN"/>
        </w:rPr>
        <w:t>投标人</w:t>
      </w:r>
      <w:r>
        <w:t>：</w:t>
      </w:r>
      <w:r>
        <w:rPr>
          <w:u w:val="single"/>
        </w:rPr>
        <w:t>（全称并加盖单位公章）</w:t>
      </w:r>
    </w:p>
    <w:p>
      <w:pPr>
        <w:pStyle w:val="17"/>
        <w:wordWrap w:val="0"/>
        <w:ind w:firstLine="480"/>
        <w:jc w:val="right"/>
        <w:outlineLvl w:val="9"/>
        <w:rPr>
          <w:rFonts w:hint="default" w:eastAsiaTheme="minorEastAsia"/>
          <w:u w:val="single"/>
          <w:lang w:val="en-US" w:eastAsia="zh-CN"/>
        </w:rPr>
      </w:pPr>
      <w:r>
        <w:rPr>
          <w:rFonts w:hint="eastAsia"/>
          <w:lang w:val="en-US" w:eastAsia="zh-CN"/>
        </w:rPr>
        <w:t>投标人代表：</w:t>
      </w:r>
      <w:r>
        <w:rPr>
          <w:rFonts w:hint="eastAsia"/>
          <w:u w:val="single"/>
          <w:lang w:val="en-US" w:eastAsia="zh-CN"/>
        </w:rPr>
        <w:t xml:space="preserve">  （签字）        </w:t>
      </w:r>
    </w:p>
    <w:p>
      <w:pPr>
        <w:pStyle w:val="17"/>
        <w:ind w:firstLine="480"/>
        <w:jc w:val="right"/>
        <w:outlineLvl w:val="9"/>
      </w:pPr>
      <w:r>
        <w:t>日期：</w:t>
      </w:r>
      <w:r>
        <w:rPr>
          <w:u w:val="single"/>
        </w:rPr>
        <w:t>　　年　　月　　日</w:t>
      </w:r>
    </w:p>
    <w:p>
      <w:pPr>
        <w:pStyle w:val="17"/>
        <w:outlineLvl w:val="9"/>
      </w:pPr>
      <w:r>
        <w:t xml:space="preserve"> </w:t>
      </w:r>
      <w:r>
        <w:br w:type="textWrapping"/>
      </w:r>
      <w:r>
        <w:br w:type="page"/>
      </w:r>
    </w:p>
    <w:p>
      <w:pPr>
        <w:pStyle w:val="17"/>
        <w:jc w:val="center"/>
        <w:outlineLvl w:val="9"/>
      </w:pPr>
      <w:bookmarkStart w:id="63" w:name="_Toc25762"/>
      <w:r>
        <w:rPr>
          <w:b/>
          <w:sz w:val="28"/>
        </w:rPr>
        <w:t>二、投标分项报价表</w:t>
      </w:r>
      <w:bookmarkEnd w:id="63"/>
    </w:p>
    <w:p>
      <w:pPr>
        <w:pStyle w:val="17"/>
        <w:ind w:firstLine="480"/>
        <w:jc w:val="left"/>
        <w:outlineLvl w:val="9"/>
      </w:pPr>
      <w:r>
        <w:rPr>
          <w:rFonts w:hint="eastAsia"/>
          <w:lang w:val="en-US" w:eastAsia="zh-CN"/>
        </w:rPr>
        <w:t>项目名称：</w:t>
      </w:r>
      <w:r>
        <w:rPr>
          <w:rFonts w:hint="eastAsia"/>
          <w:u w:val="single"/>
          <w:lang w:val="en-US" w:eastAsia="zh-CN"/>
        </w:rPr>
        <w:t xml:space="preserve">                </w:t>
      </w:r>
      <w:r>
        <w:rPr>
          <w:rFonts w:hint="eastAsia"/>
          <w:u w:val="none"/>
          <w:lang w:val="en-US" w:eastAsia="zh-CN"/>
        </w:rPr>
        <w:t xml:space="preserve">             </w:t>
      </w:r>
      <w:r>
        <w:t>项目编号：</w:t>
      </w:r>
      <w:r>
        <w:rPr>
          <w:u w:val="single"/>
        </w:rPr>
        <w:t>　　　　　　　　</w:t>
      </w:r>
    </w:p>
    <w:p>
      <w:pPr>
        <w:pStyle w:val="17"/>
        <w:ind w:firstLine="480"/>
        <w:jc w:val="right"/>
        <w:outlineLvl w:val="9"/>
        <w:rPr>
          <w:rFonts w:hint="eastAsia" w:eastAsiaTheme="minorEastAsia"/>
          <w:lang w:val="en-US" w:eastAsia="zh-CN"/>
        </w:rPr>
      </w:pPr>
      <w:r>
        <w:t>货币：人民币</w:t>
      </w:r>
      <w:r>
        <w:rPr>
          <w:rFonts w:hint="eastAsia"/>
          <w:lang w:val="en-US" w:eastAsia="zh-CN"/>
        </w:rPr>
        <w:t>元</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2"/>
        <w:gridCol w:w="852"/>
        <w:gridCol w:w="1162"/>
        <w:gridCol w:w="852"/>
        <w:gridCol w:w="852"/>
        <w:gridCol w:w="1066"/>
        <w:gridCol w:w="852"/>
        <w:gridCol w:w="1038"/>
        <w:gridCol w:w="85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 w:type="dxa"/>
          </w:tcPr>
          <w:p>
            <w:pPr>
              <w:pStyle w:val="17"/>
              <w:jc w:val="left"/>
              <w:outlineLvl w:val="9"/>
            </w:pPr>
            <w:r>
              <w:t>采购包</w:t>
            </w:r>
          </w:p>
        </w:tc>
        <w:tc>
          <w:tcPr>
            <w:tcW w:w="852" w:type="dxa"/>
          </w:tcPr>
          <w:p>
            <w:pPr>
              <w:pStyle w:val="17"/>
              <w:jc w:val="left"/>
              <w:outlineLvl w:val="9"/>
            </w:pPr>
            <w:r>
              <w:t>品目号</w:t>
            </w:r>
          </w:p>
        </w:tc>
        <w:tc>
          <w:tcPr>
            <w:tcW w:w="1162" w:type="dxa"/>
          </w:tcPr>
          <w:p>
            <w:pPr>
              <w:pStyle w:val="17"/>
              <w:jc w:val="left"/>
              <w:outlineLvl w:val="9"/>
            </w:pPr>
            <w:r>
              <w:t>投标标的</w:t>
            </w:r>
          </w:p>
        </w:tc>
        <w:tc>
          <w:tcPr>
            <w:tcW w:w="852" w:type="dxa"/>
          </w:tcPr>
          <w:p>
            <w:pPr>
              <w:pStyle w:val="17"/>
              <w:jc w:val="left"/>
              <w:outlineLvl w:val="9"/>
            </w:pPr>
            <w:r>
              <w:t>规格</w:t>
            </w:r>
          </w:p>
        </w:tc>
        <w:tc>
          <w:tcPr>
            <w:tcW w:w="852" w:type="dxa"/>
          </w:tcPr>
          <w:p>
            <w:pPr>
              <w:pStyle w:val="17"/>
              <w:jc w:val="left"/>
              <w:outlineLvl w:val="9"/>
            </w:pPr>
            <w:r>
              <w:t>来源地</w:t>
            </w:r>
          </w:p>
        </w:tc>
        <w:tc>
          <w:tcPr>
            <w:tcW w:w="1066" w:type="dxa"/>
          </w:tcPr>
          <w:p>
            <w:pPr>
              <w:pStyle w:val="17"/>
              <w:jc w:val="left"/>
              <w:outlineLvl w:val="9"/>
            </w:pPr>
            <w:r>
              <w:t>单价</w:t>
            </w:r>
            <w:r>
              <w:rPr>
                <w:color w:val="auto"/>
                <w:highlight w:val="none"/>
              </w:rPr>
              <w:t>（现场）</w:t>
            </w:r>
          </w:p>
        </w:tc>
        <w:tc>
          <w:tcPr>
            <w:tcW w:w="852" w:type="dxa"/>
          </w:tcPr>
          <w:p>
            <w:pPr>
              <w:pStyle w:val="17"/>
              <w:jc w:val="left"/>
              <w:outlineLvl w:val="9"/>
            </w:pPr>
            <w:r>
              <w:t>数量</w:t>
            </w:r>
          </w:p>
        </w:tc>
        <w:tc>
          <w:tcPr>
            <w:tcW w:w="1038" w:type="dxa"/>
          </w:tcPr>
          <w:p>
            <w:pPr>
              <w:pStyle w:val="17"/>
              <w:jc w:val="left"/>
              <w:outlineLvl w:val="9"/>
            </w:pPr>
            <w:r>
              <w:t>总价</w:t>
            </w:r>
            <w:r>
              <w:rPr>
                <w:color w:val="auto"/>
                <w:highlight w:val="none"/>
              </w:rPr>
              <w:t>（现场）</w:t>
            </w:r>
          </w:p>
        </w:tc>
        <w:tc>
          <w:tcPr>
            <w:tcW w:w="852" w:type="dxa"/>
          </w:tcPr>
          <w:p>
            <w:pPr>
              <w:pStyle w:val="17"/>
              <w:jc w:val="left"/>
              <w:outlineLvl w:val="9"/>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 w:type="dxa"/>
            <w:vMerge w:val="restart"/>
          </w:tcPr>
          <w:p>
            <w:pPr>
              <w:pStyle w:val="17"/>
              <w:jc w:val="left"/>
              <w:outlineLvl w:val="9"/>
            </w:pPr>
            <w:r>
              <w:t>*</w:t>
            </w:r>
          </w:p>
        </w:tc>
        <w:tc>
          <w:tcPr>
            <w:tcW w:w="852" w:type="dxa"/>
          </w:tcPr>
          <w:p>
            <w:pPr>
              <w:pStyle w:val="17"/>
              <w:jc w:val="left"/>
              <w:outlineLvl w:val="9"/>
            </w:pPr>
            <w:r>
              <w:t>*-1</w:t>
            </w:r>
          </w:p>
        </w:tc>
        <w:tc>
          <w:tcPr>
            <w:tcW w:w="1162" w:type="dxa"/>
          </w:tcPr>
          <w:p>
            <w:pPr>
              <w:outlineLvl w:val="9"/>
            </w:pPr>
          </w:p>
        </w:tc>
        <w:tc>
          <w:tcPr>
            <w:tcW w:w="852" w:type="dxa"/>
          </w:tcPr>
          <w:p>
            <w:pPr>
              <w:outlineLvl w:val="9"/>
            </w:pPr>
          </w:p>
        </w:tc>
        <w:tc>
          <w:tcPr>
            <w:tcW w:w="852" w:type="dxa"/>
          </w:tcPr>
          <w:p>
            <w:pPr>
              <w:outlineLvl w:val="9"/>
            </w:pPr>
          </w:p>
        </w:tc>
        <w:tc>
          <w:tcPr>
            <w:tcW w:w="1066" w:type="dxa"/>
          </w:tcPr>
          <w:p>
            <w:pPr>
              <w:outlineLvl w:val="9"/>
            </w:pPr>
          </w:p>
        </w:tc>
        <w:tc>
          <w:tcPr>
            <w:tcW w:w="852" w:type="dxa"/>
          </w:tcPr>
          <w:p>
            <w:pPr>
              <w:outlineLvl w:val="9"/>
              <w:rPr>
                <w:rFonts w:hint="default" w:eastAsiaTheme="minorEastAsia"/>
                <w:lang w:val="en-US" w:eastAsia="zh-CN"/>
              </w:rPr>
            </w:pPr>
          </w:p>
        </w:tc>
        <w:tc>
          <w:tcPr>
            <w:tcW w:w="1038" w:type="dxa"/>
          </w:tcPr>
          <w:p>
            <w:pPr>
              <w:outlineLvl w:val="9"/>
            </w:pPr>
          </w:p>
        </w:tc>
        <w:tc>
          <w:tcPr>
            <w:tcW w:w="852" w:type="dxa"/>
          </w:tcPr>
          <w:p>
            <w:pPr>
              <w:outlineLvl w:val="9"/>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 w:type="dxa"/>
            <w:vMerge w:val="continue"/>
          </w:tcPr>
          <w:p>
            <w:pPr>
              <w:outlineLvl w:val="9"/>
            </w:pPr>
          </w:p>
        </w:tc>
        <w:tc>
          <w:tcPr>
            <w:tcW w:w="852" w:type="dxa"/>
          </w:tcPr>
          <w:p>
            <w:pPr>
              <w:pStyle w:val="17"/>
              <w:jc w:val="left"/>
              <w:outlineLvl w:val="9"/>
            </w:pPr>
            <w:r>
              <w:t>…</w:t>
            </w:r>
          </w:p>
        </w:tc>
        <w:tc>
          <w:tcPr>
            <w:tcW w:w="1162" w:type="dxa"/>
          </w:tcPr>
          <w:p>
            <w:pPr>
              <w:outlineLvl w:val="9"/>
            </w:pPr>
          </w:p>
        </w:tc>
        <w:tc>
          <w:tcPr>
            <w:tcW w:w="852" w:type="dxa"/>
          </w:tcPr>
          <w:p>
            <w:pPr>
              <w:outlineLvl w:val="9"/>
            </w:pPr>
          </w:p>
        </w:tc>
        <w:tc>
          <w:tcPr>
            <w:tcW w:w="852" w:type="dxa"/>
          </w:tcPr>
          <w:p>
            <w:pPr>
              <w:outlineLvl w:val="9"/>
            </w:pPr>
          </w:p>
        </w:tc>
        <w:tc>
          <w:tcPr>
            <w:tcW w:w="1066" w:type="dxa"/>
          </w:tcPr>
          <w:p>
            <w:pPr>
              <w:outlineLvl w:val="9"/>
            </w:pPr>
          </w:p>
        </w:tc>
        <w:tc>
          <w:tcPr>
            <w:tcW w:w="852" w:type="dxa"/>
          </w:tcPr>
          <w:p>
            <w:pPr>
              <w:outlineLvl w:val="9"/>
            </w:pPr>
          </w:p>
        </w:tc>
        <w:tc>
          <w:tcPr>
            <w:tcW w:w="1038" w:type="dxa"/>
          </w:tcPr>
          <w:p>
            <w:pPr>
              <w:outlineLvl w:val="9"/>
            </w:pPr>
          </w:p>
        </w:tc>
        <w:tc>
          <w:tcPr>
            <w:tcW w:w="852" w:type="dxa"/>
          </w:tcPr>
          <w:p>
            <w:pPr>
              <w:outlineLvl w:val="9"/>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 w:type="dxa"/>
          </w:tcPr>
          <w:p>
            <w:pPr>
              <w:pStyle w:val="17"/>
              <w:jc w:val="left"/>
              <w:outlineLvl w:val="9"/>
            </w:pPr>
            <w:r>
              <w:t>…</w:t>
            </w:r>
          </w:p>
        </w:tc>
        <w:tc>
          <w:tcPr>
            <w:tcW w:w="852" w:type="dxa"/>
          </w:tcPr>
          <w:p>
            <w:pPr>
              <w:outlineLvl w:val="9"/>
            </w:pPr>
          </w:p>
        </w:tc>
        <w:tc>
          <w:tcPr>
            <w:tcW w:w="1162" w:type="dxa"/>
          </w:tcPr>
          <w:p>
            <w:pPr>
              <w:outlineLvl w:val="9"/>
            </w:pPr>
          </w:p>
        </w:tc>
        <w:tc>
          <w:tcPr>
            <w:tcW w:w="852" w:type="dxa"/>
          </w:tcPr>
          <w:p>
            <w:pPr>
              <w:outlineLvl w:val="9"/>
            </w:pPr>
          </w:p>
        </w:tc>
        <w:tc>
          <w:tcPr>
            <w:tcW w:w="852" w:type="dxa"/>
          </w:tcPr>
          <w:p>
            <w:pPr>
              <w:outlineLvl w:val="9"/>
            </w:pPr>
          </w:p>
        </w:tc>
        <w:tc>
          <w:tcPr>
            <w:tcW w:w="1066" w:type="dxa"/>
          </w:tcPr>
          <w:p>
            <w:pPr>
              <w:outlineLvl w:val="9"/>
            </w:pPr>
          </w:p>
        </w:tc>
        <w:tc>
          <w:tcPr>
            <w:tcW w:w="852" w:type="dxa"/>
          </w:tcPr>
          <w:p>
            <w:pPr>
              <w:outlineLvl w:val="9"/>
            </w:pPr>
          </w:p>
        </w:tc>
        <w:tc>
          <w:tcPr>
            <w:tcW w:w="1038" w:type="dxa"/>
          </w:tcPr>
          <w:p>
            <w:pPr>
              <w:outlineLvl w:val="9"/>
            </w:pPr>
          </w:p>
        </w:tc>
        <w:tc>
          <w:tcPr>
            <w:tcW w:w="852" w:type="dxa"/>
          </w:tcPr>
          <w:p>
            <w:pPr>
              <w:outlineLvl w:val="9"/>
            </w:pPr>
          </w:p>
        </w:tc>
      </w:tr>
    </w:tbl>
    <w:p>
      <w:pPr>
        <w:pStyle w:val="17"/>
        <w:ind w:firstLine="480"/>
        <w:jc w:val="left"/>
        <w:outlineLvl w:val="9"/>
      </w:pPr>
      <w:r>
        <w:t>※注意：</w:t>
      </w:r>
    </w:p>
    <w:p>
      <w:pPr>
        <w:pStyle w:val="17"/>
        <w:ind w:firstLine="480"/>
        <w:jc w:val="left"/>
        <w:outlineLvl w:val="9"/>
      </w:pPr>
      <w:r>
        <w:t>1、本表应按照下列规定填写：</w:t>
      </w:r>
    </w:p>
    <w:p>
      <w:pPr>
        <w:pStyle w:val="17"/>
        <w:ind w:firstLine="480"/>
        <w:jc w:val="left"/>
        <w:outlineLvl w:val="9"/>
      </w:pPr>
      <w:r>
        <w:t>1.1</w:t>
      </w:r>
      <w:r>
        <w:rPr>
          <w:rFonts w:hint="eastAsia"/>
          <w:lang w:eastAsia="zh-CN"/>
        </w:rPr>
        <w:t>投标人</w:t>
      </w:r>
      <w:r>
        <w:t>应按照本表格式填写所投采购包的分项报价，其中：“采购包”、“品目号”、“投标标的”及“数量”应与</w:t>
      </w:r>
      <w:r>
        <w:rPr>
          <w:rFonts w:hint="eastAsia"/>
          <w:lang w:eastAsia="zh-CN"/>
        </w:rPr>
        <w:t>招标文件</w:t>
      </w:r>
      <w:r>
        <w:t>《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7"/>
        <w:ind w:firstLine="480"/>
        <w:jc w:val="left"/>
        <w:outlineLvl w:val="9"/>
      </w:pPr>
      <w:r>
        <w:t>1.2“投标标的”为货物的：“规格”项下应填写货物制造厂商赋予的品牌（属于节能、环保清单产品的货物，填写的品牌名称应与清单载明的品牌名称保持一致）及具体型号。“来源地”应填写货物的原产地。</w:t>
      </w:r>
    </w:p>
    <w:p>
      <w:pPr>
        <w:pStyle w:val="17"/>
        <w:ind w:firstLine="480"/>
        <w:jc w:val="left"/>
        <w:outlineLvl w:val="9"/>
      </w:pPr>
      <w:r>
        <w:t>1.3“投标标的”为服务的：“规格”项下应填写服务提供者提供的服务标准及品牌（若有）。“来源地”应填写服务提供者的所在地。</w:t>
      </w:r>
    </w:p>
    <w:p>
      <w:pPr>
        <w:pStyle w:val="17"/>
        <w:ind w:firstLine="480"/>
        <w:jc w:val="left"/>
        <w:outlineLvl w:val="9"/>
        <w:rPr>
          <w:rFonts w:hint="eastAsia"/>
          <w:b/>
          <w:bCs/>
        </w:rPr>
      </w:pPr>
      <w:r>
        <w:t>1.4同一采购包中，“单价（现场）”×“数量”=“总价（现场）”，全部品目号“总价（现场）”的合计金额应与《开标一览表》中相应采购包列示的“投标总价”保持一致。</w:t>
      </w:r>
      <w:r>
        <w:rPr>
          <w:rFonts w:hint="eastAsia"/>
          <w:b/>
          <w:bCs/>
        </w:rPr>
        <w:t xml:space="preserve">根据《福建省林业局 福建省财政厅 </w:t>
      </w:r>
      <w:r>
        <w:rPr>
          <w:rFonts w:hint="eastAsia"/>
          <w:b/>
          <w:bCs/>
          <w:lang w:eastAsia="zh-CN"/>
        </w:rPr>
        <w:t>国家金融监督管理总</w:t>
      </w:r>
      <w:r>
        <w:rPr>
          <w:rFonts w:hint="eastAsia"/>
          <w:b/>
          <w:bCs/>
        </w:rPr>
        <w:t>局</w:t>
      </w:r>
      <w:r>
        <w:rPr>
          <w:rFonts w:hint="eastAsia"/>
          <w:b/>
          <w:bCs/>
          <w:lang w:eastAsia="zh-CN"/>
        </w:rPr>
        <w:t>福建监管局</w:t>
      </w:r>
      <w:r>
        <w:rPr>
          <w:rFonts w:hint="eastAsia"/>
          <w:b/>
          <w:bCs/>
        </w:rPr>
        <w:t>关于做好森林综合保险工作的通知》(闽林〔202</w:t>
      </w:r>
      <w:r>
        <w:rPr>
          <w:rFonts w:hint="eastAsia"/>
          <w:b/>
          <w:bCs/>
          <w:lang w:val="en-US" w:eastAsia="zh-CN"/>
        </w:rPr>
        <w:t>3</w:t>
      </w:r>
      <w:r>
        <w:rPr>
          <w:rFonts w:hint="eastAsia"/>
          <w:b/>
          <w:bCs/>
        </w:rPr>
        <w:t>〕7号）文件规定，本项目保险费单价固定为每亩1.</w:t>
      </w:r>
      <w:r>
        <w:rPr>
          <w:rFonts w:hint="eastAsia"/>
          <w:b/>
          <w:bCs/>
          <w:lang w:val="en-US" w:eastAsia="zh-CN"/>
        </w:rPr>
        <w:t>8</w:t>
      </w:r>
      <w:r>
        <w:rPr>
          <w:rFonts w:hint="eastAsia"/>
          <w:b/>
          <w:bCs/>
        </w:rPr>
        <w:t>元</w:t>
      </w:r>
      <w:r>
        <w:rPr>
          <w:rFonts w:hint="eastAsia"/>
          <w:b/>
          <w:bCs/>
          <w:lang w:eastAsia="zh-CN"/>
        </w:rPr>
        <w:t>。</w:t>
      </w:r>
      <w:r>
        <w:rPr>
          <w:rFonts w:hint="eastAsia"/>
          <w:b/>
          <w:bCs/>
          <w:lang w:val="en-US" w:eastAsia="zh-CN"/>
        </w:rPr>
        <w:t>合同包1投标人的每年报价为人民币5432893.20元，投标总报价均按16298679.60元填报；合同包2投标人的每年报价为人民币566551.80元，投标总报价均按1699655.40元填报。</w:t>
      </w:r>
    </w:p>
    <w:p>
      <w:pPr>
        <w:pStyle w:val="17"/>
        <w:ind w:firstLine="480"/>
        <w:jc w:val="left"/>
        <w:outlineLvl w:val="9"/>
      </w:pPr>
      <w:r>
        <w:t>1.5若</w:t>
      </w:r>
      <w:r>
        <w:rPr>
          <w:rFonts w:hint="eastAsia"/>
          <w:lang w:eastAsia="zh-CN"/>
        </w:rPr>
        <w:t>招标文件</w:t>
      </w:r>
      <w:r>
        <w:t>要求</w:t>
      </w:r>
      <w:r>
        <w:rPr>
          <w:rFonts w:hint="eastAsia"/>
          <w:lang w:eastAsia="zh-CN"/>
        </w:rPr>
        <w:t>投标人</w:t>
      </w:r>
      <w:r>
        <w:t>对“备品备件价格、专用工具价格、技术服务费、安装调试费、检验培训费、运输费、保险费、税收”等进行报价的，请在本表的“备注”项下填写。</w:t>
      </w:r>
    </w:p>
    <w:p>
      <w:pPr>
        <w:pStyle w:val="17"/>
        <w:ind w:firstLine="480"/>
        <w:jc w:val="right"/>
        <w:outlineLvl w:val="9"/>
        <w:rPr>
          <w:rFonts w:hint="eastAsia"/>
          <w:lang w:eastAsia="zh-CN"/>
        </w:rPr>
      </w:pPr>
    </w:p>
    <w:p>
      <w:pPr>
        <w:pStyle w:val="17"/>
        <w:ind w:firstLine="480"/>
        <w:jc w:val="right"/>
        <w:outlineLvl w:val="9"/>
      </w:pPr>
      <w:r>
        <w:rPr>
          <w:rFonts w:hint="eastAsia"/>
          <w:lang w:eastAsia="zh-CN"/>
        </w:rPr>
        <w:t>投标人</w:t>
      </w:r>
      <w:r>
        <w:t>：</w:t>
      </w:r>
      <w:r>
        <w:rPr>
          <w:u w:val="single"/>
        </w:rPr>
        <w:t>（全称并加盖单位公章）</w:t>
      </w:r>
    </w:p>
    <w:p>
      <w:pPr>
        <w:pStyle w:val="17"/>
        <w:wordWrap w:val="0"/>
        <w:ind w:firstLine="480"/>
        <w:jc w:val="right"/>
        <w:outlineLvl w:val="9"/>
        <w:rPr>
          <w:rFonts w:hint="default" w:eastAsiaTheme="minorEastAsia"/>
          <w:u w:val="single"/>
          <w:lang w:val="en-US" w:eastAsia="zh-CN"/>
        </w:rPr>
      </w:pPr>
      <w:r>
        <w:rPr>
          <w:rFonts w:hint="eastAsia"/>
          <w:lang w:val="en-US" w:eastAsia="zh-CN"/>
        </w:rPr>
        <w:t>投标人代表：</w:t>
      </w:r>
      <w:r>
        <w:rPr>
          <w:rFonts w:hint="eastAsia"/>
          <w:u w:val="single"/>
          <w:lang w:val="en-US" w:eastAsia="zh-CN"/>
        </w:rPr>
        <w:t xml:space="preserve">  （签字）        </w:t>
      </w:r>
    </w:p>
    <w:p>
      <w:pPr>
        <w:pStyle w:val="17"/>
        <w:ind w:firstLine="480"/>
        <w:jc w:val="right"/>
        <w:outlineLvl w:val="9"/>
      </w:pPr>
      <w:r>
        <w:t>日期：</w:t>
      </w:r>
      <w:r>
        <w:rPr>
          <w:u w:val="single"/>
        </w:rPr>
        <w:t>　　年　　月　　日</w:t>
      </w:r>
    </w:p>
    <w:p>
      <w:pPr>
        <w:pStyle w:val="17"/>
        <w:ind w:firstLine="480"/>
        <w:jc w:val="right"/>
        <w:outlineLvl w:val="9"/>
      </w:pPr>
    </w:p>
    <w:p>
      <w:pPr>
        <w:pStyle w:val="17"/>
        <w:outlineLvl w:val="9"/>
      </w:pPr>
      <w:r>
        <w:t xml:space="preserve"> </w:t>
      </w:r>
      <w:r>
        <w:br w:type="textWrapping"/>
      </w:r>
      <w:r>
        <w:br w:type="page"/>
      </w:r>
    </w:p>
    <w:p>
      <w:pPr>
        <w:pStyle w:val="17"/>
        <w:jc w:val="center"/>
        <w:outlineLvl w:val="9"/>
      </w:pPr>
      <w:bookmarkStart w:id="64" w:name="_Toc1311"/>
      <w:r>
        <w:rPr>
          <w:b/>
          <w:sz w:val="28"/>
        </w:rPr>
        <w:t>三、</w:t>
      </w:r>
      <w:r>
        <w:rPr>
          <w:rFonts w:hint="eastAsia"/>
          <w:b/>
          <w:sz w:val="28"/>
          <w:lang w:eastAsia="zh-CN"/>
        </w:rPr>
        <w:t>招标文件</w:t>
      </w:r>
      <w:r>
        <w:rPr>
          <w:b/>
          <w:sz w:val="28"/>
        </w:rPr>
        <w:t>规定的价格扣除证明材料（若有）</w:t>
      </w:r>
      <w:bookmarkEnd w:id="64"/>
    </w:p>
    <w:p>
      <w:pPr>
        <w:pStyle w:val="17"/>
        <w:jc w:val="center"/>
        <w:outlineLvl w:val="9"/>
      </w:pPr>
      <w:r>
        <w:rPr>
          <w:b/>
          <w:sz w:val="24"/>
        </w:rPr>
        <w:t>三-1优先类节能产品、环境标志产品价格扣除证明材料（若有）</w:t>
      </w:r>
    </w:p>
    <w:p>
      <w:pPr>
        <w:pStyle w:val="17"/>
        <w:jc w:val="center"/>
        <w:outlineLvl w:val="9"/>
      </w:pPr>
      <w:r>
        <w:rPr>
          <w:b/>
          <w:sz w:val="24"/>
        </w:rPr>
        <w:t>三-1-①优先类节能产品、环境标志产品统计表（价格扣除适用，若有）</w:t>
      </w:r>
    </w:p>
    <w:p>
      <w:pPr>
        <w:pStyle w:val="17"/>
        <w:ind w:firstLine="480"/>
        <w:jc w:val="left"/>
        <w:outlineLvl w:val="9"/>
      </w:pPr>
      <w:r>
        <w:t>项目编号：</w:t>
      </w:r>
      <w:r>
        <w:rPr>
          <w:u w:val="single"/>
        </w:rPr>
        <w:t>　　　　　　　　</w:t>
      </w:r>
    </w:p>
    <w:p>
      <w:pPr>
        <w:pStyle w:val="17"/>
        <w:ind w:firstLine="480"/>
        <w:jc w:val="right"/>
        <w:outlineLvl w:val="9"/>
      </w:pPr>
      <w:r>
        <w:t>货币及单位：人民币元</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outlineLvl w:val="9"/>
            </w:pPr>
          </w:p>
        </w:tc>
        <w:tc>
          <w:tcPr>
            <w:tcW w:w="7122" w:type="dxa"/>
            <w:gridSpan w:val="6"/>
          </w:tcPr>
          <w:p>
            <w:pPr>
              <w:pStyle w:val="17"/>
              <w:jc w:val="center"/>
              <w:outlineLvl w:val="9"/>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7"/>
              <w:jc w:val="left"/>
              <w:outlineLvl w:val="9"/>
            </w:pPr>
            <w:r>
              <w:t>采购包</w:t>
            </w:r>
          </w:p>
        </w:tc>
        <w:tc>
          <w:tcPr>
            <w:tcW w:w="1187" w:type="dxa"/>
          </w:tcPr>
          <w:p>
            <w:pPr>
              <w:pStyle w:val="17"/>
              <w:jc w:val="left"/>
              <w:outlineLvl w:val="9"/>
            </w:pPr>
            <w:r>
              <w:t>品目号</w:t>
            </w:r>
          </w:p>
        </w:tc>
        <w:tc>
          <w:tcPr>
            <w:tcW w:w="1187" w:type="dxa"/>
          </w:tcPr>
          <w:p>
            <w:pPr>
              <w:pStyle w:val="17"/>
              <w:jc w:val="left"/>
              <w:outlineLvl w:val="9"/>
            </w:pPr>
            <w:r>
              <w:t>货物名称</w:t>
            </w:r>
          </w:p>
        </w:tc>
        <w:tc>
          <w:tcPr>
            <w:tcW w:w="1187" w:type="dxa"/>
          </w:tcPr>
          <w:p>
            <w:pPr>
              <w:pStyle w:val="17"/>
              <w:jc w:val="left"/>
              <w:outlineLvl w:val="9"/>
            </w:pPr>
            <w:r>
              <w:t>单价（现场）</w:t>
            </w:r>
          </w:p>
        </w:tc>
        <w:tc>
          <w:tcPr>
            <w:tcW w:w="1187" w:type="dxa"/>
          </w:tcPr>
          <w:p>
            <w:pPr>
              <w:pStyle w:val="17"/>
              <w:jc w:val="left"/>
              <w:outlineLvl w:val="9"/>
            </w:pPr>
            <w:r>
              <w:t>数量</w:t>
            </w:r>
          </w:p>
        </w:tc>
        <w:tc>
          <w:tcPr>
            <w:tcW w:w="1187" w:type="dxa"/>
          </w:tcPr>
          <w:p>
            <w:pPr>
              <w:pStyle w:val="17"/>
              <w:jc w:val="left"/>
              <w:outlineLvl w:val="9"/>
            </w:pPr>
            <w:r>
              <w:t>总价（现场）</w:t>
            </w:r>
          </w:p>
        </w:tc>
        <w:tc>
          <w:tcPr>
            <w:tcW w:w="1187" w:type="dxa"/>
          </w:tcPr>
          <w:p>
            <w:pPr>
              <w:pStyle w:val="17"/>
              <w:jc w:val="left"/>
              <w:outlineLvl w:val="9"/>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7"/>
              <w:jc w:val="left"/>
              <w:outlineLvl w:val="9"/>
            </w:pPr>
            <w:r>
              <w:t>*</w:t>
            </w:r>
          </w:p>
        </w:tc>
        <w:tc>
          <w:tcPr>
            <w:tcW w:w="1187" w:type="dxa"/>
          </w:tcPr>
          <w:p>
            <w:pPr>
              <w:pStyle w:val="17"/>
              <w:jc w:val="left"/>
              <w:outlineLvl w:val="9"/>
            </w:pPr>
            <w:r>
              <w:t>*-1</w:t>
            </w:r>
          </w:p>
        </w:tc>
        <w:tc>
          <w:tcPr>
            <w:tcW w:w="1187" w:type="dxa"/>
          </w:tcPr>
          <w:p>
            <w:pPr>
              <w:outlineLvl w:val="9"/>
            </w:pPr>
          </w:p>
        </w:tc>
        <w:tc>
          <w:tcPr>
            <w:tcW w:w="1187" w:type="dxa"/>
          </w:tcPr>
          <w:p>
            <w:pPr>
              <w:outlineLvl w:val="9"/>
            </w:pPr>
          </w:p>
        </w:tc>
        <w:tc>
          <w:tcPr>
            <w:tcW w:w="1187" w:type="dxa"/>
          </w:tcPr>
          <w:p>
            <w:pPr>
              <w:outlineLvl w:val="9"/>
            </w:pPr>
          </w:p>
        </w:tc>
        <w:tc>
          <w:tcPr>
            <w:tcW w:w="1187" w:type="dxa"/>
          </w:tcPr>
          <w:p>
            <w:pPr>
              <w:outlineLvl w:val="9"/>
            </w:pPr>
          </w:p>
        </w:tc>
        <w:tc>
          <w:tcPr>
            <w:tcW w:w="1187" w:type="dxa"/>
          </w:tcPr>
          <w:p>
            <w:pPr>
              <w:outlineLvl w:val="9"/>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outlineLvl w:val="9"/>
            </w:pPr>
          </w:p>
        </w:tc>
        <w:tc>
          <w:tcPr>
            <w:tcW w:w="1187" w:type="dxa"/>
          </w:tcPr>
          <w:p>
            <w:pPr>
              <w:pStyle w:val="17"/>
              <w:jc w:val="left"/>
              <w:outlineLvl w:val="9"/>
            </w:pPr>
            <w:r>
              <w:t>…</w:t>
            </w:r>
          </w:p>
          <w:p>
            <w:pPr>
              <w:pStyle w:val="17"/>
              <w:jc w:val="left"/>
              <w:outlineLvl w:val="9"/>
            </w:pPr>
          </w:p>
        </w:tc>
        <w:tc>
          <w:tcPr>
            <w:tcW w:w="1187" w:type="dxa"/>
          </w:tcPr>
          <w:p>
            <w:pPr>
              <w:outlineLvl w:val="9"/>
            </w:pPr>
          </w:p>
        </w:tc>
        <w:tc>
          <w:tcPr>
            <w:tcW w:w="1187" w:type="dxa"/>
          </w:tcPr>
          <w:p>
            <w:pPr>
              <w:outlineLvl w:val="9"/>
            </w:pPr>
          </w:p>
        </w:tc>
        <w:tc>
          <w:tcPr>
            <w:tcW w:w="1187" w:type="dxa"/>
          </w:tcPr>
          <w:p>
            <w:pPr>
              <w:outlineLvl w:val="9"/>
            </w:pPr>
          </w:p>
        </w:tc>
        <w:tc>
          <w:tcPr>
            <w:tcW w:w="1187" w:type="dxa"/>
          </w:tcPr>
          <w:p>
            <w:pPr>
              <w:outlineLvl w:val="9"/>
            </w:pPr>
          </w:p>
        </w:tc>
        <w:tc>
          <w:tcPr>
            <w:tcW w:w="1187" w:type="dxa"/>
          </w:tcPr>
          <w:p>
            <w:pPr>
              <w:outlineLvl w:val="9"/>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7"/>
              <w:jc w:val="left"/>
              <w:outlineLvl w:val="9"/>
            </w:pPr>
            <w:r>
              <w:t>备注</w:t>
            </w:r>
          </w:p>
        </w:tc>
        <w:tc>
          <w:tcPr>
            <w:tcW w:w="7122" w:type="dxa"/>
            <w:gridSpan w:val="6"/>
          </w:tcPr>
          <w:p>
            <w:pPr>
              <w:pStyle w:val="17"/>
              <w:jc w:val="left"/>
              <w:outlineLvl w:val="9"/>
            </w:pPr>
            <w:r>
              <w:t>a.采购包内属于节能、环境标志产品的报价总金额：</w:t>
            </w:r>
            <w:r>
              <w:rPr>
                <w:u w:val="single"/>
              </w:rPr>
              <w:t>　　　　　</w:t>
            </w:r>
            <w:r>
              <w:t>；</w:t>
            </w:r>
          </w:p>
          <w:p>
            <w:pPr>
              <w:pStyle w:val="17"/>
              <w:jc w:val="left"/>
              <w:outlineLvl w:val="9"/>
            </w:pPr>
            <w:r>
              <w:t>b.采购包投标总价（报价总金额）：</w:t>
            </w:r>
            <w:r>
              <w:rPr>
                <w:u w:val="single"/>
              </w:rPr>
              <w:t>　　　　　</w:t>
            </w:r>
            <w:r>
              <w:t>；</w:t>
            </w:r>
          </w:p>
          <w:p>
            <w:pPr>
              <w:pStyle w:val="17"/>
              <w:jc w:val="left"/>
              <w:outlineLvl w:val="9"/>
            </w:pPr>
            <w:r>
              <w:t>c.“采购包内属于节能、环境标志产品的报价总金额”占“采购包投标总价（报价总金额）”的比例（以%列示）：</w:t>
            </w:r>
            <w:r>
              <w:rPr>
                <w:u w:val="single"/>
              </w:rPr>
              <w:t>　　　　　</w:t>
            </w:r>
            <w:r>
              <w:t>；</w:t>
            </w:r>
          </w:p>
          <w:p>
            <w:pPr>
              <w:pStyle w:val="17"/>
              <w:jc w:val="left"/>
              <w:outlineLvl w:val="9"/>
            </w:pPr>
          </w:p>
        </w:tc>
      </w:tr>
    </w:tbl>
    <w:p>
      <w:pPr>
        <w:pStyle w:val="17"/>
        <w:jc w:val="left"/>
        <w:outlineLvl w:val="9"/>
      </w:pPr>
      <w:r>
        <w:t>※注意：</w:t>
      </w:r>
    </w:p>
    <w:p>
      <w:pPr>
        <w:pStyle w:val="17"/>
        <w:ind w:firstLine="480"/>
        <w:jc w:val="left"/>
        <w:outlineLvl w:val="9"/>
      </w:pPr>
      <w:r>
        <w:t>1、对节能、环境标志产品计算价格扣除时，只依据</w:t>
      </w:r>
      <w:r>
        <w:rPr>
          <w:rFonts w:hint="eastAsia"/>
          <w:lang w:eastAsia="zh-CN"/>
        </w:rPr>
        <w:t>投标文件</w:t>
      </w:r>
      <w:r>
        <w:t>“三-1-②优先类节能产品、环境标志产品证明材料（价格扣除适用，若有）”。</w:t>
      </w:r>
    </w:p>
    <w:p>
      <w:pPr>
        <w:pStyle w:val="17"/>
        <w:ind w:firstLine="480"/>
        <w:jc w:val="left"/>
        <w:outlineLvl w:val="9"/>
      </w:pPr>
      <w:r>
        <w:t>2、本表以采购包为单位，不同采购包请分别填写；同一采购包请按照其品目号顺序分别填写。</w:t>
      </w:r>
    </w:p>
    <w:p>
      <w:pPr>
        <w:pStyle w:val="17"/>
        <w:ind w:firstLine="480"/>
        <w:jc w:val="left"/>
        <w:outlineLvl w:val="9"/>
      </w:pPr>
      <w:r>
        <w:t>3、具体统计、计算：</w:t>
      </w:r>
    </w:p>
    <w:p>
      <w:pPr>
        <w:pStyle w:val="17"/>
        <w:ind w:firstLine="480"/>
        <w:jc w:val="left"/>
        <w:outlineLvl w:val="9"/>
      </w:pPr>
      <w:r>
        <w:t>3.1若节能、环境标志产品仅是构成投标产品的部件、组件或零件，则该投标产品不享受鼓励优惠政策。同一品目中各认证证书不重复计算价格扣除。强制类节能产品不享受价格扣除。</w:t>
      </w:r>
    </w:p>
    <w:p>
      <w:pPr>
        <w:pStyle w:val="17"/>
        <w:ind w:firstLine="480"/>
        <w:jc w:val="left"/>
        <w:outlineLvl w:val="9"/>
      </w:pPr>
      <w:r>
        <w:t>3.2计算结果若除不尽，可四舍五入保留到小数点后两位。</w:t>
      </w:r>
    </w:p>
    <w:p>
      <w:pPr>
        <w:pStyle w:val="17"/>
        <w:ind w:firstLine="480"/>
        <w:jc w:val="left"/>
        <w:outlineLvl w:val="9"/>
      </w:pPr>
      <w:r>
        <w:t>3.3</w:t>
      </w:r>
      <w:r>
        <w:rPr>
          <w:rFonts w:hint="eastAsia"/>
          <w:lang w:eastAsia="zh-CN"/>
        </w:rPr>
        <w:t>投标人</w:t>
      </w:r>
      <w:r>
        <w:t>应按照</w:t>
      </w:r>
      <w:r>
        <w:rPr>
          <w:rFonts w:hint="eastAsia"/>
          <w:lang w:eastAsia="zh-CN"/>
        </w:rPr>
        <w:t>招标文件</w:t>
      </w:r>
      <w:r>
        <w:t>要求认真统计、计算，否则评标委员会不予认定。</w:t>
      </w:r>
    </w:p>
    <w:p>
      <w:pPr>
        <w:pStyle w:val="17"/>
        <w:ind w:firstLine="480"/>
        <w:jc w:val="left"/>
        <w:outlineLvl w:val="9"/>
      </w:pPr>
      <w:r>
        <w:t>3.4若无节能、环境标志产品，不填写本表，否则，视为提供虚假材料。</w:t>
      </w:r>
    </w:p>
    <w:p>
      <w:pPr>
        <w:pStyle w:val="17"/>
        <w:ind w:firstLine="480"/>
        <w:jc w:val="right"/>
        <w:outlineLvl w:val="9"/>
        <w:rPr>
          <w:rFonts w:hint="eastAsia"/>
          <w:lang w:eastAsia="zh-CN"/>
        </w:rPr>
      </w:pPr>
    </w:p>
    <w:p>
      <w:pPr>
        <w:pStyle w:val="17"/>
        <w:ind w:firstLine="480"/>
        <w:jc w:val="right"/>
        <w:outlineLvl w:val="9"/>
      </w:pPr>
      <w:r>
        <w:rPr>
          <w:rFonts w:hint="eastAsia"/>
          <w:lang w:eastAsia="zh-CN"/>
        </w:rPr>
        <w:t>投标人</w:t>
      </w:r>
      <w:r>
        <w:t>：</w:t>
      </w:r>
      <w:r>
        <w:rPr>
          <w:u w:val="single"/>
        </w:rPr>
        <w:t>（全称并加盖单位公章）</w:t>
      </w:r>
    </w:p>
    <w:p>
      <w:pPr>
        <w:pStyle w:val="17"/>
        <w:wordWrap w:val="0"/>
        <w:ind w:firstLine="480"/>
        <w:jc w:val="right"/>
        <w:outlineLvl w:val="9"/>
        <w:rPr>
          <w:rFonts w:hint="default" w:eastAsiaTheme="minorEastAsia"/>
          <w:u w:val="single"/>
          <w:lang w:val="en-US" w:eastAsia="zh-CN"/>
        </w:rPr>
      </w:pPr>
      <w:r>
        <w:rPr>
          <w:rFonts w:hint="eastAsia"/>
          <w:lang w:val="en-US" w:eastAsia="zh-CN"/>
        </w:rPr>
        <w:t>投标人代表：</w:t>
      </w:r>
      <w:r>
        <w:rPr>
          <w:rFonts w:hint="eastAsia"/>
          <w:u w:val="single"/>
          <w:lang w:val="en-US" w:eastAsia="zh-CN"/>
        </w:rPr>
        <w:t xml:space="preserve">  （签字）        </w:t>
      </w:r>
    </w:p>
    <w:p>
      <w:pPr>
        <w:pStyle w:val="17"/>
        <w:ind w:firstLine="480"/>
        <w:jc w:val="right"/>
        <w:outlineLvl w:val="9"/>
      </w:pPr>
      <w:r>
        <w:t>日期：</w:t>
      </w:r>
      <w:r>
        <w:rPr>
          <w:u w:val="single"/>
        </w:rPr>
        <w:t>　　年　　月　　日</w:t>
      </w:r>
    </w:p>
    <w:p>
      <w:pPr>
        <w:pStyle w:val="17"/>
        <w:ind w:firstLine="480"/>
        <w:jc w:val="right"/>
        <w:outlineLvl w:val="9"/>
      </w:pPr>
    </w:p>
    <w:p>
      <w:pPr>
        <w:pStyle w:val="17"/>
        <w:jc w:val="left"/>
        <w:outlineLvl w:val="9"/>
      </w:pPr>
      <w:r>
        <w:t xml:space="preserve"> </w:t>
      </w:r>
      <w:r>
        <w:br w:type="textWrapping"/>
      </w:r>
      <w:r>
        <w:br w:type="page"/>
      </w:r>
    </w:p>
    <w:p>
      <w:pPr>
        <w:pStyle w:val="17"/>
        <w:jc w:val="center"/>
        <w:outlineLvl w:val="9"/>
      </w:pPr>
      <w:r>
        <w:rPr>
          <w:b/>
          <w:sz w:val="24"/>
        </w:rPr>
        <w:t>三-1-②优先类节能产品、环境标志产品证明材料（价格扣除适用，若有）</w:t>
      </w:r>
    </w:p>
    <w:p>
      <w:pPr>
        <w:pStyle w:val="17"/>
        <w:jc w:val="center"/>
        <w:outlineLvl w:val="9"/>
      </w:pPr>
      <w:r>
        <w:rPr>
          <w:b/>
          <w:sz w:val="24"/>
        </w:rPr>
        <w:t>三-2小型、微型企业产品等价格扣除证明材料（若有）</w:t>
      </w:r>
    </w:p>
    <w:p>
      <w:pPr>
        <w:pStyle w:val="17"/>
        <w:jc w:val="center"/>
        <w:outlineLvl w:val="9"/>
      </w:pPr>
      <w:r>
        <w:rPr>
          <w:b/>
          <w:sz w:val="24"/>
        </w:rPr>
        <w:t>三-2-①中小企业声明函（价格扣除适用，若有）</w:t>
      </w:r>
    </w:p>
    <w:p>
      <w:pPr>
        <w:pStyle w:val="17"/>
        <w:jc w:val="center"/>
        <w:rPr>
          <w:color w:val="auto"/>
          <w:highlight w:val="none"/>
        </w:rPr>
      </w:pPr>
      <w:r>
        <w:rPr>
          <w:b/>
          <w:color w:val="auto"/>
          <w:sz w:val="24"/>
          <w:highlight w:val="none"/>
        </w:rPr>
        <w:t>中小企业声明函（货物）</w:t>
      </w:r>
    </w:p>
    <w:p>
      <w:pPr>
        <w:pStyle w:val="17"/>
        <w:ind w:firstLine="480"/>
        <w:rPr>
          <w:color w:val="auto"/>
          <w:highlight w:val="none"/>
        </w:rPr>
      </w:pPr>
    </w:p>
    <w:p>
      <w:pPr>
        <w:pStyle w:val="17"/>
        <w:ind w:firstLine="480"/>
        <w:rPr>
          <w:color w:val="auto"/>
          <w:highlight w:val="none"/>
        </w:rPr>
      </w:pPr>
      <w:r>
        <w:rPr>
          <w:color w:val="auto"/>
          <w:highlight w:val="none"/>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pStyle w:val="17"/>
        <w:ind w:firstLine="480"/>
        <w:rPr>
          <w:color w:val="auto"/>
          <w:highlight w:val="none"/>
        </w:rPr>
      </w:pPr>
      <w:r>
        <w:rPr>
          <w:color w:val="auto"/>
          <w:highlight w:val="none"/>
        </w:rPr>
        <w:t>1.（标的名称），属于（采购文件中明确的所属行业）行业；制造商为（企业名称），从业人员　　　　　人，营业收入为　　　　　万元，资产总额为　　　　　万元</w:t>
      </w:r>
      <w:r>
        <w:rPr>
          <w:rFonts w:ascii="宋体" w:hAnsi="宋体" w:eastAsia="宋体" w:cs="宋体"/>
          <w:color w:val="auto"/>
          <w:sz w:val="21"/>
          <w:highlight w:val="none"/>
          <w:vertAlign w:val="superscript"/>
        </w:rPr>
        <w:t>1</w:t>
      </w:r>
      <w:r>
        <w:rPr>
          <w:color w:val="auto"/>
          <w:highlight w:val="none"/>
        </w:rPr>
        <w:t>，属于（中型企业、小型企业、微型企业）；</w:t>
      </w:r>
    </w:p>
    <w:p>
      <w:pPr>
        <w:pStyle w:val="17"/>
        <w:ind w:firstLine="480"/>
        <w:rPr>
          <w:color w:val="auto"/>
          <w:highlight w:val="none"/>
        </w:rPr>
      </w:pPr>
      <w:r>
        <w:rPr>
          <w:color w:val="auto"/>
          <w:highlight w:val="none"/>
        </w:rPr>
        <w:t>2.（标的名称），属于（采购文件中明确的所属行业）行业；制造商为（企业名称），从业人员　　　　　人，营业收入为　　　　　万元，资产总额为　　　　　万元，属于（中型企业、小型企业、微型企业）；</w:t>
      </w:r>
    </w:p>
    <w:p>
      <w:pPr>
        <w:pStyle w:val="17"/>
        <w:ind w:firstLine="480"/>
        <w:rPr>
          <w:color w:val="auto"/>
          <w:highlight w:val="none"/>
        </w:rPr>
      </w:pPr>
      <w:r>
        <w:rPr>
          <w:color w:val="auto"/>
          <w:highlight w:val="none"/>
        </w:rPr>
        <w:t>……</w:t>
      </w:r>
    </w:p>
    <w:p>
      <w:pPr>
        <w:pStyle w:val="17"/>
        <w:ind w:firstLine="480"/>
        <w:rPr>
          <w:color w:val="auto"/>
          <w:highlight w:val="none"/>
        </w:rPr>
      </w:pPr>
      <w:r>
        <w:rPr>
          <w:color w:val="auto"/>
          <w:highlight w:val="none"/>
        </w:rPr>
        <w:t>以上企业，不属于大企业的分支机构，不存在控股股东为大企业的情形，也不存在与大企业的负责人为同一人的情形。</w:t>
      </w:r>
    </w:p>
    <w:p>
      <w:pPr>
        <w:pStyle w:val="17"/>
        <w:ind w:firstLine="480"/>
        <w:rPr>
          <w:color w:val="auto"/>
          <w:highlight w:val="none"/>
        </w:rPr>
      </w:pPr>
      <w:r>
        <w:rPr>
          <w:color w:val="auto"/>
          <w:highlight w:val="none"/>
        </w:rPr>
        <w:t>本企业对上述声明内容的真实性负责。如有虚假，将依法承担相应责任。</w:t>
      </w:r>
    </w:p>
    <w:p>
      <w:pPr>
        <w:pStyle w:val="17"/>
        <w:ind w:firstLine="480"/>
        <w:jc w:val="right"/>
        <w:rPr>
          <w:color w:val="auto"/>
          <w:highlight w:val="none"/>
        </w:rPr>
      </w:pPr>
      <w:r>
        <w:rPr>
          <w:color w:val="auto"/>
          <w:highlight w:val="none"/>
        </w:rPr>
        <w:t>投标人：（全称并加盖单位公章）</w:t>
      </w:r>
    </w:p>
    <w:p>
      <w:pPr>
        <w:pStyle w:val="17"/>
        <w:ind w:firstLine="480"/>
        <w:jc w:val="right"/>
        <w:rPr>
          <w:color w:val="auto"/>
          <w:highlight w:val="none"/>
        </w:rPr>
      </w:pPr>
      <w:r>
        <w:rPr>
          <w:color w:val="auto"/>
          <w:highlight w:val="none"/>
        </w:rPr>
        <w:t>日期：　　年　　月　　日</w:t>
      </w:r>
    </w:p>
    <w:p>
      <w:pPr>
        <w:pStyle w:val="17"/>
        <w:ind w:firstLine="480"/>
        <w:rPr>
          <w:color w:val="auto"/>
          <w:highlight w:val="none"/>
        </w:rPr>
      </w:pPr>
      <w:r>
        <w:rPr>
          <w:color w:val="auto"/>
          <w:highlight w:val="none"/>
        </w:rPr>
        <w:t>※注意：</w:t>
      </w:r>
    </w:p>
    <w:p>
      <w:pPr>
        <w:pStyle w:val="17"/>
        <w:ind w:firstLine="480"/>
        <w:rPr>
          <w:color w:val="auto"/>
          <w:highlight w:val="none"/>
        </w:rPr>
      </w:pPr>
      <w:r>
        <w:rPr>
          <w:color w:val="auto"/>
          <w:highlight w:val="none"/>
        </w:rPr>
        <w:t>1、从业人员、营业收入、资产总额填报上一年度数据，无上一年度数据的新成立企业可不填报。</w:t>
      </w:r>
    </w:p>
    <w:p>
      <w:pPr>
        <w:pStyle w:val="17"/>
        <w:ind w:firstLine="480"/>
        <w:rPr>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7"/>
        <w:ind w:firstLine="480"/>
        <w:rPr>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7"/>
        <w:jc w:val="center"/>
        <w:outlineLvl w:val="9"/>
        <w:rPr>
          <w:b/>
          <w:sz w:val="24"/>
        </w:rPr>
      </w:pPr>
    </w:p>
    <w:p>
      <w:pPr>
        <w:pStyle w:val="17"/>
        <w:jc w:val="center"/>
        <w:outlineLvl w:val="9"/>
        <w:rPr>
          <w:b/>
          <w:sz w:val="24"/>
        </w:rPr>
      </w:pPr>
    </w:p>
    <w:p>
      <w:pPr>
        <w:rPr>
          <w:b/>
          <w:sz w:val="24"/>
        </w:rPr>
      </w:pPr>
      <w:r>
        <w:rPr>
          <w:b/>
          <w:sz w:val="24"/>
        </w:rPr>
        <w:br w:type="page"/>
      </w:r>
    </w:p>
    <w:p>
      <w:pPr>
        <w:pStyle w:val="17"/>
        <w:jc w:val="center"/>
        <w:outlineLvl w:val="9"/>
      </w:pPr>
      <w:r>
        <w:rPr>
          <w:b/>
          <w:sz w:val="24"/>
        </w:rPr>
        <w:t>中小企业声明函（工程、服务）</w:t>
      </w:r>
    </w:p>
    <w:p>
      <w:pPr>
        <w:pStyle w:val="17"/>
        <w:ind w:firstLine="480"/>
        <w:jc w:val="left"/>
        <w:outlineLvl w:val="9"/>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17"/>
        <w:ind w:firstLine="480"/>
        <w:jc w:val="left"/>
        <w:outlineLvl w:val="9"/>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17"/>
        <w:ind w:firstLine="480"/>
        <w:jc w:val="left"/>
        <w:outlineLvl w:val="9"/>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7"/>
        <w:ind w:firstLine="480"/>
        <w:jc w:val="left"/>
        <w:outlineLvl w:val="9"/>
      </w:pPr>
      <w:r>
        <w:t>……</w:t>
      </w:r>
    </w:p>
    <w:p>
      <w:pPr>
        <w:pStyle w:val="17"/>
        <w:ind w:firstLine="480"/>
        <w:jc w:val="left"/>
        <w:outlineLvl w:val="9"/>
      </w:pPr>
      <w:r>
        <w:t>以上企业，不属于大企业的分支机构，不存在控股股东为大企业的情形，也不存在与大企业的负责人为同一人的情形。</w:t>
      </w:r>
    </w:p>
    <w:p>
      <w:pPr>
        <w:pStyle w:val="17"/>
        <w:ind w:firstLine="480"/>
        <w:jc w:val="left"/>
        <w:outlineLvl w:val="9"/>
      </w:pPr>
      <w:r>
        <w:t>本企业对上述声明内容的真实性负责。如有虚假，将依法承担相应责任。</w:t>
      </w:r>
    </w:p>
    <w:p>
      <w:pPr>
        <w:pStyle w:val="17"/>
        <w:ind w:firstLine="480"/>
        <w:jc w:val="right"/>
        <w:outlineLvl w:val="9"/>
      </w:pPr>
      <w:r>
        <w:rPr>
          <w:rFonts w:hint="eastAsia"/>
          <w:lang w:eastAsia="zh-CN"/>
        </w:rPr>
        <w:t>投标人</w:t>
      </w:r>
      <w:r>
        <w:t>：</w:t>
      </w:r>
      <w:r>
        <w:rPr>
          <w:u w:val="single"/>
        </w:rPr>
        <w:t>（全称并加盖单位公章）</w:t>
      </w:r>
    </w:p>
    <w:p>
      <w:pPr>
        <w:pStyle w:val="17"/>
        <w:ind w:firstLine="480"/>
        <w:jc w:val="right"/>
        <w:outlineLvl w:val="9"/>
      </w:pPr>
      <w:r>
        <w:t>日期：</w:t>
      </w:r>
      <w:r>
        <w:rPr>
          <w:u w:val="single"/>
        </w:rPr>
        <w:t>　　年　　月　　日</w:t>
      </w:r>
    </w:p>
    <w:p>
      <w:pPr>
        <w:pStyle w:val="17"/>
        <w:ind w:firstLine="480"/>
        <w:jc w:val="left"/>
        <w:outlineLvl w:val="9"/>
      </w:pPr>
      <w:r>
        <w:t>※注意：</w:t>
      </w:r>
    </w:p>
    <w:p>
      <w:pPr>
        <w:pStyle w:val="17"/>
        <w:ind w:firstLine="480"/>
        <w:jc w:val="left"/>
        <w:outlineLvl w:val="9"/>
      </w:pPr>
      <w:r>
        <w:t>1、从业人员、营业收入、资产总额填报上一年度数据，无上一年度数据的新成立企业可不填报。</w:t>
      </w:r>
    </w:p>
    <w:p>
      <w:pPr>
        <w:pStyle w:val="17"/>
        <w:ind w:firstLine="480"/>
        <w:jc w:val="left"/>
        <w:outlineLvl w:val="9"/>
      </w:pPr>
      <w:r>
        <w:t>2、</w:t>
      </w:r>
      <w:r>
        <w:rPr>
          <w:rFonts w:hint="eastAsia"/>
          <w:lang w:eastAsia="zh-CN"/>
        </w:rPr>
        <w:t>投标人</w:t>
      </w:r>
      <w:r>
        <w:t>须按</w:t>
      </w:r>
      <w:r>
        <w:rPr>
          <w:rFonts w:hint="eastAsia"/>
          <w:lang w:eastAsia="zh-CN"/>
        </w:rPr>
        <w:t>招标文件</w:t>
      </w:r>
      <w:r>
        <w:t>中明确的所属行业填列，多品目项目中须按上表要求逐条填列，否则，其提供的中小企业声明将被判定为无效声明函，由此造成的后果由</w:t>
      </w:r>
      <w:r>
        <w:rPr>
          <w:rFonts w:hint="eastAsia"/>
          <w:lang w:eastAsia="zh-CN"/>
        </w:rPr>
        <w:t>投标人</w:t>
      </w:r>
      <w:r>
        <w:t>自行承担（涉及资格的按无效投标处理；涉及价格评审优惠的，不予认定）。</w:t>
      </w:r>
    </w:p>
    <w:p>
      <w:pPr>
        <w:pStyle w:val="17"/>
        <w:ind w:firstLine="480"/>
        <w:jc w:val="left"/>
        <w:outlineLvl w:val="9"/>
      </w:pPr>
      <w:r>
        <w:t>3、</w:t>
      </w:r>
      <w:r>
        <w:rPr>
          <w:rFonts w:hint="eastAsia"/>
          <w:lang w:eastAsia="zh-CN"/>
        </w:rPr>
        <w:t>投标人</w:t>
      </w:r>
      <w:r>
        <w:t>应当对其出具的《中小企业声明函》真实性负责，</w:t>
      </w:r>
      <w:r>
        <w:rPr>
          <w:rFonts w:hint="eastAsia"/>
          <w:lang w:eastAsia="zh-CN"/>
        </w:rPr>
        <w:t>投标人</w:t>
      </w:r>
      <w:r>
        <w:t>出具的《中小企业声明函》内容不实的，属于提供虚假材料谋取中标。在实际操作中，项目属性为货物且</w:t>
      </w:r>
      <w:r>
        <w:rPr>
          <w:rFonts w:hint="eastAsia"/>
          <w:lang w:eastAsia="zh-CN"/>
        </w:rPr>
        <w:t>投标人</w:t>
      </w:r>
      <w:r>
        <w:t>希望获得中小企业政策支持的，应从制造商处获得充分、准确的信息。对相关制造商信息了解不充分，或者不能确定相关信息真实、准确的，不建议出具《中小企业声明函》。</w:t>
      </w:r>
    </w:p>
    <w:p>
      <w:pPr>
        <w:pStyle w:val="17"/>
        <w:ind w:firstLine="480"/>
        <w:jc w:val="left"/>
        <w:outlineLvl w:val="9"/>
      </w:pPr>
    </w:p>
    <w:p>
      <w:pPr>
        <w:pStyle w:val="17"/>
        <w:ind w:firstLine="480"/>
        <w:jc w:val="left"/>
        <w:outlineLvl w:val="9"/>
      </w:pPr>
    </w:p>
    <w:p>
      <w:pPr>
        <w:rPr>
          <w:b/>
          <w:sz w:val="24"/>
        </w:rPr>
      </w:pPr>
      <w:r>
        <w:rPr>
          <w:b/>
          <w:sz w:val="24"/>
        </w:rPr>
        <w:br w:type="page"/>
      </w:r>
    </w:p>
    <w:p>
      <w:pPr>
        <w:pStyle w:val="17"/>
        <w:ind w:firstLine="480"/>
        <w:jc w:val="center"/>
        <w:outlineLvl w:val="9"/>
      </w:pPr>
      <w:r>
        <w:rPr>
          <w:b/>
          <w:sz w:val="24"/>
        </w:rPr>
        <w:t>三-2-②小型、微型企业等证明材料（价格扣除适用，若有）</w:t>
      </w:r>
    </w:p>
    <w:p>
      <w:pPr>
        <w:pStyle w:val="17"/>
        <w:ind w:firstLine="480"/>
        <w:jc w:val="center"/>
        <w:outlineLvl w:val="9"/>
      </w:pPr>
      <w:r>
        <w:t>编制说明</w:t>
      </w:r>
    </w:p>
    <w:p>
      <w:pPr>
        <w:pStyle w:val="17"/>
        <w:ind w:firstLine="480"/>
        <w:jc w:val="left"/>
        <w:outlineLvl w:val="9"/>
      </w:pPr>
      <w:r>
        <w:t>1、</w:t>
      </w:r>
      <w:r>
        <w:rPr>
          <w:rFonts w:hint="eastAsia"/>
          <w:lang w:eastAsia="zh-CN"/>
        </w:rPr>
        <w:t>投标人</w:t>
      </w:r>
      <w:r>
        <w:t>应按照</w:t>
      </w:r>
      <w:r>
        <w:rPr>
          <w:rFonts w:hint="eastAsia"/>
          <w:lang w:eastAsia="zh-CN"/>
        </w:rPr>
        <w:t>招标文件</w:t>
      </w:r>
      <w:r>
        <w:t>要求提供相应证明材料，证明材料应与《中小企业声明函》的内容相一致，否则视为《中小企业声明函》内容不真实。</w:t>
      </w:r>
    </w:p>
    <w:p>
      <w:pPr>
        <w:pStyle w:val="17"/>
        <w:ind w:firstLine="480"/>
        <w:jc w:val="left"/>
        <w:outlineLvl w:val="9"/>
      </w:pPr>
      <w:r>
        <w:t>2、</w:t>
      </w:r>
      <w:r>
        <w:rPr>
          <w:rFonts w:hint="eastAsia"/>
          <w:lang w:eastAsia="zh-CN"/>
        </w:rPr>
        <w:t>投标人</w:t>
      </w:r>
      <w:r>
        <w:t>为监狱企业的，根据其提供的由省级以上监狱管理局、戒毒管理局（含新疆生产建设兵团）出具的属于监狱企业的证明文件进行认定，监狱企业视同小型、微型企业。</w:t>
      </w:r>
    </w:p>
    <w:p>
      <w:pPr>
        <w:pStyle w:val="17"/>
        <w:ind w:firstLine="480"/>
        <w:jc w:val="left"/>
        <w:outlineLvl w:val="9"/>
      </w:pPr>
      <w:r>
        <w:t>3、</w:t>
      </w:r>
      <w:r>
        <w:rPr>
          <w:rFonts w:hint="eastAsia"/>
          <w:lang w:eastAsia="zh-CN"/>
        </w:rPr>
        <w:t>投标人</w:t>
      </w:r>
      <w:r>
        <w:t>为残疾人福利性单位的，根据其提供的《残疾人福利性单位声明函》（格式附后）进行认定，残疾人福利性单位视同小型、微型企业。残疾人福利性单位属于小型、微型企业的，不重复享受政策。</w:t>
      </w:r>
    </w:p>
    <w:p>
      <w:pPr>
        <w:pStyle w:val="17"/>
        <w:ind w:firstLine="480"/>
        <w:jc w:val="left"/>
        <w:outlineLvl w:val="9"/>
      </w:pPr>
      <w:r>
        <w:t>附：</w:t>
      </w:r>
    </w:p>
    <w:p>
      <w:pPr>
        <w:pStyle w:val="17"/>
        <w:jc w:val="center"/>
        <w:outlineLvl w:val="9"/>
      </w:pPr>
      <w:r>
        <w:rPr>
          <w:b/>
          <w:sz w:val="24"/>
        </w:rPr>
        <w:t>残疾人福利性单位声明函（价格扣除适用，若有）</w:t>
      </w:r>
    </w:p>
    <w:p>
      <w:pPr>
        <w:pStyle w:val="17"/>
        <w:ind w:firstLine="480"/>
        <w:jc w:val="left"/>
        <w:outlineLvl w:val="9"/>
      </w:pPr>
      <w:r>
        <w:t>本</w:t>
      </w:r>
      <w:r>
        <w:rPr>
          <w:rFonts w:hint="eastAsia"/>
          <w:lang w:eastAsia="zh-CN"/>
        </w:rPr>
        <w:t>投标人</w:t>
      </w:r>
      <w:r>
        <w:t>郑重声明，根据《财政部 民政部 中国残疾人联合会关于促进残疾人就业政府采购政策的通知》（财库[2017]141号）、《政府采购促进中小企业发展管理办法》（财库〔2020〕46号）的规定，本</w:t>
      </w:r>
      <w:r>
        <w:rPr>
          <w:rFonts w:hint="eastAsia"/>
          <w:lang w:eastAsia="zh-CN"/>
        </w:rPr>
        <w:t>投标人</w:t>
      </w:r>
      <w:r>
        <w:t>为符合条件的残疾人福利性单位，且本</w:t>
      </w:r>
      <w:r>
        <w:rPr>
          <w:rFonts w:hint="eastAsia"/>
          <w:lang w:eastAsia="zh-CN"/>
        </w:rPr>
        <w:t>投标人</w:t>
      </w:r>
      <w:r>
        <w:t>参加贵单位的（填写“项目名称”）项目采购活动：</w:t>
      </w:r>
    </w:p>
    <w:p>
      <w:pPr>
        <w:pStyle w:val="17"/>
        <w:ind w:firstLine="480"/>
        <w:jc w:val="left"/>
        <w:outlineLvl w:val="9"/>
      </w:pPr>
      <w:r>
        <w:t>（ ）提供本</w:t>
      </w:r>
      <w:r>
        <w:rPr>
          <w:rFonts w:hint="eastAsia"/>
          <w:lang w:eastAsia="zh-CN"/>
        </w:rPr>
        <w:t>投标人</w:t>
      </w:r>
      <w:r>
        <w:t>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7"/>
        <w:ind w:firstLine="480"/>
        <w:jc w:val="left"/>
        <w:outlineLvl w:val="9"/>
      </w:pPr>
      <w:r>
        <w:t>（ ）由本</w:t>
      </w:r>
      <w:r>
        <w:rPr>
          <w:rFonts w:hint="eastAsia"/>
          <w:lang w:eastAsia="zh-CN"/>
        </w:rPr>
        <w:t>投标人</w:t>
      </w:r>
      <w:r>
        <w:t>承建的（填写“所投采购包、品目号”）工程</w:t>
      </w:r>
    </w:p>
    <w:p>
      <w:pPr>
        <w:pStyle w:val="17"/>
        <w:ind w:firstLine="480"/>
        <w:jc w:val="left"/>
        <w:outlineLvl w:val="9"/>
      </w:pPr>
      <w:r>
        <w:t>（ ）由本</w:t>
      </w:r>
      <w:r>
        <w:rPr>
          <w:rFonts w:hint="eastAsia"/>
          <w:lang w:eastAsia="zh-CN"/>
        </w:rPr>
        <w:t>投标人</w:t>
      </w:r>
      <w:r>
        <w:t>承接的（填写“所投采购包、品目号”）服务；</w:t>
      </w:r>
    </w:p>
    <w:p>
      <w:pPr>
        <w:pStyle w:val="17"/>
        <w:ind w:firstLine="480"/>
        <w:jc w:val="left"/>
        <w:outlineLvl w:val="9"/>
      </w:pPr>
      <w:r>
        <w:t>本</w:t>
      </w:r>
      <w:r>
        <w:rPr>
          <w:rFonts w:hint="eastAsia"/>
          <w:lang w:eastAsia="zh-CN"/>
        </w:rPr>
        <w:t>投标人</w:t>
      </w:r>
      <w:r>
        <w:t>对上述声明的真实性负责。如有虚假，将依法承担相应责任。</w:t>
      </w:r>
    </w:p>
    <w:p>
      <w:pPr>
        <w:pStyle w:val="17"/>
        <w:ind w:firstLine="480"/>
        <w:jc w:val="left"/>
        <w:outlineLvl w:val="9"/>
      </w:pPr>
      <w:r>
        <w:t>备注：</w:t>
      </w:r>
    </w:p>
    <w:p>
      <w:pPr>
        <w:pStyle w:val="17"/>
        <w:ind w:firstLine="480"/>
        <w:jc w:val="left"/>
        <w:outlineLvl w:val="9"/>
      </w:pPr>
      <w:r>
        <w:t>1、请</w:t>
      </w:r>
      <w:r>
        <w:rPr>
          <w:rFonts w:hint="eastAsia"/>
          <w:lang w:eastAsia="zh-CN"/>
        </w:rPr>
        <w:t>投标人</w:t>
      </w:r>
      <w:r>
        <w:t>按照实际情况编制填写本声明函，并在相应的（）中打“√”。</w:t>
      </w:r>
    </w:p>
    <w:p>
      <w:pPr>
        <w:pStyle w:val="17"/>
        <w:ind w:firstLine="480"/>
        <w:jc w:val="left"/>
        <w:outlineLvl w:val="9"/>
      </w:pPr>
      <w:r>
        <w:t>2、若《残疾人福利性单位声明函》内容不真实，视为提供虚假材料。</w:t>
      </w:r>
    </w:p>
    <w:p>
      <w:pPr>
        <w:pStyle w:val="17"/>
        <w:ind w:firstLine="480"/>
        <w:jc w:val="right"/>
        <w:outlineLvl w:val="9"/>
      </w:pPr>
      <w:r>
        <w:rPr>
          <w:rFonts w:hint="eastAsia"/>
          <w:lang w:eastAsia="zh-CN"/>
        </w:rPr>
        <w:t>投标人</w:t>
      </w:r>
      <w:r>
        <w:t>：</w:t>
      </w:r>
      <w:r>
        <w:rPr>
          <w:u w:val="single"/>
        </w:rPr>
        <w:t>（全称并加盖单位公章）</w:t>
      </w:r>
    </w:p>
    <w:p>
      <w:pPr>
        <w:pStyle w:val="17"/>
        <w:ind w:firstLine="480"/>
        <w:jc w:val="right"/>
        <w:outlineLvl w:val="9"/>
      </w:pPr>
      <w:r>
        <w:t>日期：</w:t>
      </w:r>
      <w:r>
        <w:rPr>
          <w:u w:val="single"/>
        </w:rPr>
        <w:t>　　年　　月　　日</w:t>
      </w:r>
    </w:p>
    <w:p>
      <w:pPr>
        <w:pStyle w:val="17"/>
        <w:jc w:val="left"/>
        <w:outlineLvl w:val="9"/>
      </w:pPr>
      <w:r>
        <w:t xml:space="preserve"> 附：</w:t>
      </w:r>
    </w:p>
    <w:p>
      <w:pPr>
        <w:pStyle w:val="17"/>
        <w:jc w:val="center"/>
        <w:outlineLvl w:val="9"/>
      </w:pPr>
      <w:r>
        <w:rPr>
          <w:b/>
          <w:sz w:val="24"/>
        </w:rPr>
        <w:t>监狱企业证明材料</w:t>
      </w:r>
    </w:p>
    <w:p>
      <w:pPr>
        <w:pStyle w:val="17"/>
        <w:ind w:firstLine="480"/>
        <w:jc w:val="left"/>
        <w:outlineLvl w:val="9"/>
      </w:pPr>
      <w:r>
        <w:rPr>
          <w:rFonts w:hint="eastAsia"/>
          <w:lang w:eastAsia="zh-CN"/>
        </w:rPr>
        <w:t>投标人</w:t>
      </w:r>
      <w:r>
        <w:t>为监狱企业，提供本单位制造的货物（承接的服务），并在</w:t>
      </w:r>
      <w:r>
        <w:rPr>
          <w:rFonts w:hint="eastAsia"/>
          <w:lang w:eastAsia="zh-CN"/>
        </w:rPr>
        <w:t>投标文件</w:t>
      </w:r>
      <w:r>
        <w:t>中提供省级以上监狱管理局、戒毒管理局（含新疆生产建设兵团）出具的属于监狱企业的证明文件。</w:t>
      </w:r>
    </w:p>
    <w:p>
      <w:pPr>
        <w:pStyle w:val="17"/>
        <w:jc w:val="left"/>
        <w:outlineLvl w:val="9"/>
      </w:pPr>
      <w:r>
        <w:t xml:space="preserve"> </w:t>
      </w:r>
      <w:r>
        <w:br w:type="textWrapping"/>
      </w:r>
      <w:r>
        <w:br w:type="page"/>
      </w:r>
    </w:p>
    <w:p>
      <w:pPr>
        <w:pStyle w:val="17"/>
        <w:jc w:val="center"/>
        <w:outlineLvl w:val="9"/>
      </w:pPr>
      <w:r>
        <w:rPr>
          <w:b/>
          <w:sz w:val="24"/>
        </w:rPr>
        <w:t>三-3</w:t>
      </w:r>
      <w:r>
        <w:rPr>
          <w:rFonts w:hint="eastAsia"/>
          <w:b/>
          <w:sz w:val="24"/>
          <w:lang w:eastAsia="zh-CN"/>
        </w:rPr>
        <w:t>招标文件</w:t>
      </w:r>
      <w:r>
        <w:rPr>
          <w:b/>
          <w:sz w:val="24"/>
        </w:rPr>
        <w:t>规定的其他价格扣除证明材料（若有）</w:t>
      </w:r>
    </w:p>
    <w:p>
      <w:pPr>
        <w:pStyle w:val="17"/>
        <w:ind w:firstLine="480"/>
        <w:jc w:val="center"/>
        <w:outlineLvl w:val="9"/>
      </w:pPr>
      <w:r>
        <w:t>编制说明</w:t>
      </w:r>
    </w:p>
    <w:p>
      <w:pPr>
        <w:pStyle w:val="17"/>
        <w:ind w:firstLine="480"/>
        <w:jc w:val="left"/>
        <w:outlineLvl w:val="9"/>
      </w:pPr>
      <w:r>
        <w:t>若</w:t>
      </w:r>
      <w:r>
        <w:rPr>
          <w:rFonts w:hint="eastAsia"/>
          <w:lang w:eastAsia="zh-CN"/>
        </w:rPr>
        <w:t>投标人</w:t>
      </w:r>
      <w:r>
        <w:t>可享受</w:t>
      </w:r>
      <w:r>
        <w:rPr>
          <w:rFonts w:hint="eastAsia"/>
          <w:lang w:eastAsia="zh-CN"/>
        </w:rPr>
        <w:t>招标文件</w:t>
      </w:r>
      <w:r>
        <w:t>规定的除“节能（非强制类）、环境标志产品价格扣除”及“小型、微型企业产品等价格扣除”外的其他价格扣除优惠，则</w:t>
      </w:r>
      <w:r>
        <w:rPr>
          <w:rFonts w:hint="eastAsia"/>
          <w:lang w:eastAsia="zh-CN"/>
        </w:rPr>
        <w:t>投标人</w:t>
      </w:r>
      <w:r>
        <w:t>应按照</w:t>
      </w:r>
      <w:r>
        <w:rPr>
          <w:rFonts w:hint="eastAsia"/>
          <w:lang w:eastAsia="zh-CN"/>
        </w:rPr>
        <w:t>招标文件</w:t>
      </w:r>
      <w:r>
        <w:t>要求提供相应证明材料。</w:t>
      </w:r>
    </w:p>
    <w:p>
      <w:pPr>
        <w:pStyle w:val="17"/>
        <w:outlineLvl w:val="9"/>
      </w:pPr>
      <w:r>
        <w:t xml:space="preserve"> </w:t>
      </w:r>
      <w:r>
        <w:br w:type="textWrapping"/>
      </w:r>
      <w:r>
        <w:br w:type="page"/>
      </w:r>
    </w:p>
    <w:p>
      <w:pPr>
        <w:pStyle w:val="17"/>
        <w:jc w:val="center"/>
        <w:outlineLvl w:val="9"/>
      </w:pPr>
      <w:bookmarkStart w:id="65" w:name="_Toc21016"/>
      <w:r>
        <w:rPr>
          <w:b/>
          <w:sz w:val="28"/>
        </w:rPr>
        <w:t>四、</w:t>
      </w:r>
      <w:r>
        <w:rPr>
          <w:rFonts w:hint="eastAsia"/>
          <w:b/>
          <w:sz w:val="28"/>
          <w:lang w:eastAsia="zh-CN"/>
        </w:rPr>
        <w:t>招标文件</w:t>
      </w:r>
      <w:r>
        <w:rPr>
          <w:b/>
          <w:sz w:val="28"/>
        </w:rPr>
        <w:t>规定的加分证明材料（若有）</w:t>
      </w:r>
      <w:bookmarkEnd w:id="65"/>
    </w:p>
    <w:p>
      <w:pPr>
        <w:pStyle w:val="17"/>
        <w:jc w:val="center"/>
        <w:outlineLvl w:val="9"/>
      </w:pPr>
      <w:r>
        <w:rPr>
          <w:b/>
          <w:sz w:val="24"/>
        </w:rPr>
        <w:t>四-1优先类节能产品、环境标志产品加分证明材料（若有）</w:t>
      </w:r>
    </w:p>
    <w:p>
      <w:pPr>
        <w:pStyle w:val="17"/>
        <w:jc w:val="center"/>
        <w:outlineLvl w:val="9"/>
      </w:pPr>
      <w:r>
        <w:rPr>
          <w:b/>
          <w:sz w:val="24"/>
        </w:rPr>
        <w:t>四-1-①优先类节能产品、环境标志产品统计表（加分适用，若有）</w:t>
      </w:r>
    </w:p>
    <w:p>
      <w:pPr>
        <w:pStyle w:val="17"/>
        <w:ind w:firstLine="480"/>
        <w:jc w:val="left"/>
        <w:outlineLvl w:val="9"/>
      </w:pPr>
      <w:r>
        <w:t>项目编号：</w:t>
      </w:r>
      <w:r>
        <w:rPr>
          <w:u w:val="single"/>
        </w:rPr>
        <w:t>　　　　　　　　</w:t>
      </w:r>
    </w:p>
    <w:p>
      <w:pPr>
        <w:pStyle w:val="17"/>
        <w:ind w:firstLine="480"/>
        <w:jc w:val="right"/>
        <w:outlineLvl w:val="9"/>
      </w:pPr>
      <w:r>
        <w:t>货币及单位：人民币元</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outlineLvl w:val="9"/>
            </w:pPr>
          </w:p>
        </w:tc>
        <w:tc>
          <w:tcPr>
            <w:tcW w:w="7122" w:type="dxa"/>
            <w:gridSpan w:val="6"/>
          </w:tcPr>
          <w:p>
            <w:pPr>
              <w:pStyle w:val="17"/>
              <w:jc w:val="center"/>
              <w:outlineLvl w:val="9"/>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7"/>
              <w:jc w:val="left"/>
              <w:outlineLvl w:val="9"/>
            </w:pPr>
            <w:r>
              <w:t>采购包</w:t>
            </w:r>
          </w:p>
        </w:tc>
        <w:tc>
          <w:tcPr>
            <w:tcW w:w="1187" w:type="dxa"/>
          </w:tcPr>
          <w:p>
            <w:pPr>
              <w:pStyle w:val="17"/>
              <w:jc w:val="left"/>
              <w:outlineLvl w:val="9"/>
            </w:pPr>
            <w:r>
              <w:t>品目号</w:t>
            </w:r>
          </w:p>
        </w:tc>
        <w:tc>
          <w:tcPr>
            <w:tcW w:w="1187" w:type="dxa"/>
          </w:tcPr>
          <w:p>
            <w:pPr>
              <w:pStyle w:val="17"/>
              <w:jc w:val="left"/>
              <w:outlineLvl w:val="9"/>
            </w:pPr>
            <w:r>
              <w:t>货物名称</w:t>
            </w:r>
          </w:p>
        </w:tc>
        <w:tc>
          <w:tcPr>
            <w:tcW w:w="1187" w:type="dxa"/>
          </w:tcPr>
          <w:p>
            <w:pPr>
              <w:pStyle w:val="17"/>
              <w:jc w:val="left"/>
              <w:outlineLvl w:val="9"/>
            </w:pPr>
            <w:r>
              <w:t>单价（现场）</w:t>
            </w:r>
          </w:p>
        </w:tc>
        <w:tc>
          <w:tcPr>
            <w:tcW w:w="1187" w:type="dxa"/>
          </w:tcPr>
          <w:p>
            <w:pPr>
              <w:pStyle w:val="17"/>
              <w:jc w:val="left"/>
              <w:outlineLvl w:val="9"/>
            </w:pPr>
            <w:r>
              <w:t>数量</w:t>
            </w:r>
          </w:p>
        </w:tc>
        <w:tc>
          <w:tcPr>
            <w:tcW w:w="1187" w:type="dxa"/>
          </w:tcPr>
          <w:p>
            <w:pPr>
              <w:pStyle w:val="17"/>
              <w:jc w:val="left"/>
              <w:outlineLvl w:val="9"/>
            </w:pPr>
            <w:r>
              <w:t>总价（现场）</w:t>
            </w:r>
          </w:p>
        </w:tc>
        <w:tc>
          <w:tcPr>
            <w:tcW w:w="1187" w:type="dxa"/>
          </w:tcPr>
          <w:p>
            <w:pPr>
              <w:pStyle w:val="17"/>
              <w:jc w:val="left"/>
              <w:outlineLvl w:val="9"/>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7"/>
              <w:jc w:val="left"/>
              <w:outlineLvl w:val="9"/>
            </w:pPr>
            <w:r>
              <w:t>*</w:t>
            </w:r>
          </w:p>
        </w:tc>
        <w:tc>
          <w:tcPr>
            <w:tcW w:w="1187" w:type="dxa"/>
          </w:tcPr>
          <w:p>
            <w:pPr>
              <w:pStyle w:val="17"/>
              <w:jc w:val="left"/>
              <w:outlineLvl w:val="9"/>
            </w:pPr>
            <w:r>
              <w:t>*-1</w:t>
            </w:r>
          </w:p>
        </w:tc>
        <w:tc>
          <w:tcPr>
            <w:tcW w:w="1187" w:type="dxa"/>
          </w:tcPr>
          <w:p>
            <w:pPr>
              <w:outlineLvl w:val="9"/>
            </w:pPr>
          </w:p>
        </w:tc>
        <w:tc>
          <w:tcPr>
            <w:tcW w:w="1187" w:type="dxa"/>
          </w:tcPr>
          <w:p>
            <w:pPr>
              <w:outlineLvl w:val="9"/>
            </w:pPr>
          </w:p>
        </w:tc>
        <w:tc>
          <w:tcPr>
            <w:tcW w:w="1187" w:type="dxa"/>
          </w:tcPr>
          <w:p>
            <w:pPr>
              <w:outlineLvl w:val="9"/>
            </w:pPr>
          </w:p>
        </w:tc>
        <w:tc>
          <w:tcPr>
            <w:tcW w:w="1187" w:type="dxa"/>
          </w:tcPr>
          <w:p>
            <w:pPr>
              <w:outlineLvl w:val="9"/>
            </w:pPr>
          </w:p>
        </w:tc>
        <w:tc>
          <w:tcPr>
            <w:tcW w:w="1187" w:type="dxa"/>
          </w:tcPr>
          <w:p>
            <w:pPr>
              <w:outlineLvl w:val="9"/>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outlineLvl w:val="9"/>
            </w:pPr>
          </w:p>
        </w:tc>
        <w:tc>
          <w:tcPr>
            <w:tcW w:w="1187" w:type="dxa"/>
          </w:tcPr>
          <w:p>
            <w:pPr>
              <w:pStyle w:val="17"/>
              <w:jc w:val="left"/>
              <w:outlineLvl w:val="9"/>
            </w:pPr>
            <w:r>
              <w:t>…</w:t>
            </w:r>
          </w:p>
        </w:tc>
        <w:tc>
          <w:tcPr>
            <w:tcW w:w="1187" w:type="dxa"/>
          </w:tcPr>
          <w:p>
            <w:pPr>
              <w:outlineLvl w:val="9"/>
            </w:pPr>
          </w:p>
        </w:tc>
        <w:tc>
          <w:tcPr>
            <w:tcW w:w="1187" w:type="dxa"/>
          </w:tcPr>
          <w:p>
            <w:pPr>
              <w:outlineLvl w:val="9"/>
            </w:pPr>
          </w:p>
        </w:tc>
        <w:tc>
          <w:tcPr>
            <w:tcW w:w="1187" w:type="dxa"/>
          </w:tcPr>
          <w:p>
            <w:pPr>
              <w:outlineLvl w:val="9"/>
            </w:pPr>
          </w:p>
        </w:tc>
        <w:tc>
          <w:tcPr>
            <w:tcW w:w="1187" w:type="dxa"/>
          </w:tcPr>
          <w:p>
            <w:pPr>
              <w:outlineLvl w:val="9"/>
            </w:pPr>
          </w:p>
        </w:tc>
        <w:tc>
          <w:tcPr>
            <w:tcW w:w="1187" w:type="dxa"/>
          </w:tcPr>
          <w:p>
            <w:pPr>
              <w:outlineLvl w:val="9"/>
            </w:pPr>
          </w:p>
        </w:tc>
      </w:tr>
    </w:tbl>
    <w:p>
      <w:pPr>
        <w:pStyle w:val="17"/>
        <w:ind w:firstLine="480"/>
        <w:jc w:val="left"/>
        <w:outlineLvl w:val="9"/>
      </w:pPr>
      <w:r>
        <w:t>※注意：</w:t>
      </w:r>
    </w:p>
    <w:p>
      <w:pPr>
        <w:pStyle w:val="17"/>
        <w:ind w:firstLine="480"/>
        <w:jc w:val="left"/>
        <w:outlineLvl w:val="9"/>
      </w:pPr>
      <w:r>
        <w:t>1、对节能、环境标志产品计算价格扣除时，只依据</w:t>
      </w:r>
      <w:r>
        <w:rPr>
          <w:rFonts w:hint="eastAsia"/>
          <w:lang w:eastAsia="zh-CN"/>
        </w:rPr>
        <w:t>投标文件</w:t>
      </w:r>
      <w:r>
        <w:t>“四-1-②优先类节能产品、环境标志产品加分证明材料（加分适用，若有）”。</w:t>
      </w:r>
    </w:p>
    <w:p>
      <w:pPr>
        <w:pStyle w:val="17"/>
        <w:ind w:firstLine="480"/>
        <w:jc w:val="left"/>
        <w:outlineLvl w:val="9"/>
      </w:pPr>
      <w:r>
        <w:t>2、本表以采购包为单位，不同采购包请分别填写；同一采购包请按照其品目号顺序分别填写。</w:t>
      </w:r>
    </w:p>
    <w:p>
      <w:pPr>
        <w:pStyle w:val="17"/>
        <w:ind w:firstLine="480"/>
        <w:jc w:val="left"/>
        <w:outlineLvl w:val="9"/>
      </w:pPr>
      <w:r>
        <w:t>3、具体统计、计算：</w:t>
      </w:r>
    </w:p>
    <w:p>
      <w:pPr>
        <w:pStyle w:val="17"/>
        <w:ind w:firstLine="480"/>
        <w:jc w:val="left"/>
        <w:outlineLvl w:val="9"/>
      </w:pPr>
      <w:r>
        <w:t>3.1若节能、环境标志产品仅是构成投标产品的部件、组件或零件，则该投标产品不享受鼓励优惠政策。同一品目中各认证证书不重复计算价格扣除。强制类节能产品不享受价格扣除。</w:t>
      </w:r>
    </w:p>
    <w:p>
      <w:pPr>
        <w:pStyle w:val="17"/>
        <w:ind w:firstLine="480"/>
        <w:jc w:val="left"/>
        <w:outlineLvl w:val="9"/>
      </w:pPr>
      <w:r>
        <w:t>3.2计算结果若除不尽，可四舍五入保留到小数点后两位。</w:t>
      </w:r>
    </w:p>
    <w:p>
      <w:pPr>
        <w:pStyle w:val="17"/>
        <w:ind w:firstLine="480"/>
        <w:jc w:val="left"/>
        <w:outlineLvl w:val="9"/>
      </w:pPr>
      <w:r>
        <w:t>3.3</w:t>
      </w:r>
      <w:r>
        <w:rPr>
          <w:rFonts w:hint="eastAsia"/>
          <w:lang w:eastAsia="zh-CN"/>
        </w:rPr>
        <w:t>投标人</w:t>
      </w:r>
      <w:r>
        <w:t>应按照</w:t>
      </w:r>
      <w:r>
        <w:rPr>
          <w:rFonts w:hint="eastAsia"/>
          <w:lang w:eastAsia="zh-CN"/>
        </w:rPr>
        <w:t>招标文件</w:t>
      </w:r>
      <w:r>
        <w:t>要求认真统计、计算，否则评标委员会不予认定。</w:t>
      </w:r>
    </w:p>
    <w:p>
      <w:pPr>
        <w:pStyle w:val="17"/>
        <w:ind w:firstLine="480"/>
        <w:jc w:val="left"/>
        <w:outlineLvl w:val="9"/>
      </w:pPr>
      <w:r>
        <w:t>3.4若无节能、环境标志产品，不填写本表，否则，视为提供虚假材料。</w:t>
      </w:r>
    </w:p>
    <w:p>
      <w:pPr>
        <w:pStyle w:val="17"/>
        <w:ind w:firstLine="480"/>
        <w:jc w:val="right"/>
        <w:outlineLvl w:val="9"/>
      </w:pPr>
      <w:r>
        <w:rPr>
          <w:rFonts w:hint="eastAsia"/>
          <w:lang w:eastAsia="zh-CN"/>
        </w:rPr>
        <w:t>投标人</w:t>
      </w:r>
      <w:r>
        <w:t>：</w:t>
      </w:r>
      <w:r>
        <w:rPr>
          <w:u w:val="single"/>
        </w:rPr>
        <w:t>（全称并加盖单位公章）</w:t>
      </w:r>
    </w:p>
    <w:p>
      <w:pPr>
        <w:pStyle w:val="17"/>
        <w:ind w:firstLine="480"/>
        <w:jc w:val="right"/>
        <w:outlineLvl w:val="9"/>
      </w:pPr>
      <w:r>
        <w:t>日期：</w:t>
      </w:r>
      <w:r>
        <w:rPr>
          <w:u w:val="single"/>
        </w:rPr>
        <w:t>　　年　　月　　日</w:t>
      </w:r>
    </w:p>
    <w:p>
      <w:pPr>
        <w:pStyle w:val="17"/>
        <w:jc w:val="left"/>
        <w:outlineLvl w:val="9"/>
      </w:pPr>
      <w:r>
        <w:t xml:space="preserve"> </w:t>
      </w:r>
      <w:r>
        <w:br w:type="textWrapping"/>
      </w:r>
      <w:r>
        <w:br w:type="page"/>
      </w:r>
    </w:p>
    <w:p>
      <w:pPr>
        <w:pStyle w:val="17"/>
        <w:jc w:val="center"/>
        <w:outlineLvl w:val="9"/>
      </w:pPr>
      <w:r>
        <w:rPr>
          <w:b/>
          <w:sz w:val="24"/>
        </w:rPr>
        <w:t xml:space="preserve"> 四-1-②优先类节能产品、环境标志产品证明材料（加分适用，若有）</w:t>
      </w:r>
    </w:p>
    <w:p>
      <w:pPr>
        <w:pStyle w:val="17"/>
        <w:jc w:val="center"/>
        <w:outlineLvl w:val="9"/>
      </w:pPr>
      <w:r>
        <w:rPr>
          <w:b/>
          <w:sz w:val="24"/>
        </w:rPr>
        <w:t xml:space="preserve"> 四-2</w:t>
      </w:r>
      <w:r>
        <w:rPr>
          <w:rFonts w:hint="eastAsia"/>
          <w:b/>
          <w:sz w:val="24"/>
          <w:lang w:eastAsia="zh-CN"/>
        </w:rPr>
        <w:t>招标文件</w:t>
      </w:r>
      <w:r>
        <w:rPr>
          <w:b/>
          <w:sz w:val="24"/>
        </w:rPr>
        <w:t>规定的其他加分证明材料（若有）</w:t>
      </w:r>
    </w:p>
    <w:p>
      <w:pPr>
        <w:pStyle w:val="17"/>
        <w:ind w:firstLine="480"/>
        <w:jc w:val="center"/>
        <w:outlineLvl w:val="9"/>
      </w:pPr>
      <w:r>
        <w:t>编制说明</w:t>
      </w:r>
    </w:p>
    <w:p>
      <w:pPr>
        <w:pStyle w:val="17"/>
        <w:ind w:firstLine="480"/>
        <w:jc w:val="left"/>
        <w:outlineLvl w:val="9"/>
      </w:pPr>
      <w:r>
        <w:t xml:space="preserve"> 若</w:t>
      </w:r>
      <w:r>
        <w:rPr>
          <w:rFonts w:hint="eastAsia"/>
          <w:lang w:eastAsia="zh-CN"/>
        </w:rPr>
        <w:t>投标人</w:t>
      </w:r>
      <w:r>
        <w:t>可享受</w:t>
      </w:r>
      <w:r>
        <w:rPr>
          <w:rFonts w:hint="eastAsia"/>
          <w:lang w:eastAsia="zh-CN"/>
        </w:rPr>
        <w:t>招标文件</w:t>
      </w:r>
      <w:r>
        <w:t>规定的除“优先类节能产品、环境标志产品加分”外的其他加分优惠，则</w:t>
      </w:r>
      <w:r>
        <w:rPr>
          <w:rFonts w:hint="eastAsia"/>
          <w:lang w:eastAsia="zh-CN"/>
        </w:rPr>
        <w:t>投标人</w:t>
      </w:r>
      <w:r>
        <w:t>应按照</w:t>
      </w:r>
      <w:r>
        <w:rPr>
          <w:rFonts w:hint="eastAsia"/>
          <w:lang w:eastAsia="zh-CN"/>
        </w:rPr>
        <w:t>招标文件</w:t>
      </w:r>
      <w:r>
        <w:t>要求提供相应证明材料。</w:t>
      </w:r>
    </w:p>
    <w:p>
      <w:pPr>
        <w:pStyle w:val="17"/>
        <w:outlineLvl w:val="9"/>
      </w:pPr>
      <w:r>
        <w:t xml:space="preserve"> </w:t>
      </w:r>
      <w:r>
        <w:br w:type="textWrapping"/>
      </w:r>
      <w:r>
        <w:br w:type="page"/>
      </w:r>
    </w:p>
    <w:p>
      <w:pPr>
        <w:pStyle w:val="17"/>
        <w:jc w:val="center"/>
        <w:outlineLvl w:val="9"/>
      </w:pPr>
      <w:bookmarkStart w:id="66" w:name="_Toc23562"/>
      <w:r>
        <w:rPr>
          <w:b/>
          <w:sz w:val="28"/>
        </w:rPr>
        <w:t>封面格式(技术商务部分)</w:t>
      </w:r>
      <w:bookmarkEnd w:id="66"/>
    </w:p>
    <w:p>
      <w:pPr>
        <w:pStyle w:val="17"/>
        <w:jc w:val="center"/>
        <w:outlineLvl w:val="9"/>
        <w:rPr>
          <w:rFonts w:hint="eastAsia"/>
          <w:b/>
          <w:sz w:val="48"/>
          <w:lang w:eastAsia="zh-CN"/>
        </w:rPr>
      </w:pPr>
      <w:bookmarkStart w:id="67" w:name="_Toc14097"/>
      <w:r>
        <w:rPr>
          <w:rFonts w:hint="eastAsia"/>
          <w:b/>
          <w:sz w:val="48"/>
          <w:lang w:eastAsia="zh-CN"/>
        </w:rPr>
        <w:t>泉州市林业局2024-2026年泉州市森林综合保险服务承保机构公开遴选项目</w:t>
      </w:r>
    </w:p>
    <w:p>
      <w:pPr>
        <w:pStyle w:val="17"/>
        <w:jc w:val="center"/>
        <w:outlineLvl w:val="9"/>
        <w:rPr>
          <w:rFonts w:hint="eastAsia"/>
          <w:b/>
          <w:sz w:val="48"/>
          <w:lang w:eastAsia="zh-CN"/>
        </w:rPr>
      </w:pPr>
    </w:p>
    <w:p>
      <w:pPr>
        <w:pStyle w:val="17"/>
        <w:jc w:val="center"/>
        <w:outlineLvl w:val="9"/>
        <w:rPr>
          <w:rFonts w:hint="eastAsia" w:eastAsiaTheme="minorEastAsia"/>
          <w:lang w:eastAsia="zh-CN"/>
        </w:rPr>
      </w:pPr>
      <w:r>
        <w:rPr>
          <w:rFonts w:hint="eastAsia"/>
          <w:b/>
          <w:sz w:val="48"/>
          <w:lang w:eastAsia="zh-CN"/>
        </w:rPr>
        <w:t>投标文件</w:t>
      </w:r>
      <w:bookmarkEnd w:id="67"/>
    </w:p>
    <w:p>
      <w:pPr>
        <w:pStyle w:val="17"/>
        <w:jc w:val="center"/>
        <w:outlineLvl w:val="9"/>
      </w:pPr>
      <w:bookmarkStart w:id="68" w:name="_Toc6423"/>
      <w:r>
        <w:rPr>
          <w:b/>
          <w:sz w:val="48"/>
        </w:rPr>
        <w:t>（技术商务部分）</w:t>
      </w:r>
      <w:r>
        <w:br w:type="textWrapping"/>
      </w:r>
      <w:r>
        <w:br w:type="textWrapping"/>
      </w:r>
      <w:r>
        <w:br w:type="textWrapping"/>
      </w:r>
      <w:bookmarkEnd w:id="68"/>
    </w:p>
    <w:p>
      <w:pPr>
        <w:pStyle w:val="17"/>
        <w:jc w:val="center"/>
        <w:outlineLvl w:val="9"/>
      </w:pPr>
      <w:bookmarkStart w:id="69" w:name="_Toc16543"/>
      <w:r>
        <w:rPr>
          <w:b/>
          <w:sz w:val="36"/>
        </w:rPr>
        <w:t>（填写正本或副本）</w:t>
      </w:r>
      <w:r>
        <w:br w:type="textWrapping"/>
      </w:r>
      <w:r>
        <w:br w:type="textWrapping"/>
      </w:r>
      <w:r>
        <w:br w:type="textWrapping"/>
      </w:r>
      <w:r>
        <w:br w:type="textWrapping"/>
      </w:r>
      <w:r>
        <w:br w:type="textWrapping"/>
      </w:r>
      <w:bookmarkEnd w:id="69"/>
    </w:p>
    <w:p>
      <w:pPr>
        <w:pStyle w:val="17"/>
        <w:jc w:val="center"/>
        <w:outlineLvl w:val="9"/>
      </w:pPr>
      <w:bookmarkStart w:id="70" w:name="_Toc11371"/>
      <w:r>
        <w:rPr>
          <w:b/>
          <w:sz w:val="28"/>
        </w:rPr>
        <w:t>（项目名称：（由</w:t>
      </w:r>
      <w:r>
        <w:rPr>
          <w:rFonts w:hint="eastAsia"/>
          <w:b/>
          <w:sz w:val="28"/>
          <w:lang w:eastAsia="zh-CN"/>
        </w:rPr>
        <w:t>投标人</w:t>
      </w:r>
      <w:r>
        <w:rPr>
          <w:b/>
          <w:sz w:val="28"/>
        </w:rPr>
        <w:t>填写）</w:t>
      </w:r>
      <w:bookmarkEnd w:id="70"/>
    </w:p>
    <w:p>
      <w:pPr>
        <w:pStyle w:val="17"/>
        <w:jc w:val="center"/>
        <w:outlineLvl w:val="9"/>
      </w:pPr>
      <w:bookmarkStart w:id="71" w:name="_Toc8264"/>
      <w:r>
        <w:rPr>
          <w:b/>
          <w:sz w:val="28"/>
        </w:rPr>
        <w:t>（备案编号：（由</w:t>
      </w:r>
      <w:r>
        <w:rPr>
          <w:rFonts w:hint="eastAsia"/>
          <w:b/>
          <w:sz w:val="28"/>
          <w:lang w:eastAsia="zh-CN"/>
        </w:rPr>
        <w:t>投标人</w:t>
      </w:r>
      <w:r>
        <w:rPr>
          <w:b/>
          <w:sz w:val="28"/>
        </w:rPr>
        <w:t>填写）</w:t>
      </w:r>
      <w:bookmarkEnd w:id="71"/>
    </w:p>
    <w:p>
      <w:pPr>
        <w:pStyle w:val="17"/>
        <w:jc w:val="center"/>
        <w:outlineLvl w:val="9"/>
      </w:pPr>
      <w:bookmarkStart w:id="72" w:name="_Toc17309"/>
      <w:r>
        <w:rPr>
          <w:b/>
          <w:sz w:val="28"/>
        </w:rPr>
        <w:t>（项目编号：（由</w:t>
      </w:r>
      <w:r>
        <w:rPr>
          <w:rFonts w:hint="eastAsia"/>
          <w:b/>
          <w:sz w:val="28"/>
          <w:lang w:eastAsia="zh-CN"/>
        </w:rPr>
        <w:t>投标人</w:t>
      </w:r>
      <w:r>
        <w:rPr>
          <w:b/>
          <w:sz w:val="28"/>
        </w:rPr>
        <w:t>填写）</w:t>
      </w:r>
      <w:bookmarkEnd w:id="72"/>
    </w:p>
    <w:p>
      <w:pPr>
        <w:pStyle w:val="17"/>
        <w:jc w:val="center"/>
        <w:outlineLvl w:val="9"/>
      </w:pPr>
      <w:bookmarkStart w:id="73" w:name="_Toc11979"/>
      <w:r>
        <w:rPr>
          <w:b/>
          <w:sz w:val="28"/>
        </w:rPr>
        <w:t>（所投采购包：（由</w:t>
      </w:r>
      <w:r>
        <w:rPr>
          <w:rFonts w:hint="eastAsia"/>
          <w:b/>
          <w:sz w:val="28"/>
          <w:lang w:eastAsia="zh-CN"/>
        </w:rPr>
        <w:t>投标人</w:t>
      </w:r>
      <w:r>
        <w:rPr>
          <w:b/>
          <w:sz w:val="28"/>
        </w:rPr>
        <w:t>填写）</w:t>
      </w:r>
      <w:r>
        <w:br w:type="textWrapping"/>
      </w:r>
      <w:r>
        <w:br w:type="textWrapping"/>
      </w:r>
      <w:bookmarkEnd w:id="73"/>
    </w:p>
    <w:p>
      <w:pPr>
        <w:pStyle w:val="17"/>
        <w:jc w:val="center"/>
        <w:outlineLvl w:val="9"/>
      </w:pPr>
      <w:bookmarkStart w:id="74" w:name="_Toc14315"/>
      <w:r>
        <w:rPr>
          <w:rFonts w:hint="eastAsia"/>
          <w:b/>
          <w:sz w:val="28"/>
          <w:lang w:eastAsia="zh-CN"/>
        </w:rPr>
        <w:t>投标人</w:t>
      </w:r>
      <w:r>
        <w:rPr>
          <w:b/>
          <w:sz w:val="28"/>
        </w:rPr>
        <w:t>：（填写“全称”）</w:t>
      </w:r>
      <w:bookmarkEnd w:id="74"/>
    </w:p>
    <w:p>
      <w:pPr>
        <w:pStyle w:val="17"/>
        <w:jc w:val="center"/>
        <w:outlineLvl w:val="9"/>
      </w:pPr>
      <w:bookmarkStart w:id="75" w:name="_Toc7679"/>
      <w:r>
        <w:rPr>
          <w:b/>
          <w:sz w:val="28"/>
        </w:rPr>
        <w:t>（由</w:t>
      </w:r>
      <w:r>
        <w:rPr>
          <w:rFonts w:hint="eastAsia"/>
          <w:b/>
          <w:sz w:val="28"/>
          <w:lang w:eastAsia="zh-CN"/>
        </w:rPr>
        <w:t>投标人</w:t>
      </w:r>
      <w:r>
        <w:rPr>
          <w:b/>
          <w:sz w:val="28"/>
        </w:rPr>
        <w:t>填写）年（由</w:t>
      </w:r>
      <w:r>
        <w:rPr>
          <w:rFonts w:hint="eastAsia"/>
          <w:b/>
          <w:sz w:val="28"/>
          <w:lang w:eastAsia="zh-CN"/>
        </w:rPr>
        <w:t>投标人</w:t>
      </w:r>
      <w:r>
        <w:rPr>
          <w:b/>
          <w:sz w:val="28"/>
        </w:rPr>
        <w:t>填写）月</w:t>
      </w:r>
      <w:bookmarkEnd w:id="75"/>
    </w:p>
    <w:p>
      <w:pPr>
        <w:pStyle w:val="17"/>
        <w:outlineLvl w:val="9"/>
      </w:pPr>
      <w:r>
        <w:t xml:space="preserve"> </w:t>
      </w:r>
      <w:r>
        <w:br w:type="textWrapping"/>
      </w:r>
      <w:r>
        <w:br w:type="page"/>
      </w:r>
    </w:p>
    <w:p>
      <w:pPr>
        <w:pStyle w:val="17"/>
        <w:jc w:val="center"/>
        <w:outlineLvl w:val="9"/>
      </w:pPr>
      <w:bookmarkStart w:id="76" w:name="_Toc792"/>
      <w:r>
        <w:rPr>
          <w:b/>
          <w:sz w:val="28"/>
        </w:rPr>
        <w:t>索引</w:t>
      </w:r>
      <w:bookmarkEnd w:id="76"/>
    </w:p>
    <w:p>
      <w:pPr>
        <w:pStyle w:val="17"/>
        <w:ind w:firstLine="480"/>
        <w:jc w:val="left"/>
        <w:outlineLvl w:val="9"/>
      </w:pPr>
      <w:r>
        <w:t>一、标的说明一览表</w:t>
      </w:r>
    </w:p>
    <w:p>
      <w:pPr>
        <w:pStyle w:val="17"/>
        <w:ind w:firstLine="480"/>
        <w:jc w:val="left"/>
        <w:outlineLvl w:val="9"/>
      </w:pPr>
      <w:r>
        <w:t>二、</w:t>
      </w:r>
      <w:r>
        <w:rPr>
          <w:rFonts w:hint="eastAsia"/>
          <w:lang w:val="en-US" w:eastAsia="zh-CN"/>
        </w:rPr>
        <w:t>项目概况</w:t>
      </w:r>
      <w:r>
        <w:t>响应表</w:t>
      </w:r>
    </w:p>
    <w:p>
      <w:pPr>
        <w:pStyle w:val="17"/>
        <w:ind w:firstLine="480"/>
        <w:jc w:val="left"/>
        <w:outlineLvl w:val="9"/>
      </w:pPr>
      <w:r>
        <w:rPr>
          <w:rFonts w:hint="eastAsia"/>
          <w:lang w:val="en-US" w:eastAsia="zh-CN"/>
        </w:rPr>
        <w:t>三、</w:t>
      </w:r>
      <w:r>
        <w:t>技术和服务要求响应表</w:t>
      </w:r>
    </w:p>
    <w:p>
      <w:pPr>
        <w:pStyle w:val="17"/>
        <w:ind w:firstLine="480"/>
        <w:jc w:val="left"/>
        <w:outlineLvl w:val="9"/>
      </w:pPr>
      <w:r>
        <w:t>四、商务条件响应表</w:t>
      </w:r>
    </w:p>
    <w:p>
      <w:pPr>
        <w:pStyle w:val="17"/>
        <w:ind w:firstLine="480"/>
        <w:jc w:val="left"/>
        <w:outlineLvl w:val="9"/>
      </w:pPr>
      <w:r>
        <w:rPr>
          <w:rFonts w:hint="eastAsia"/>
          <w:lang w:val="en-US" w:eastAsia="zh-CN"/>
        </w:rPr>
        <w:t>五</w:t>
      </w:r>
      <w:r>
        <w:t>、</w:t>
      </w:r>
      <w:r>
        <w:rPr>
          <w:rFonts w:hint="eastAsia"/>
          <w:lang w:eastAsia="zh-CN"/>
        </w:rPr>
        <w:t>投标人</w:t>
      </w:r>
      <w:r>
        <w:t>提交的其他资料（若有）</w:t>
      </w:r>
    </w:p>
    <w:p>
      <w:pPr>
        <w:pStyle w:val="17"/>
        <w:ind w:firstLine="480"/>
        <w:jc w:val="left"/>
        <w:outlineLvl w:val="9"/>
      </w:pPr>
      <w:r>
        <w:t>※注意</w:t>
      </w:r>
    </w:p>
    <w:p>
      <w:pPr>
        <w:pStyle w:val="17"/>
        <w:ind w:firstLine="480"/>
        <w:jc w:val="left"/>
        <w:outlineLvl w:val="9"/>
      </w:pPr>
      <w:r>
        <w:t>技术商务部分中不得出现报价部分的全部或部分的投标报价信息（或组成资料），否则符合性审查不合格。</w:t>
      </w:r>
    </w:p>
    <w:p>
      <w:pPr>
        <w:pStyle w:val="17"/>
        <w:outlineLvl w:val="9"/>
      </w:pPr>
      <w:r>
        <w:t xml:space="preserve"> </w:t>
      </w:r>
      <w:r>
        <w:br w:type="textWrapping"/>
      </w:r>
      <w:r>
        <w:br w:type="page"/>
      </w:r>
    </w:p>
    <w:p>
      <w:pPr>
        <w:pStyle w:val="17"/>
        <w:jc w:val="center"/>
        <w:outlineLvl w:val="9"/>
      </w:pPr>
      <w:bookmarkStart w:id="77" w:name="_Toc31418"/>
      <w:r>
        <w:rPr>
          <w:b/>
          <w:sz w:val="28"/>
        </w:rPr>
        <w:t>一、标的说明一览表</w:t>
      </w:r>
      <w:bookmarkEnd w:id="77"/>
    </w:p>
    <w:p>
      <w:pPr>
        <w:pStyle w:val="17"/>
        <w:ind w:firstLine="480"/>
        <w:jc w:val="left"/>
        <w:outlineLvl w:val="9"/>
      </w:pPr>
      <w:r>
        <w:rPr>
          <w:rFonts w:hint="eastAsia"/>
          <w:lang w:val="en-US" w:eastAsia="zh-CN"/>
        </w:rPr>
        <w:t>项目名称：</w:t>
      </w:r>
      <w:r>
        <w:rPr>
          <w:rFonts w:hint="eastAsia"/>
          <w:u w:val="single"/>
          <w:lang w:val="en-US" w:eastAsia="zh-CN"/>
        </w:rPr>
        <w:t xml:space="preserve">               </w:t>
      </w:r>
      <w:r>
        <w:rPr>
          <w:rFonts w:hint="eastAsia"/>
          <w:u w:val="none"/>
          <w:lang w:val="en-US" w:eastAsia="zh-CN"/>
        </w:rPr>
        <w:t xml:space="preserve">      </w:t>
      </w:r>
      <w:r>
        <w:t>项目编号：</w:t>
      </w:r>
      <w:r>
        <w:rPr>
          <w:u w:val="single"/>
        </w:rPr>
        <w:t>　　　　　　　　</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7"/>
              <w:jc w:val="left"/>
              <w:outlineLvl w:val="9"/>
            </w:pPr>
            <w:r>
              <w:t>采购包</w:t>
            </w:r>
          </w:p>
        </w:tc>
        <w:tc>
          <w:tcPr>
            <w:tcW w:w="1187" w:type="dxa"/>
          </w:tcPr>
          <w:p>
            <w:pPr>
              <w:pStyle w:val="17"/>
              <w:jc w:val="left"/>
              <w:outlineLvl w:val="9"/>
            </w:pPr>
            <w:r>
              <w:t>品目号</w:t>
            </w:r>
          </w:p>
        </w:tc>
        <w:tc>
          <w:tcPr>
            <w:tcW w:w="1187" w:type="dxa"/>
          </w:tcPr>
          <w:p>
            <w:pPr>
              <w:pStyle w:val="17"/>
              <w:jc w:val="left"/>
              <w:outlineLvl w:val="9"/>
            </w:pPr>
            <w:r>
              <w:t>投标标的</w:t>
            </w:r>
          </w:p>
        </w:tc>
        <w:tc>
          <w:tcPr>
            <w:tcW w:w="1187" w:type="dxa"/>
          </w:tcPr>
          <w:p>
            <w:pPr>
              <w:pStyle w:val="17"/>
              <w:jc w:val="left"/>
              <w:outlineLvl w:val="9"/>
            </w:pPr>
            <w:r>
              <w:t>数量</w:t>
            </w:r>
          </w:p>
        </w:tc>
        <w:tc>
          <w:tcPr>
            <w:tcW w:w="1187" w:type="dxa"/>
          </w:tcPr>
          <w:p>
            <w:pPr>
              <w:pStyle w:val="17"/>
              <w:jc w:val="left"/>
              <w:outlineLvl w:val="9"/>
            </w:pPr>
            <w:r>
              <w:t>规格</w:t>
            </w:r>
          </w:p>
        </w:tc>
        <w:tc>
          <w:tcPr>
            <w:tcW w:w="1187" w:type="dxa"/>
          </w:tcPr>
          <w:p>
            <w:pPr>
              <w:pStyle w:val="17"/>
              <w:jc w:val="left"/>
              <w:outlineLvl w:val="9"/>
            </w:pPr>
            <w:r>
              <w:t>来源地</w:t>
            </w:r>
          </w:p>
        </w:tc>
        <w:tc>
          <w:tcPr>
            <w:tcW w:w="1187" w:type="dxa"/>
          </w:tcPr>
          <w:p>
            <w:pPr>
              <w:pStyle w:val="17"/>
              <w:jc w:val="left"/>
              <w:outlineLvl w:val="9"/>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7" w:hRule="atLeast"/>
        </w:trPr>
        <w:tc>
          <w:tcPr>
            <w:tcW w:w="1187" w:type="dxa"/>
            <w:vMerge w:val="restart"/>
            <w:vAlign w:val="top"/>
          </w:tcPr>
          <w:p>
            <w:pPr>
              <w:pStyle w:val="17"/>
              <w:jc w:val="left"/>
              <w:outlineLvl w:val="9"/>
            </w:pPr>
            <w:r>
              <w:t>*</w:t>
            </w:r>
          </w:p>
        </w:tc>
        <w:tc>
          <w:tcPr>
            <w:tcW w:w="1187" w:type="dxa"/>
          </w:tcPr>
          <w:p>
            <w:pPr>
              <w:pStyle w:val="17"/>
              <w:jc w:val="left"/>
              <w:outlineLvl w:val="9"/>
            </w:pPr>
          </w:p>
        </w:tc>
        <w:tc>
          <w:tcPr>
            <w:tcW w:w="1187" w:type="dxa"/>
          </w:tcPr>
          <w:p>
            <w:pPr>
              <w:pStyle w:val="17"/>
              <w:jc w:val="left"/>
              <w:outlineLvl w:val="9"/>
            </w:pPr>
          </w:p>
        </w:tc>
        <w:tc>
          <w:tcPr>
            <w:tcW w:w="1187" w:type="dxa"/>
          </w:tcPr>
          <w:p>
            <w:pPr>
              <w:pStyle w:val="17"/>
              <w:jc w:val="left"/>
              <w:outlineLvl w:val="9"/>
            </w:pPr>
          </w:p>
        </w:tc>
        <w:tc>
          <w:tcPr>
            <w:tcW w:w="1187" w:type="dxa"/>
          </w:tcPr>
          <w:p>
            <w:pPr>
              <w:pStyle w:val="17"/>
              <w:jc w:val="left"/>
              <w:outlineLvl w:val="9"/>
            </w:pPr>
          </w:p>
        </w:tc>
        <w:tc>
          <w:tcPr>
            <w:tcW w:w="1187" w:type="dxa"/>
          </w:tcPr>
          <w:p>
            <w:pPr>
              <w:pStyle w:val="17"/>
              <w:jc w:val="left"/>
              <w:outlineLvl w:val="9"/>
            </w:pPr>
          </w:p>
        </w:tc>
        <w:tc>
          <w:tcPr>
            <w:tcW w:w="1187" w:type="dxa"/>
          </w:tcPr>
          <w:p>
            <w:pPr>
              <w:pStyle w:val="17"/>
              <w:jc w:val="left"/>
              <w:outlineLvl w:val="9"/>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pStyle w:val="17"/>
              <w:jc w:val="left"/>
              <w:outlineLvl w:val="9"/>
            </w:pPr>
          </w:p>
        </w:tc>
        <w:tc>
          <w:tcPr>
            <w:tcW w:w="1187" w:type="dxa"/>
          </w:tcPr>
          <w:p>
            <w:pPr>
              <w:pStyle w:val="17"/>
              <w:jc w:val="left"/>
              <w:outlineLvl w:val="9"/>
            </w:pPr>
          </w:p>
        </w:tc>
        <w:tc>
          <w:tcPr>
            <w:tcW w:w="1187" w:type="dxa"/>
          </w:tcPr>
          <w:p>
            <w:pPr>
              <w:pStyle w:val="17"/>
              <w:jc w:val="left"/>
              <w:outlineLvl w:val="9"/>
            </w:pPr>
          </w:p>
        </w:tc>
        <w:tc>
          <w:tcPr>
            <w:tcW w:w="1187" w:type="dxa"/>
          </w:tcPr>
          <w:p>
            <w:pPr>
              <w:pStyle w:val="17"/>
              <w:jc w:val="left"/>
              <w:outlineLvl w:val="9"/>
            </w:pPr>
          </w:p>
        </w:tc>
        <w:tc>
          <w:tcPr>
            <w:tcW w:w="1187" w:type="dxa"/>
          </w:tcPr>
          <w:p>
            <w:pPr>
              <w:pStyle w:val="17"/>
              <w:jc w:val="left"/>
              <w:outlineLvl w:val="9"/>
            </w:pPr>
          </w:p>
        </w:tc>
        <w:tc>
          <w:tcPr>
            <w:tcW w:w="1187" w:type="dxa"/>
          </w:tcPr>
          <w:p>
            <w:pPr>
              <w:pStyle w:val="17"/>
              <w:jc w:val="left"/>
              <w:outlineLvl w:val="9"/>
            </w:pPr>
          </w:p>
        </w:tc>
        <w:tc>
          <w:tcPr>
            <w:tcW w:w="1187" w:type="dxa"/>
          </w:tcPr>
          <w:p>
            <w:pPr>
              <w:pStyle w:val="17"/>
              <w:jc w:val="left"/>
              <w:outlineLvl w:val="9"/>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top"/>
          </w:tcPr>
          <w:p>
            <w:pPr>
              <w:pStyle w:val="17"/>
              <w:jc w:val="left"/>
              <w:outlineLvl w:val="9"/>
            </w:pPr>
            <w:r>
              <w:t>…</w:t>
            </w:r>
          </w:p>
        </w:tc>
        <w:tc>
          <w:tcPr>
            <w:tcW w:w="1187" w:type="dxa"/>
          </w:tcPr>
          <w:p>
            <w:pPr>
              <w:pStyle w:val="17"/>
              <w:jc w:val="left"/>
              <w:outlineLvl w:val="9"/>
            </w:pPr>
          </w:p>
        </w:tc>
        <w:tc>
          <w:tcPr>
            <w:tcW w:w="1187" w:type="dxa"/>
          </w:tcPr>
          <w:p>
            <w:pPr>
              <w:pStyle w:val="17"/>
              <w:jc w:val="left"/>
              <w:outlineLvl w:val="9"/>
            </w:pPr>
          </w:p>
        </w:tc>
        <w:tc>
          <w:tcPr>
            <w:tcW w:w="1187" w:type="dxa"/>
          </w:tcPr>
          <w:p>
            <w:pPr>
              <w:pStyle w:val="17"/>
              <w:jc w:val="left"/>
              <w:outlineLvl w:val="9"/>
            </w:pPr>
          </w:p>
        </w:tc>
        <w:tc>
          <w:tcPr>
            <w:tcW w:w="1187" w:type="dxa"/>
          </w:tcPr>
          <w:p>
            <w:pPr>
              <w:pStyle w:val="17"/>
              <w:jc w:val="left"/>
              <w:outlineLvl w:val="9"/>
            </w:pPr>
          </w:p>
        </w:tc>
        <w:tc>
          <w:tcPr>
            <w:tcW w:w="1187" w:type="dxa"/>
          </w:tcPr>
          <w:p>
            <w:pPr>
              <w:pStyle w:val="17"/>
              <w:jc w:val="left"/>
              <w:outlineLvl w:val="9"/>
            </w:pPr>
          </w:p>
        </w:tc>
        <w:tc>
          <w:tcPr>
            <w:tcW w:w="1187" w:type="dxa"/>
          </w:tcPr>
          <w:p>
            <w:pPr>
              <w:pStyle w:val="17"/>
              <w:jc w:val="left"/>
              <w:outlineLvl w:val="9"/>
            </w:pPr>
          </w:p>
        </w:tc>
      </w:tr>
    </w:tbl>
    <w:p>
      <w:pPr>
        <w:pStyle w:val="17"/>
        <w:ind w:firstLine="480"/>
        <w:jc w:val="left"/>
        <w:outlineLvl w:val="9"/>
      </w:pPr>
      <w:r>
        <w:t>※注意：</w:t>
      </w:r>
    </w:p>
    <w:p>
      <w:pPr>
        <w:pStyle w:val="17"/>
        <w:ind w:firstLine="480"/>
        <w:jc w:val="left"/>
        <w:outlineLvl w:val="9"/>
      </w:pPr>
      <w:r>
        <w:t>1、本表应按照下列规定填写：</w:t>
      </w:r>
    </w:p>
    <w:p>
      <w:pPr>
        <w:pStyle w:val="17"/>
        <w:ind w:firstLine="480"/>
        <w:jc w:val="left"/>
        <w:outlineLvl w:val="9"/>
      </w:pPr>
      <w:r>
        <w:t>1.1“采购包”、“品目号”、“投标标的”及“数量”应与</w:t>
      </w:r>
      <w:r>
        <w:rPr>
          <w:rFonts w:hint="eastAsia"/>
          <w:lang w:eastAsia="zh-CN"/>
        </w:rPr>
        <w:t>招标文件</w:t>
      </w:r>
      <w:r>
        <w:t>《采购标的一览表》中的有关内容（“采购包”、“品目号”、“采购标的”及“数量”）保持一致。</w:t>
      </w:r>
    </w:p>
    <w:p>
      <w:pPr>
        <w:pStyle w:val="17"/>
        <w:ind w:firstLine="480"/>
        <w:jc w:val="left"/>
        <w:outlineLvl w:val="9"/>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7"/>
        <w:ind w:firstLine="480"/>
        <w:jc w:val="left"/>
        <w:outlineLvl w:val="9"/>
      </w:pPr>
      <w:r>
        <w:t>1.3“投标标的”为服务的：“规格”项下应填写服务提供者提供的服务标准及品牌（若有）。“来源地”应填写服务提供者的所在地。“备注”项下应填写关于服务标准所涵盖的具体项目或内容的说明等。</w:t>
      </w:r>
    </w:p>
    <w:p>
      <w:pPr>
        <w:pStyle w:val="17"/>
        <w:ind w:firstLine="480"/>
        <w:jc w:val="left"/>
        <w:outlineLvl w:val="9"/>
      </w:pPr>
      <w:r>
        <w:t>2、</w:t>
      </w:r>
      <w:r>
        <w:rPr>
          <w:rFonts w:hint="eastAsia"/>
          <w:lang w:eastAsia="zh-CN"/>
        </w:rPr>
        <w:t>投标人</w:t>
      </w:r>
      <w:r>
        <w:t>需要说明的内容若需特殊表达，应先在本表中进行相应说明，再另页应答，但应做好标注说明，方便评委查阅评审。未标注说明可能导致的不利的评审后果由</w:t>
      </w:r>
      <w:r>
        <w:rPr>
          <w:rFonts w:hint="eastAsia"/>
          <w:lang w:eastAsia="zh-CN"/>
        </w:rPr>
        <w:t>投标人</w:t>
      </w:r>
      <w:r>
        <w:t>自行承担。</w:t>
      </w:r>
    </w:p>
    <w:p>
      <w:pPr>
        <w:pStyle w:val="17"/>
        <w:ind w:firstLine="480"/>
        <w:jc w:val="left"/>
        <w:outlineLvl w:val="9"/>
      </w:pPr>
      <w:r>
        <w:t>3、</w:t>
      </w:r>
      <w:r>
        <w:rPr>
          <w:rFonts w:hint="eastAsia"/>
          <w:lang w:eastAsia="zh-CN"/>
        </w:rPr>
        <w:t>投标文件</w:t>
      </w:r>
      <w:r>
        <w:t>中涉及“投标标的”、“数量”、“规格”、“来源地”的内容若不一致，应以本表为准。</w:t>
      </w:r>
    </w:p>
    <w:p>
      <w:pPr>
        <w:pStyle w:val="17"/>
        <w:ind w:firstLine="480"/>
        <w:jc w:val="right"/>
        <w:outlineLvl w:val="9"/>
      </w:pPr>
      <w:r>
        <w:rPr>
          <w:rFonts w:hint="eastAsia"/>
          <w:lang w:eastAsia="zh-CN"/>
        </w:rPr>
        <w:t>投标人</w:t>
      </w:r>
      <w:r>
        <w:t>：</w:t>
      </w:r>
      <w:r>
        <w:rPr>
          <w:u w:val="single"/>
        </w:rPr>
        <w:t>（全称并加盖单位公章）</w:t>
      </w:r>
    </w:p>
    <w:p>
      <w:pPr>
        <w:pStyle w:val="17"/>
        <w:wordWrap w:val="0"/>
        <w:ind w:firstLine="480"/>
        <w:jc w:val="right"/>
        <w:outlineLvl w:val="9"/>
        <w:rPr>
          <w:rFonts w:hint="default" w:eastAsiaTheme="minorEastAsia"/>
          <w:u w:val="single"/>
          <w:lang w:val="en-US" w:eastAsia="zh-CN"/>
        </w:rPr>
      </w:pPr>
      <w:r>
        <w:rPr>
          <w:rFonts w:hint="eastAsia"/>
          <w:lang w:val="en-US" w:eastAsia="zh-CN"/>
        </w:rPr>
        <w:t>投标人代表：</w:t>
      </w:r>
      <w:r>
        <w:rPr>
          <w:rFonts w:hint="eastAsia"/>
          <w:u w:val="single"/>
          <w:lang w:val="en-US" w:eastAsia="zh-CN"/>
        </w:rPr>
        <w:t xml:space="preserve">  （签字）        </w:t>
      </w:r>
    </w:p>
    <w:p>
      <w:pPr>
        <w:pStyle w:val="17"/>
        <w:ind w:firstLine="480"/>
        <w:jc w:val="right"/>
        <w:outlineLvl w:val="9"/>
      </w:pPr>
      <w:r>
        <w:t>日期：</w:t>
      </w:r>
      <w:r>
        <w:rPr>
          <w:u w:val="single"/>
        </w:rPr>
        <w:t>　　年　　月　　日</w:t>
      </w:r>
    </w:p>
    <w:p>
      <w:pPr>
        <w:pStyle w:val="17"/>
        <w:ind w:firstLine="480"/>
        <w:jc w:val="right"/>
        <w:outlineLvl w:val="9"/>
      </w:pPr>
    </w:p>
    <w:p>
      <w:pPr>
        <w:pStyle w:val="17"/>
        <w:outlineLvl w:val="9"/>
      </w:pPr>
      <w:r>
        <w:t xml:space="preserve"> </w:t>
      </w:r>
      <w:r>
        <w:br w:type="textWrapping"/>
      </w:r>
      <w:r>
        <w:br w:type="page"/>
      </w:r>
    </w:p>
    <w:p>
      <w:pPr>
        <w:pStyle w:val="17"/>
        <w:jc w:val="center"/>
        <w:outlineLvl w:val="9"/>
      </w:pPr>
      <w:bookmarkStart w:id="78" w:name="_Toc6207"/>
      <w:r>
        <w:rPr>
          <w:b/>
          <w:sz w:val="28"/>
        </w:rPr>
        <w:t>二、</w:t>
      </w:r>
      <w:r>
        <w:rPr>
          <w:rFonts w:hint="eastAsia"/>
          <w:b/>
          <w:sz w:val="28"/>
          <w:lang w:val="en-US" w:eastAsia="zh-CN"/>
        </w:rPr>
        <w:t>项目概况</w:t>
      </w:r>
      <w:r>
        <w:rPr>
          <w:b/>
          <w:sz w:val="28"/>
        </w:rPr>
        <w:t>响应表</w:t>
      </w:r>
    </w:p>
    <w:p>
      <w:pPr>
        <w:pStyle w:val="17"/>
        <w:ind w:firstLine="480"/>
        <w:jc w:val="left"/>
        <w:outlineLvl w:val="9"/>
      </w:pPr>
      <w:r>
        <w:rPr>
          <w:rFonts w:hint="eastAsia"/>
          <w:lang w:val="en-US" w:eastAsia="zh-CN"/>
        </w:rPr>
        <w:t>项目名称：</w:t>
      </w:r>
      <w:r>
        <w:rPr>
          <w:rFonts w:hint="eastAsia"/>
          <w:u w:val="single"/>
          <w:lang w:val="en-US" w:eastAsia="zh-CN"/>
        </w:rPr>
        <w:t xml:space="preserve">                      </w:t>
      </w:r>
      <w:r>
        <w:rPr>
          <w:rFonts w:hint="eastAsia"/>
          <w:u w:val="none"/>
          <w:lang w:val="en-US" w:eastAsia="zh-CN"/>
        </w:rPr>
        <w:t xml:space="preserve">      </w:t>
      </w:r>
      <w:r>
        <w:t>项目编号：</w:t>
      </w:r>
      <w:r>
        <w:rPr>
          <w:u w:val="single"/>
        </w:rPr>
        <w:t>　　　　　　　　</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7"/>
              <w:jc w:val="left"/>
              <w:outlineLvl w:val="9"/>
            </w:pPr>
            <w:r>
              <w:t>采购包</w:t>
            </w:r>
          </w:p>
        </w:tc>
        <w:tc>
          <w:tcPr>
            <w:tcW w:w="1661" w:type="dxa"/>
          </w:tcPr>
          <w:p>
            <w:pPr>
              <w:pStyle w:val="17"/>
              <w:jc w:val="left"/>
              <w:outlineLvl w:val="9"/>
            </w:pPr>
            <w:r>
              <w:t>品目号</w:t>
            </w:r>
          </w:p>
        </w:tc>
        <w:tc>
          <w:tcPr>
            <w:tcW w:w="1661" w:type="dxa"/>
          </w:tcPr>
          <w:p>
            <w:pPr>
              <w:pStyle w:val="17"/>
              <w:jc w:val="left"/>
              <w:outlineLvl w:val="9"/>
              <w:rPr>
                <w:rFonts w:hint="default" w:eastAsiaTheme="minorEastAsia"/>
                <w:lang w:val="en-US" w:eastAsia="zh-CN"/>
              </w:rPr>
            </w:pPr>
            <w:r>
              <w:rPr>
                <w:rFonts w:hint="eastAsia"/>
                <w:lang w:val="en-US" w:eastAsia="zh-CN"/>
              </w:rPr>
              <w:t>项目概况</w:t>
            </w:r>
          </w:p>
        </w:tc>
        <w:tc>
          <w:tcPr>
            <w:tcW w:w="1661" w:type="dxa"/>
          </w:tcPr>
          <w:p>
            <w:pPr>
              <w:pStyle w:val="17"/>
              <w:jc w:val="left"/>
              <w:outlineLvl w:val="9"/>
            </w:pPr>
            <w:r>
              <w:t>投标响应</w:t>
            </w:r>
          </w:p>
        </w:tc>
        <w:tc>
          <w:tcPr>
            <w:tcW w:w="1661" w:type="dxa"/>
          </w:tcPr>
          <w:p>
            <w:pPr>
              <w:pStyle w:val="17"/>
              <w:jc w:val="left"/>
              <w:outlineLvl w:val="9"/>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7"/>
              <w:jc w:val="left"/>
              <w:outlineLvl w:val="9"/>
            </w:pPr>
            <w:r>
              <w:t>*</w:t>
            </w:r>
          </w:p>
        </w:tc>
        <w:tc>
          <w:tcPr>
            <w:tcW w:w="1661" w:type="dxa"/>
          </w:tcPr>
          <w:p>
            <w:pPr>
              <w:pStyle w:val="17"/>
              <w:jc w:val="left"/>
              <w:outlineLvl w:val="9"/>
            </w:pPr>
            <w:r>
              <w:t>*-1</w:t>
            </w:r>
          </w:p>
        </w:tc>
        <w:tc>
          <w:tcPr>
            <w:tcW w:w="1661" w:type="dxa"/>
          </w:tcPr>
          <w:p>
            <w:pPr>
              <w:outlineLvl w:val="9"/>
            </w:pPr>
          </w:p>
        </w:tc>
        <w:tc>
          <w:tcPr>
            <w:tcW w:w="1661" w:type="dxa"/>
          </w:tcPr>
          <w:p>
            <w:pPr>
              <w:outlineLvl w:val="9"/>
            </w:pPr>
          </w:p>
        </w:tc>
        <w:tc>
          <w:tcPr>
            <w:tcW w:w="1661" w:type="dxa"/>
          </w:tcPr>
          <w:p>
            <w:pPr>
              <w:outlineLvl w:val="9"/>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outlineLvl w:val="9"/>
            </w:pPr>
          </w:p>
        </w:tc>
        <w:tc>
          <w:tcPr>
            <w:tcW w:w="1661" w:type="dxa"/>
          </w:tcPr>
          <w:p>
            <w:pPr>
              <w:pStyle w:val="17"/>
              <w:jc w:val="left"/>
              <w:outlineLvl w:val="9"/>
            </w:pPr>
            <w:r>
              <w:t>…</w:t>
            </w:r>
          </w:p>
        </w:tc>
        <w:tc>
          <w:tcPr>
            <w:tcW w:w="1661" w:type="dxa"/>
          </w:tcPr>
          <w:p>
            <w:pPr>
              <w:outlineLvl w:val="9"/>
            </w:pPr>
          </w:p>
        </w:tc>
        <w:tc>
          <w:tcPr>
            <w:tcW w:w="1661" w:type="dxa"/>
          </w:tcPr>
          <w:p>
            <w:pPr>
              <w:outlineLvl w:val="9"/>
            </w:pPr>
          </w:p>
        </w:tc>
        <w:tc>
          <w:tcPr>
            <w:tcW w:w="1661" w:type="dxa"/>
          </w:tcPr>
          <w:p>
            <w:pPr>
              <w:outlineLvl w:val="9"/>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7"/>
              <w:jc w:val="left"/>
              <w:outlineLvl w:val="9"/>
            </w:pPr>
            <w:r>
              <w:t>…</w:t>
            </w:r>
          </w:p>
        </w:tc>
        <w:tc>
          <w:tcPr>
            <w:tcW w:w="1661" w:type="dxa"/>
          </w:tcPr>
          <w:p>
            <w:pPr>
              <w:outlineLvl w:val="9"/>
            </w:pPr>
          </w:p>
        </w:tc>
        <w:tc>
          <w:tcPr>
            <w:tcW w:w="1661" w:type="dxa"/>
          </w:tcPr>
          <w:p>
            <w:pPr>
              <w:outlineLvl w:val="9"/>
            </w:pPr>
          </w:p>
        </w:tc>
        <w:tc>
          <w:tcPr>
            <w:tcW w:w="1661" w:type="dxa"/>
          </w:tcPr>
          <w:p>
            <w:pPr>
              <w:outlineLvl w:val="9"/>
            </w:pPr>
          </w:p>
        </w:tc>
        <w:tc>
          <w:tcPr>
            <w:tcW w:w="1661" w:type="dxa"/>
          </w:tcPr>
          <w:p>
            <w:pPr>
              <w:outlineLvl w:val="9"/>
            </w:pPr>
          </w:p>
        </w:tc>
      </w:tr>
    </w:tbl>
    <w:p>
      <w:pPr>
        <w:pStyle w:val="17"/>
        <w:ind w:firstLine="480"/>
        <w:jc w:val="left"/>
        <w:outlineLvl w:val="9"/>
      </w:pPr>
      <w:r>
        <w:t>※注意：</w:t>
      </w:r>
    </w:p>
    <w:p>
      <w:pPr>
        <w:pStyle w:val="17"/>
        <w:ind w:firstLine="480"/>
        <w:jc w:val="left"/>
        <w:outlineLvl w:val="9"/>
      </w:pPr>
      <w:r>
        <w:t>1、本表应按照下列规定填写：</w:t>
      </w:r>
    </w:p>
    <w:p>
      <w:pPr>
        <w:pStyle w:val="17"/>
        <w:ind w:firstLine="480"/>
        <w:jc w:val="left"/>
        <w:outlineLvl w:val="9"/>
      </w:pPr>
      <w:r>
        <w:t>1.1“</w:t>
      </w:r>
      <w:r>
        <w:rPr>
          <w:rFonts w:hint="eastAsia"/>
          <w:lang w:val="en-US" w:eastAsia="zh-CN"/>
        </w:rPr>
        <w:t>项目概况</w:t>
      </w:r>
      <w:r>
        <w:t>”项下填写的内容应与</w:t>
      </w:r>
      <w:r>
        <w:rPr>
          <w:rFonts w:hint="eastAsia"/>
          <w:lang w:eastAsia="zh-CN"/>
        </w:rPr>
        <w:t>招标文件</w:t>
      </w:r>
      <w:r>
        <w:t>第五章“</w:t>
      </w:r>
      <w:r>
        <w:rPr>
          <w:rFonts w:hint="eastAsia"/>
          <w:lang w:val="en-US" w:eastAsia="zh-CN"/>
        </w:rPr>
        <w:t>项目概况</w:t>
      </w:r>
      <w:r>
        <w:t>”的内容保持一致。</w:t>
      </w:r>
    </w:p>
    <w:p>
      <w:pPr>
        <w:pStyle w:val="17"/>
        <w:ind w:firstLine="480"/>
        <w:jc w:val="left"/>
        <w:outlineLvl w:val="9"/>
      </w:pPr>
      <w:r>
        <w:t>1.2“投标响应”项下应填写具体的响应内容并与“</w:t>
      </w:r>
      <w:r>
        <w:rPr>
          <w:rFonts w:hint="eastAsia"/>
          <w:lang w:val="en-US" w:eastAsia="zh-CN"/>
        </w:rPr>
        <w:t>项目概况</w:t>
      </w:r>
      <w:r>
        <w:t>”项下填写的内容逐项对应；对</w:t>
      </w:r>
      <w:r>
        <w:rPr>
          <w:rFonts w:hint="eastAsia"/>
          <w:lang w:eastAsia="zh-CN"/>
        </w:rPr>
        <w:t>招标文件</w:t>
      </w:r>
      <w:r>
        <w:t>“</w:t>
      </w:r>
      <w:r>
        <w:rPr>
          <w:rFonts w:hint="eastAsia"/>
          <w:lang w:val="en-US" w:eastAsia="zh-CN"/>
        </w:rPr>
        <w:t>项目概况</w:t>
      </w:r>
      <w:r>
        <w:t>”项下涉及“≥或＞”、“≤或＜”及某个区间值范围内的内容，投标响应应填写具体的数值，但技术指标只能以范围作响应的除外。</w:t>
      </w:r>
    </w:p>
    <w:p>
      <w:pPr>
        <w:pStyle w:val="17"/>
        <w:ind w:firstLine="480"/>
        <w:jc w:val="left"/>
        <w:outlineLvl w:val="9"/>
      </w:pPr>
      <w:r>
        <w:t>1.3“是否偏离及说明”项下应按下列规定填写：优于的，填写“正偏离”；符合的，填写“无偏离”；低于的，填写“负偏离”。</w:t>
      </w:r>
    </w:p>
    <w:p>
      <w:pPr>
        <w:pStyle w:val="17"/>
        <w:ind w:firstLine="480"/>
        <w:jc w:val="left"/>
        <w:outlineLvl w:val="9"/>
      </w:pPr>
      <w:r>
        <w:t>2、</w:t>
      </w:r>
      <w:r>
        <w:rPr>
          <w:rFonts w:hint="eastAsia"/>
          <w:lang w:eastAsia="zh-CN"/>
        </w:rPr>
        <w:t>投标人</w:t>
      </w:r>
      <w:r>
        <w:t>需要说明的内容若需特殊表达，应先在本表中进行相应说明，再另页应答，但应做好标注说明，方便评委查阅评审。未标注说明可能导致的不利的评审后果由</w:t>
      </w:r>
      <w:r>
        <w:rPr>
          <w:rFonts w:hint="eastAsia"/>
          <w:lang w:eastAsia="zh-CN"/>
        </w:rPr>
        <w:t>投标人</w:t>
      </w:r>
      <w:r>
        <w:t>自行承担。</w:t>
      </w:r>
    </w:p>
    <w:p>
      <w:pPr>
        <w:pStyle w:val="17"/>
        <w:ind w:firstLine="480"/>
        <w:jc w:val="right"/>
        <w:outlineLvl w:val="9"/>
        <w:rPr>
          <w:rFonts w:hint="eastAsia"/>
          <w:lang w:eastAsia="zh-CN"/>
        </w:rPr>
      </w:pPr>
    </w:p>
    <w:p>
      <w:pPr>
        <w:pStyle w:val="17"/>
        <w:ind w:firstLine="480"/>
        <w:jc w:val="right"/>
        <w:outlineLvl w:val="9"/>
      </w:pPr>
      <w:r>
        <w:rPr>
          <w:rFonts w:hint="eastAsia"/>
          <w:lang w:eastAsia="zh-CN"/>
        </w:rPr>
        <w:t>投标人</w:t>
      </w:r>
      <w:r>
        <w:t>：</w:t>
      </w:r>
      <w:r>
        <w:rPr>
          <w:u w:val="single"/>
        </w:rPr>
        <w:t>（全称并加盖单位公章）</w:t>
      </w:r>
    </w:p>
    <w:p>
      <w:pPr>
        <w:pStyle w:val="17"/>
        <w:wordWrap w:val="0"/>
        <w:ind w:firstLine="480"/>
        <w:jc w:val="right"/>
        <w:outlineLvl w:val="9"/>
        <w:rPr>
          <w:rFonts w:hint="default" w:eastAsiaTheme="minorEastAsia"/>
          <w:u w:val="single"/>
          <w:lang w:val="en-US" w:eastAsia="zh-CN"/>
        </w:rPr>
      </w:pPr>
      <w:r>
        <w:rPr>
          <w:rFonts w:hint="eastAsia"/>
          <w:lang w:val="en-US" w:eastAsia="zh-CN"/>
        </w:rPr>
        <w:t>投标人代表：</w:t>
      </w:r>
      <w:r>
        <w:rPr>
          <w:rFonts w:hint="eastAsia"/>
          <w:u w:val="single"/>
          <w:lang w:val="en-US" w:eastAsia="zh-CN"/>
        </w:rPr>
        <w:t xml:space="preserve">  （签字）        </w:t>
      </w:r>
    </w:p>
    <w:p>
      <w:pPr>
        <w:pStyle w:val="17"/>
        <w:ind w:firstLine="480"/>
        <w:jc w:val="right"/>
        <w:outlineLvl w:val="9"/>
      </w:pPr>
      <w:r>
        <w:t>日期：</w:t>
      </w:r>
      <w:r>
        <w:rPr>
          <w:u w:val="single"/>
        </w:rPr>
        <w:t>　　年　　月　　日</w:t>
      </w:r>
    </w:p>
    <w:p>
      <w:pPr>
        <w:pStyle w:val="17"/>
        <w:ind w:firstLine="480"/>
        <w:jc w:val="right"/>
        <w:outlineLvl w:val="9"/>
      </w:pPr>
    </w:p>
    <w:p>
      <w:pPr>
        <w:rPr>
          <w:b/>
          <w:sz w:val="28"/>
        </w:rPr>
      </w:pPr>
      <w:r>
        <w:rPr>
          <w:b/>
          <w:sz w:val="28"/>
        </w:rPr>
        <w:br w:type="page"/>
      </w:r>
    </w:p>
    <w:p>
      <w:pPr>
        <w:pStyle w:val="17"/>
        <w:jc w:val="center"/>
        <w:outlineLvl w:val="9"/>
      </w:pPr>
      <w:r>
        <w:rPr>
          <w:rFonts w:hint="eastAsia"/>
          <w:b/>
          <w:sz w:val="28"/>
          <w:lang w:val="en-US" w:eastAsia="zh-CN"/>
        </w:rPr>
        <w:t>三</w:t>
      </w:r>
      <w:r>
        <w:rPr>
          <w:b/>
          <w:sz w:val="28"/>
        </w:rPr>
        <w:t>、技术和服务要求响应表</w:t>
      </w:r>
      <w:bookmarkEnd w:id="78"/>
    </w:p>
    <w:p>
      <w:pPr>
        <w:pStyle w:val="17"/>
        <w:ind w:firstLine="480"/>
        <w:jc w:val="left"/>
        <w:outlineLvl w:val="9"/>
      </w:pPr>
      <w:r>
        <w:rPr>
          <w:rFonts w:hint="eastAsia"/>
          <w:lang w:val="en-US" w:eastAsia="zh-CN"/>
        </w:rPr>
        <w:t>项目名称：</w:t>
      </w:r>
      <w:r>
        <w:rPr>
          <w:rFonts w:hint="eastAsia"/>
          <w:u w:val="single"/>
          <w:lang w:val="en-US" w:eastAsia="zh-CN"/>
        </w:rPr>
        <w:t xml:space="preserve">                      </w:t>
      </w:r>
      <w:r>
        <w:rPr>
          <w:rFonts w:hint="eastAsia"/>
          <w:u w:val="none"/>
          <w:lang w:val="en-US" w:eastAsia="zh-CN"/>
        </w:rPr>
        <w:t xml:space="preserve">      </w:t>
      </w:r>
      <w:r>
        <w:t>项目编号：</w:t>
      </w:r>
      <w:r>
        <w:rPr>
          <w:u w:val="single"/>
        </w:rPr>
        <w:t>　　　　　　　　</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7"/>
              <w:jc w:val="left"/>
              <w:outlineLvl w:val="9"/>
            </w:pPr>
            <w:r>
              <w:t>采购包</w:t>
            </w:r>
          </w:p>
        </w:tc>
        <w:tc>
          <w:tcPr>
            <w:tcW w:w="1661" w:type="dxa"/>
          </w:tcPr>
          <w:p>
            <w:pPr>
              <w:pStyle w:val="17"/>
              <w:jc w:val="left"/>
              <w:outlineLvl w:val="9"/>
            </w:pPr>
            <w:r>
              <w:t>品目号</w:t>
            </w:r>
          </w:p>
        </w:tc>
        <w:tc>
          <w:tcPr>
            <w:tcW w:w="1661" w:type="dxa"/>
          </w:tcPr>
          <w:p>
            <w:pPr>
              <w:pStyle w:val="17"/>
              <w:jc w:val="left"/>
              <w:outlineLvl w:val="9"/>
            </w:pPr>
            <w:r>
              <w:t>技术和服务要求</w:t>
            </w:r>
          </w:p>
        </w:tc>
        <w:tc>
          <w:tcPr>
            <w:tcW w:w="1661" w:type="dxa"/>
          </w:tcPr>
          <w:p>
            <w:pPr>
              <w:pStyle w:val="17"/>
              <w:jc w:val="left"/>
              <w:outlineLvl w:val="9"/>
            </w:pPr>
            <w:r>
              <w:t>投标响应</w:t>
            </w:r>
          </w:p>
        </w:tc>
        <w:tc>
          <w:tcPr>
            <w:tcW w:w="1661" w:type="dxa"/>
          </w:tcPr>
          <w:p>
            <w:pPr>
              <w:pStyle w:val="17"/>
              <w:jc w:val="left"/>
              <w:outlineLvl w:val="9"/>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7"/>
              <w:jc w:val="left"/>
              <w:outlineLvl w:val="9"/>
            </w:pPr>
            <w:r>
              <w:t>*</w:t>
            </w:r>
          </w:p>
        </w:tc>
        <w:tc>
          <w:tcPr>
            <w:tcW w:w="1661" w:type="dxa"/>
          </w:tcPr>
          <w:p>
            <w:pPr>
              <w:pStyle w:val="17"/>
              <w:jc w:val="left"/>
              <w:outlineLvl w:val="9"/>
            </w:pPr>
            <w:r>
              <w:t>*-1</w:t>
            </w:r>
          </w:p>
        </w:tc>
        <w:tc>
          <w:tcPr>
            <w:tcW w:w="1661" w:type="dxa"/>
          </w:tcPr>
          <w:p>
            <w:pPr>
              <w:outlineLvl w:val="9"/>
            </w:pPr>
          </w:p>
        </w:tc>
        <w:tc>
          <w:tcPr>
            <w:tcW w:w="1661" w:type="dxa"/>
          </w:tcPr>
          <w:p>
            <w:pPr>
              <w:outlineLvl w:val="9"/>
            </w:pPr>
          </w:p>
        </w:tc>
        <w:tc>
          <w:tcPr>
            <w:tcW w:w="1661" w:type="dxa"/>
          </w:tcPr>
          <w:p>
            <w:pPr>
              <w:outlineLvl w:val="9"/>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outlineLvl w:val="9"/>
            </w:pPr>
          </w:p>
        </w:tc>
        <w:tc>
          <w:tcPr>
            <w:tcW w:w="1661" w:type="dxa"/>
          </w:tcPr>
          <w:p>
            <w:pPr>
              <w:pStyle w:val="17"/>
              <w:jc w:val="left"/>
              <w:outlineLvl w:val="9"/>
            </w:pPr>
            <w:r>
              <w:t>…</w:t>
            </w:r>
          </w:p>
        </w:tc>
        <w:tc>
          <w:tcPr>
            <w:tcW w:w="1661" w:type="dxa"/>
          </w:tcPr>
          <w:p>
            <w:pPr>
              <w:outlineLvl w:val="9"/>
            </w:pPr>
          </w:p>
        </w:tc>
        <w:tc>
          <w:tcPr>
            <w:tcW w:w="1661" w:type="dxa"/>
          </w:tcPr>
          <w:p>
            <w:pPr>
              <w:outlineLvl w:val="9"/>
            </w:pPr>
          </w:p>
        </w:tc>
        <w:tc>
          <w:tcPr>
            <w:tcW w:w="1661" w:type="dxa"/>
          </w:tcPr>
          <w:p>
            <w:pPr>
              <w:outlineLvl w:val="9"/>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7"/>
              <w:jc w:val="left"/>
              <w:outlineLvl w:val="9"/>
            </w:pPr>
            <w:r>
              <w:t>…</w:t>
            </w:r>
          </w:p>
        </w:tc>
        <w:tc>
          <w:tcPr>
            <w:tcW w:w="1661" w:type="dxa"/>
          </w:tcPr>
          <w:p>
            <w:pPr>
              <w:outlineLvl w:val="9"/>
            </w:pPr>
          </w:p>
        </w:tc>
        <w:tc>
          <w:tcPr>
            <w:tcW w:w="1661" w:type="dxa"/>
          </w:tcPr>
          <w:p>
            <w:pPr>
              <w:outlineLvl w:val="9"/>
            </w:pPr>
          </w:p>
        </w:tc>
        <w:tc>
          <w:tcPr>
            <w:tcW w:w="1661" w:type="dxa"/>
          </w:tcPr>
          <w:p>
            <w:pPr>
              <w:outlineLvl w:val="9"/>
            </w:pPr>
          </w:p>
        </w:tc>
        <w:tc>
          <w:tcPr>
            <w:tcW w:w="1661" w:type="dxa"/>
          </w:tcPr>
          <w:p>
            <w:pPr>
              <w:outlineLvl w:val="9"/>
            </w:pPr>
          </w:p>
        </w:tc>
      </w:tr>
    </w:tbl>
    <w:p>
      <w:pPr>
        <w:pStyle w:val="17"/>
        <w:ind w:firstLine="480"/>
        <w:jc w:val="left"/>
        <w:outlineLvl w:val="9"/>
      </w:pPr>
      <w:r>
        <w:t>※注意：</w:t>
      </w:r>
    </w:p>
    <w:p>
      <w:pPr>
        <w:pStyle w:val="17"/>
        <w:ind w:firstLine="480"/>
        <w:jc w:val="left"/>
        <w:outlineLvl w:val="9"/>
      </w:pPr>
      <w:r>
        <w:t>1、本表应按照下列规定填写：</w:t>
      </w:r>
    </w:p>
    <w:p>
      <w:pPr>
        <w:pStyle w:val="17"/>
        <w:ind w:firstLine="480"/>
        <w:jc w:val="left"/>
        <w:outlineLvl w:val="9"/>
      </w:pPr>
      <w:r>
        <w:t>1.1“技术和服务要求”项下填写的内容应与</w:t>
      </w:r>
      <w:r>
        <w:rPr>
          <w:rFonts w:hint="eastAsia"/>
          <w:lang w:eastAsia="zh-CN"/>
        </w:rPr>
        <w:t>招标文件</w:t>
      </w:r>
      <w:r>
        <w:t>第五章“技术和服务要求”的内容保持一致。</w:t>
      </w:r>
    </w:p>
    <w:p>
      <w:pPr>
        <w:pStyle w:val="17"/>
        <w:ind w:firstLine="480"/>
        <w:jc w:val="left"/>
        <w:outlineLvl w:val="9"/>
      </w:pPr>
      <w:r>
        <w:t>1.2“投标响应”项下应填写具体的响应内容并与“技术和服务要求”项下填写的内容逐项对应；对</w:t>
      </w:r>
      <w:r>
        <w:rPr>
          <w:rFonts w:hint="eastAsia"/>
          <w:lang w:eastAsia="zh-CN"/>
        </w:rPr>
        <w:t>招标文件</w:t>
      </w:r>
      <w:r>
        <w:t>“技术和服务要求”项下涉及“≥或＞”、“≤或＜”及某个区间值范围内的内容，投标响应应填写具体的数值，但技术指标只能以范围作响应的除外。</w:t>
      </w:r>
    </w:p>
    <w:p>
      <w:pPr>
        <w:pStyle w:val="17"/>
        <w:ind w:firstLine="480"/>
        <w:jc w:val="left"/>
        <w:outlineLvl w:val="9"/>
      </w:pPr>
      <w:r>
        <w:t>1.3“是否偏离及说明”项下应按下列规定填写：优于的，填写“正偏离”；符合的，填写“无偏离”；低于的，填写“负偏离”。</w:t>
      </w:r>
    </w:p>
    <w:p>
      <w:pPr>
        <w:pStyle w:val="17"/>
        <w:ind w:firstLine="480"/>
        <w:jc w:val="left"/>
        <w:outlineLvl w:val="9"/>
      </w:pPr>
      <w:r>
        <w:t>2、</w:t>
      </w:r>
      <w:r>
        <w:rPr>
          <w:rFonts w:hint="eastAsia"/>
          <w:lang w:eastAsia="zh-CN"/>
        </w:rPr>
        <w:t>投标人</w:t>
      </w:r>
      <w:r>
        <w:t>需要说明的内容若需特殊表达，应先在本表中进行相应说明，再另页应答，但应做好标注说明，方便评委查阅评审。未标注说明可能导致的不利的评审后果由</w:t>
      </w:r>
      <w:r>
        <w:rPr>
          <w:rFonts w:hint="eastAsia"/>
          <w:lang w:eastAsia="zh-CN"/>
        </w:rPr>
        <w:t>投标人</w:t>
      </w:r>
      <w:r>
        <w:t>自行承担。</w:t>
      </w:r>
    </w:p>
    <w:p>
      <w:pPr>
        <w:pStyle w:val="17"/>
        <w:ind w:firstLine="480"/>
        <w:jc w:val="right"/>
        <w:outlineLvl w:val="9"/>
        <w:rPr>
          <w:rFonts w:hint="eastAsia"/>
          <w:lang w:eastAsia="zh-CN"/>
        </w:rPr>
      </w:pPr>
    </w:p>
    <w:p>
      <w:pPr>
        <w:pStyle w:val="17"/>
        <w:ind w:firstLine="480"/>
        <w:jc w:val="right"/>
        <w:outlineLvl w:val="9"/>
      </w:pPr>
      <w:r>
        <w:rPr>
          <w:rFonts w:hint="eastAsia"/>
          <w:lang w:eastAsia="zh-CN"/>
        </w:rPr>
        <w:t>投标人</w:t>
      </w:r>
      <w:r>
        <w:t>：</w:t>
      </w:r>
      <w:r>
        <w:rPr>
          <w:u w:val="single"/>
        </w:rPr>
        <w:t>（全称并加盖单位公章）</w:t>
      </w:r>
    </w:p>
    <w:p>
      <w:pPr>
        <w:pStyle w:val="17"/>
        <w:wordWrap w:val="0"/>
        <w:ind w:firstLine="480"/>
        <w:jc w:val="right"/>
        <w:outlineLvl w:val="9"/>
        <w:rPr>
          <w:rFonts w:hint="default" w:eastAsiaTheme="minorEastAsia"/>
          <w:u w:val="single"/>
          <w:lang w:val="en-US" w:eastAsia="zh-CN"/>
        </w:rPr>
      </w:pPr>
      <w:r>
        <w:rPr>
          <w:rFonts w:hint="eastAsia"/>
          <w:lang w:val="en-US" w:eastAsia="zh-CN"/>
        </w:rPr>
        <w:t>投标人代表：</w:t>
      </w:r>
      <w:r>
        <w:rPr>
          <w:rFonts w:hint="eastAsia"/>
          <w:u w:val="single"/>
          <w:lang w:val="en-US" w:eastAsia="zh-CN"/>
        </w:rPr>
        <w:t xml:space="preserve">  （签字）        </w:t>
      </w:r>
    </w:p>
    <w:p>
      <w:pPr>
        <w:pStyle w:val="17"/>
        <w:ind w:firstLine="480"/>
        <w:jc w:val="right"/>
        <w:outlineLvl w:val="9"/>
      </w:pPr>
      <w:r>
        <w:t>日期：</w:t>
      </w:r>
      <w:r>
        <w:rPr>
          <w:u w:val="single"/>
        </w:rPr>
        <w:t>　　年　　月　　日</w:t>
      </w:r>
    </w:p>
    <w:p>
      <w:pPr>
        <w:pStyle w:val="17"/>
        <w:ind w:firstLine="480"/>
        <w:jc w:val="right"/>
        <w:outlineLvl w:val="9"/>
      </w:pPr>
    </w:p>
    <w:p>
      <w:pPr>
        <w:pStyle w:val="17"/>
        <w:outlineLvl w:val="9"/>
      </w:pPr>
      <w:r>
        <w:t xml:space="preserve"> </w:t>
      </w:r>
      <w:r>
        <w:br w:type="textWrapping"/>
      </w:r>
      <w:r>
        <w:br w:type="page"/>
      </w:r>
    </w:p>
    <w:p>
      <w:pPr>
        <w:pStyle w:val="17"/>
        <w:jc w:val="center"/>
        <w:outlineLvl w:val="9"/>
      </w:pPr>
      <w:bookmarkStart w:id="79" w:name="_Toc1762"/>
      <w:r>
        <w:rPr>
          <w:rFonts w:hint="eastAsia"/>
          <w:b/>
          <w:sz w:val="28"/>
          <w:lang w:val="en-US" w:eastAsia="zh-CN"/>
        </w:rPr>
        <w:t>四</w:t>
      </w:r>
      <w:r>
        <w:rPr>
          <w:b/>
          <w:sz w:val="28"/>
        </w:rPr>
        <w:t>、商务条件响应表</w:t>
      </w:r>
      <w:bookmarkEnd w:id="79"/>
    </w:p>
    <w:p>
      <w:pPr>
        <w:pStyle w:val="17"/>
        <w:ind w:firstLine="480"/>
        <w:jc w:val="left"/>
        <w:outlineLvl w:val="9"/>
      </w:pPr>
      <w:r>
        <w:rPr>
          <w:rFonts w:hint="eastAsia"/>
          <w:lang w:val="en-US" w:eastAsia="zh-CN"/>
        </w:rPr>
        <w:t>项目名称：</w:t>
      </w:r>
      <w:r>
        <w:rPr>
          <w:rFonts w:hint="eastAsia"/>
          <w:u w:val="single"/>
          <w:lang w:val="en-US" w:eastAsia="zh-CN"/>
        </w:rPr>
        <w:t xml:space="preserve">                        </w:t>
      </w:r>
      <w:r>
        <w:rPr>
          <w:rFonts w:hint="eastAsia"/>
          <w:u w:val="none"/>
          <w:lang w:val="en-US" w:eastAsia="zh-CN"/>
        </w:rPr>
        <w:t xml:space="preserve">    </w:t>
      </w:r>
      <w:r>
        <w:t>项目编号：</w:t>
      </w:r>
      <w:r>
        <w:rPr>
          <w:u w:val="single"/>
        </w:rPr>
        <w:t>　　　　　　　　</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7"/>
              <w:jc w:val="left"/>
              <w:outlineLvl w:val="9"/>
            </w:pPr>
            <w:r>
              <w:t>采购包</w:t>
            </w:r>
          </w:p>
        </w:tc>
        <w:tc>
          <w:tcPr>
            <w:tcW w:w="1661" w:type="dxa"/>
          </w:tcPr>
          <w:p>
            <w:pPr>
              <w:pStyle w:val="17"/>
              <w:jc w:val="left"/>
              <w:outlineLvl w:val="9"/>
            </w:pPr>
            <w:r>
              <w:t>品目号</w:t>
            </w:r>
          </w:p>
        </w:tc>
        <w:tc>
          <w:tcPr>
            <w:tcW w:w="1661" w:type="dxa"/>
          </w:tcPr>
          <w:p>
            <w:pPr>
              <w:pStyle w:val="17"/>
              <w:jc w:val="left"/>
              <w:outlineLvl w:val="9"/>
            </w:pPr>
            <w:r>
              <w:t>商务条件</w:t>
            </w:r>
          </w:p>
        </w:tc>
        <w:tc>
          <w:tcPr>
            <w:tcW w:w="1661" w:type="dxa"/>
          </w:tcPr>
          <w:p>
            <w:pPr>
              <w:pStyle w:val="17"/>
              <w:jc w:val="left"/>
              <w:outlineLvl w:val="9"/>
            </w:pPr>
            <w:r>
              <w:t>投标响应</w:t>
            </w:r>
          </w:p>
        </w:tc>
        <w:tc>
          <w:tcPr>
            <w:tcW w:w="1661" w:type="dxa"/>
          </w:tcPr>
          <w:p>
            <w:pPr>
              <w:pStyle w:val="17"/>
              <w:jc w:val="left"/>
              <w:outlineLvl w:val="9"/>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7"/>
              <w:jc w:val="left"/>
              <w:outlineLvl w:val="9"/>
            </w:pPr>
            <w:r>
              <w:t>*</w:t>
            </w:r>
          </w:p>
        </w:tc>
        <w:tc>
          <w:tcPr>
            <w:tcW w:w="1661" w:type="dxa"/>
          </w:tcPr>
          <w:p>
            <w:pPr>
              <w:pStyle w:val="17"/>
              <w:jc w:val="left"/>
              <w:outlineLvl w:val="9"/>
            </w:pPr>
            <w:r>
              <w:t>*-1</w:t>
            </w:r>
          </w:p>
        </w:tc>
        <w:tc>
          <w:tcPr>
            <w:tcW w:w="1661" w:type="dxa"/>
          </w:tcPr>
          <w:p>
            <w:pPr>
              <w:outlineLvl w:val="9"/>
            </w:pPr>
          </w:p>
        </w:tc>
        <w:tc>
          <w:tcPr>
            <w:tcW w:w="1661" w:type="dxa"/>
          </w:tcPr>
          <w:p>
            <w:pPr>
              <w:outlineLvl w:val="9"/>
            </w:pPr>
          </w:p>
        </w:tc>
        <w:tc>
          <w:tcPr>
            <w:tcW w:w="1661" w:type="dxa"/>
          </w:tcPr>
          <w:p>
            <w:pPr>
              <w:outlineLvl w:val="9"/>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outlineLvl w:val="9"/>
            </w:pPr>
          </w:p>
        </w:tc>
        <w:tc>
          <w:tcPr>
            <w:tcW w:w="1661" w:type="dxa"/>
          </w:tcPr>
          <w:p>
            <w:pPr>
              <w:pStyle w:val="17"/>
              <w:jc w:val="left"/>
              <w:outlineLvl w:val="9"/>
            </w:pPr>
            <w:r>
              <w:t>…</w:t>
            </w:r>
          </w:p>
        </w:tc>
        <w:tc>
          <w:tcPr>
            <w:tcW w:w="1661" w:type="dxa"/>
          </w:tcPr>
          <w:p>
            <w:pPr>
              <w:outlineLvl w:val="9"/>
            </w:pPr>
          </w:p>
        </w:tc>
        <w:tc>
          <w:tcPr>
            <w:tcW w:w="1661" w:type="dxa"/>
          </w:tcPr>
          <w:p>
            <w:pPr>
              <w:outlineLvl w:val="9"/>
            </w:pPr>
          </w:p>
        </w:tc>
        <w:tc>
          <w:tcPr>
            <w:tcW w:w="1661" w:type="dxa"/>
          </w:tcPr>
          <w:p>
            <w:pPr>
              <w:outlineLvl w:val="9"/>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7"/>
              <w:jc w:val="left"/>
              <w:outlineLvl w:val="9"/>
            </w:pPr>
            <w:r>
              <w:t>…</w:t>
            </w:r>
          </w:p>
        </w:tc>
        <w:tc>
          <w:tcPr>
            <w:tcW w:w="1661" w:type="dxa"/>
          </w:tcPr>
          <w:p>
            <w:pPr>
              <w:outlineLvl w:val="9"/>
            </w:pPr>
          </w:p>
        </w:tc>
        <w:tc>
          <w:tcPr>
            <w:tcW w:w="1661" w:type="dxa"/>
          </w:tcPr>
          <w:p>
            <w:pPr>
              <w:outlineLvl w:val="9"/>
            </w:pPr>
          </w:p>
        </w:tc>
        <w:tc>
          <w:tcPr>
            <w:tcW w:w="1661" w:type="dxa"/>
          </w:tcPr>
          <w:p>
            <w:pPr>
              <w:outlineLvl w:val="9"/>
            </w:pPr>
          </w:p>
        </w:tc>
        <w:tc>
          <w:tcPr>
            <w:tcW w:w="1661" w:type="dxa"/>
          </w:tcPr>
          <w:p>
            <w:pPr>
              <w:outlineLvl w:val="9"/>
            </w:pPr>
          </w:p>
        </w:tc>
      </w:tr>
    </w:tbl>
    <w:p>
      <w:pPr>
        <w:pStyle w:val="17"/>
        <w:ind w:firstLine="480"/>
        <w:jc w:val="left"/>
        <w:outlineLvl w:val="9"/>
      </w:pPr>
      <w:r>
        <w:t>※注意：</w:t>
      </w:r>
    </w:p>
    <w:p>
      <w:pPr>
        <w:pStyle w:val="17"/>
        <w:ind w:firstLine="480"/>
        <w:jc w:val="left"/>
        <w:outlineLvl w:val="9"/>
      </w:pPr>
      <w:r>
        <w:t>1、本表应按照下列规定填写：</w:t>
      </w:r>
    </w:p>
    <w:p>
      <w:pPr>
        <w:pStyle w:val="17"/>
        <w:ind w:firstLine="480"/>
        <w:jc w:val="left"/>
        <w:outlineLvl w:val="9"/>
      </w:pPr>
      <w:r>
        <w:t>1.1“商务条件”项下填写的内容应与</w:t>
      </w:r>
      <w:r>
        <w:rPr>
          <w:rFonts w:hint="eastAsia"/>
          <w:lang w:eastAsia="zh-CN"/>
        </w:rPr>
        <w:t>招标文件</w:t>
      </w:r>
      <w:r>
        <w:t>第五章“商务条件”的内容保持一致。</w:t>
      </w:r>
    </w:p>
    <w:p>
      <w:pPr>
        <w:pStyle w:val="17"/>
        <w:ind w:firstLine="480"/>
        <w:jc w:val="left"/>
        <w:outlineLvl w:val="9"/>
      </w:pPr>
      <w:r>
        <w:t>1.2“投标响应”项下应填写具体的响应内容并与“商务条件”项下填写的内容逐项对应；对“商务条件”项下涉及“≥或＞”、“≤或＜”及某个区间值范围内的内容，应填写具体的数值。</w:t>
      </w:r>
    </w:p>
    <w:p>
      <w:pPr>
        <w:pStyle w:val="17"/>
        <w:ind w:firstLine="480"/>
        <w:jc w:val="left"/>
        <w:outlineLvl w:val="9"/>
      </w:pPr>
      <w:r>
        <w:t>1.3“是否偏离及说明”项下应按下列规定填写：优于的，填写“正偏离”；符合的，填写“无偏离”；低于的，填写“负偏离”。</w:t>
      </w:r>
    </w:p>
    <w:p>
      <w:pPr>
        <w:pStyle w:val="17"/>
        <w:ind w:firstLine="480"/>
        <w:jc w:val="left"/>
        <w:outlineLvl w:val="9"/>
      </w:pPr>
      <w:r>
        <w:t>2、</w:t>
      </w:r>
      <w:r>
        <w:rPr>
          <w:rFonts w:hint="eastAsia"/>
          <w:lang w:eastAsia="zh-CN"/>
        </w:rPr>
        <w:t>投标人</w:t>
      </w:r>
      <w:r>
        <w:t>需要说明的内容若需特殊表达，应先在本表中进行相应说明，再另页应答，但应做好标注说明，方便评委查阅评审。未标注说明可能导致的不利的评审后果由</w:t>
      </w:r>
      <w:r>
        <w:rPr>
          <w:rFonts w:hint="eastAsia"/>
          <w:lang w:eastAsia="zh-CN"/>
        </w:rPr>
        <w:t>投标人</w:t>
      </w:r>
      <w:r>
        <w:t>自行承担。</w:t>
      </w:r>
    </w:p>
    <w:p>
      <w:pPr>
        <w:pStyle w:val="17"/>
        <w:outlineLvl w:val="9"/>
      </w:pPr>
    </w:p>
    <w:p>
      <w:pPr>
        <w:pStyle w:val="17"/>
        <w:ind w:firstLine="480"/>
        <w:jc w:val="right"/>
        <w:outlineLvl w:val="9"/>
      </w:pPr>
      <w:r>
        <w:rPr>
          <w:rFonts w:hint="eastAsia"/>
          <w:lang w:eastAsia="zh-CN"/>
        </w:rPr>
        <w:t>投标人</w:t>
      </w:r>
      <w:r>
        <w:t>：</w:t>
      </w:r>
      <w:r>
        <w:rPr>
          <w:u w:val="single"/>
        </w:rPr>
        <w:t>（全称并加盖单位公章）</w:t>
      </w:r>
    </w:p>
    <w:p>
      <w:pPr>
        <w:pStyle w:val="17"/>
        <w:wordWrap w:val="0"/>
        <w:ind w:firstLine="480"/>
        <w:jc w:val="right"/>
        <w:outlineLvl w:val="9"/>
        <w:rPr>
          <w:rFonts w:hint="default" w:eastAsiaTheme="minorEastAsia"/>
          <w:u w:val="single"/>
          <w:lang w:val="en-US" w:eastAsia="zh-CN"/>
        </w:rPr>
      </w:pPr>
      <w:r>
        <w:rPr>
          <w:rFonts w:hint="eastAsia"/>
          <w:lang w:val="en-US" w:eastAsia="zh-CN"/>
        </w:rPr>
        <w:t>投标人代表：</w:t>
      </w:r>
      <w:r>
        <w:rPr>
          <w:rFonts w:hint="eastAsia"/>
          <w:u w:val="single"/>
          <w:lang w:val="en-US" w:eastAsia="zh-CN"/>
        </w:rPr>
        <w:t xml:space="preserve">  （签字）        </w:t>
      </w:r>
    </w:p>
    <w:p>
      <w:pPr>
        <w:pStyle w:val="17"/>
        <w:ind w:firstLine="480"/>
        <w:jc w:val="right"/>
        <w:outlineLvl w:val="9"/>
      </w:pPr>
      <w:r>
        <w:t>日期：</w:t>
      </w:r>
      <w:r>
        <w:rPr>
          <w:u w:val="single"/>
        </w:rPr>
        <w:t>　　年　　月　　日</w:t>
      </w:r>
    </w:p>
    <w:p>
      <w:pPr>
        <w:pStyle w:val="17"/>
        <w:outlineLvl w:val="9"/>
      </w:pPr>
      <w:r>
        <w:t xml:space="preserve"> </w:t>
      </w:r>
      <w:r>
        <w:br w:type="textWrapping"/>
      </w:r>
      <w:r>
        <w:br w:type="page"/>
      </w:r>
    </w:p>
    <w:p>
      <w:pPr>
        <w:pStyle w:val="17"/>
        <w:jc w:val="center"/>
        <w:outlineLvl w:val="9"/>
      </w:pPr>
      <w:bookmarkStart w:id="80" w:name="_Toc10260"/>
      <w:r>
        <w:rPr>
          <w:rFonts w:hint="eastAsia"/>
          <w:b/>
          <w:sz w:val="28"/>
          <w:lang w:val="en-US" w:eastAsia="zh-CN"/>
        </w:rPr>
        <w:t>五</w:t>
      </w:r>
      <w:r>
        <w:rPr>
          <w:b/>
          <w:sz w:val="28"/>
        </w:rPr>
        <w:t>、</w:t>
      </w:r>
      <w:r>
        <w:rPr>
          <w:rFonts w:hint="eastAsia"/>
          <w:b/>
          <w:sz w:val="28"/>
          <w:lang w:eastAsia="zh-CN"/>
        </w:rPr>
        <w:t>投标人</w:t>
      </w:r>
      <w:r>
        <w:rPr>
          <w:b/>
          <w:sz w:val="28"/>
        </w:rPr>
        <w:t>提交的其他资料（若有）</w:t>
      </w:r>
      <w:bookmarkEnd w:id="80"/>
    </w:p>
    <w:p>
      <w:pPr>
        <w:pStyle w:val="17"/>
        <w:ind w:firstLine="480"/>
        <w:jc w:val="center"/>
        <w:outlineLvl w:val="9"/>
      </w:pPr>
      <w:r>
        <w:t>编制说明</w:t>
      </w:r>
    </w:p>
    <w:p>
      <w:pPr>
        <w:pStyle w:val="17"/>
        <w:ind w:firstLine="480"/>
        <w:jc w:val="left"/>
        <w:outlineLvl w:val="9"/>
      </w:pPr>
      <w:r>
        <w:t>1、</w:t>
      </w:r>
      <w:r>
        <w:rPr>
          <w:rFonts w:hint="eastAsia"/>
          <w:lang w:eastAsia="zh-CN"/>
        </w:rPr>
        <w:t>招标文件</w:t>
      </w:r>
      <w:r>
        <w:t>要求提交的除“资格及资信证明部分”、“报价部分”外的其他证明材料或资料加盖</w:t>
      </w:r>
      <w:r>
        <w:rPr>
          <w:rFonts w:hint="eastAsia"/>
          <w:lang w:eastAsia="zh-CN"/>
        </w:rPr>
        <w:t>投标人</w:t>
      </w:r>
      <w:r>
        <w:t>的单位公章后应在此项下提交。</w:t>
      </w:r>
    </w:p>
    <w:p>
      <w:pPr>
        <w:pStyle w:val="17"/>
        <w:ind w:firstLine="480"/>
        <w:jc w:val="left"/>
        <w:outlineLvl w:val="9"/>
      </w:pPr>
      <w:r>
        <w:t>2、</w:t>
      </w:r>
      <w:r>
        <w:rPr>
          <w:rFonts w:hint="eastAsia"/>
          <w:lang w:eastAsia="zh-CN"/>
        </w:rPr>
        <w:t>招标文件</w:t>
      </w:r>
      <w:r>
        <w:t>要求</w:t>
      </w:r>
      <w:r>
        <w:rPr>
          <w:rFonts w:hint="eastAsia"/>
          <w:lang w:eastAsia="zh-CN"/>
        </w:rPr>
        <w:t>投标人</w:t>
      </w:r>
      <w:r>
        <w:t>提供方案（包括但不限于：组织、实施、技术、服务方案等）的，</w:t>
      </w:r>
      <w:r>
        <w:rPr>
          <w:rFonts w:hint="eastAsia"/>
          <w:lang w:eastAsia="zh-CN"/>
        </w:rPr>
        <w:t>投标人</w:t>
      </w:r>
      <w:r>
        <w:t>应在此项下提交。</w:t>
      </w:r>
    </w:p>
    <w:p>
      <w:pPr>
        <w:pStyle w:val="17"/>
        <w:ind w:firstLine="480"/>
        <w:jc w:val="left"/>
        <w:outlineLvl w:val="9"/>
      </w:pPr>
      <w:r>
        <w:t>3、除</w:t>
      </w:r>
      <w:r>
        <w:rPr>
          <w:rFonts w:hint="eastAsia"/>
          <w:lang w:eastAsia="zh-CN"/>
        </w:rPr>
        <w:t>招标文件</w:t>
      </w:r>
      <w:r>
        <w:t>另有规定外，</w:t>
      </w:r>
      <w:r>
        <w:rPr>
          <w:rFonts w:hint="eastAsia"/>
          <w:lang w:eastAsia="zh-CN"/>
        </w:rPr>
        <w:t>投标人</w:t>
      </w:r>
      <w:r>
        <w:t>认为需要提交的其他证明材料或资料加盖</w:t>
      </w:r>
      <w:r>
        <w:rPr>
          <w:rFonts w:hint="eastAsia"/>
          <w:lang w:eastAsia="zh-CN"/>
        </w:rPr>
        <w:t>投标人</w:t>
      </w:r>
      <w:r>
        <w:t>的单位公章后应在此项下提交。</w:t>
      </w:r>
    </w:p>
    <w:p>
      <w:pPr>
        <w:pStyle w:val="17"/>
        <w:outlineLvl w:val="9"/>
        <w:rPr>
          <w:rFonts w:hint="eastAsia"/>
          <w:lang w:val="en-US" w:eastAsia="zh-Hans"/>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E74831"/>
    <w:multiLevelType w:val="singleLevel"/>
    <w:tmpl w:val="E1E7483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1OTgwZmUxY2U4NmZiYzVlZTk3MmYzOWJlYjU4ZjIifQ=="/>
  </w:docVars>
  <w:rsids>
    <w:rsidRoot w:val="53B52B8D"/>
    <w:rsid w:val="02371891"/>
    <w:rsid w:val="05760640"/>
    <w:rsid w:val="05DD66FF"/>
    <w:rsid w:val="06424EBD"/>
    <w:rsid w:val="06952D48"/>
    <w:rsid w:val="08161C67"/>
    <w:rsid w:val="085265ED"/>
    <w:rsid w:val="08D76315"/>
    <w:rsid w:val="08EB1547"/>
    <w:rsid w:val="08F5539B"/>
    <w:rsid w:val="0B995089"/>
    <w:rsid w:val="0C7C4062"/>
    <w:rsid w:val="0CE20369"/>
    <w:rsid w:val="0F032819"/>
    <w:rsid w:val="10EC17B7"/>
    <w:rsid w:val="115A1A13"/>
    <w:rsid w:val="11BC7EF8"/>
    <w:rsid w:val="13B3480E"/>
    <w:rsid w:val="14264FE0"/>
    <w:rsid w:val="14553B76"/>
    <w:rsid w:val="14587163"/>
    <w:rsid w:val="14667A34"/>
    <w:rsid w:val="15597637"/>
    <w:rsid w:val="1606558D"/>
    <w:rsid w:val="16930A8A"/>
    <w:rsid w:val="177F50ED"/>
    <w:rsid w:val="17836BED"/>
    <w:rsid w:val="181A7862"/>
    <w:rsid w:val="19371A3D"/>
    <w:rsid w:val="1A424B69"/>
    <w:rsid w:val="1B1D4C62"/>
    <w:rsid w:val="1B7E3953"/>
    <w:rsid w:val="1C1056B8"/>
    <w:rsid w:val="1C933E5C"/>
    <w:rsid w:val="1C944337"/>
    <w:rsid w:val="1CA52E7A"/>
    <w:rsid w:val="1CCC06EE"/>
    <w:rsid w:val="1CFF2DFA"/>
    <w:rsid w:val="1D5D57EA"/>
    <w:rsid w:val="1DD24DD4"/>
    <w:rsid w:val="1DFE03F9"/>
    <w:rsid w:val="1E177711"/>
    <w:rsid w:val="1E293AD2"/>
    <w:rsid w:val="1EAE6FA9"/>
    <w:rsid w:val="20BD03AA"/>
    <w:rsid w:val="215D3A7F"/>
    <w:rsid w:val="228A0E2F"/>
    <w:rsid w:val="22B638CA"/>
    <w:rsid w:val="23344974"/>
    <w:rsid w:val="23F549CE"/>
    <w:rsid w:val="24915A43"/>
    <w:rsid w:val="24E862E1"/>
    <w:rsid w:val="2524556B"/>
    <w:rsid w:val="267B2293"/>
    <w:rsid w:val="26807C47"/>
    <w:rsid w:val="26A62AB7"/>
    <w:rsid w:val="276C4FA7"/>
    <w:rsid w:val="2A473AAA"/>
    <w:rsid w:val="2B4D4235"/>
    <w:rsid w:val="2B5B15BB"/>
    <w:rsid w:val="2CB74F17"/>
    <w:rsid w:val="2DD46F1C"/>
    <w:rsid w:val="2EF44200"/>
    <w:rsid w:val="2F414AC3"/>
    <w:rsid w:val="31097D0B"/>
    <w:rsid w:val="31164C15"/>
    <w:rsid w:val="31225EFF"/>
    <w:rsid w:val="315C7E3B"/>
    <w:rsid w:val="31EA259A"/>
    <w:rsid w:val="32472899"/>
    <w:rsid w:val="3264344B"/>
    <w:rsid w:val="33093FF2"/>
    <w:rsid w:val="33930976"/>
    <w:rsid w:val="347F6E9D"/>
    <w:rsid w:val="352670DE"/>
    <w:rsid w:val="374C0952"/>
    <w:rsid w:val="37DC603F"/>
    <w:rsid w:val="385505E5"/>
    <w:rsid w:val="3878446C"/>
    <w:rsid w:val="38D50025"/>
    <w:rsid w:val="394239BE"/>
    <w:rsid w:val="39F552D0"/>
    <w:rsid w:val="3A6D4E67"/>
    <w:rsid w:val="3C401D9F"/>
    <w:rsid w:val="3C5C5F6F"/>
    <w:rsid w:val="412A54A6"/>
    <w:rsid w:val="417E3DFD"/>
    <w:rsid w:val="418A7A76"/>
    <w:rsid w:val="425609A3"/>
    <w:rsid w:val="45240818"/>
    <w:rsid w:val="45E17F46"/>
    <w:rsid w:val="45E76E4C"/>
    <w:rsid w:val="45FF6AC6"/>
    <w:rsid w:val="468B69C3"/>
    <w:rsid w:val="46916381"/>
    <w:rsid w:val="4853610C"/>
    <w:rsid w:val="4887221B"/>
    <w:rsid w:val="49E806D0"/>
    <w:rsid w:val="4A3E6E67"/>
    <w:rsid w:val="4D5B3F3D"/>
    <w:rsid w:val="4D787C2A"/>
    <w:rsid w:val="50C730CB"/>
    <w:rsid w:val="50E353DA"/>
    <w:rsid w:val="51414D45"/>
    <w:rsid w:val="51476006"/>
    <w:rsid w:val="53B52B8D"/>
    <w:rsid w:val="53EB5322"/>
    <w:rsid w:val="565F7B37"/>
    <w:rsid w:val="56882122"/>
    <w:rsid w:val="56FF7386"/>
    <w:rsid w:val="571F4B9F"/>
    <w:rsid w:val="59E8796D"/>
    <w:rsid w:val="5B16044F"/>
    <w:rsid w:val="5BDE39BF"/>
    <w:rsid w:val="5BEA1A80"/>
    <w:rsid w:val="5D944335"/>
    <w:rsid w:val="5F1F40D2"/>
    <w:rsid w:val="5F4E5134"/>
    <w:rsid w:val="5F8050B4"/>
    <w:rsid w:val="61355E2F"/>
    <w:rsid w:val="6194350F"/>
    <w:rsid w:val="62997DFA"/>
    <w:rsid w:val="62DD3BAA"/>
    <w:rsid w:val="65085608"/>
    <w:rsid w:val="692B2F22"/>
    <w:rsid w:val="69946A25"/>
    <w:rsid w:val="6A1F142A"/>
    <w:rsid w:val="6A206591"/>
    <w:rsid w:val="6A696B49"/>
    <w:rsid w:val="6AE34073"/>
    <w:rsid w:val="6AEF34F2"/>
    <w:rsid w:val="6B0A2C26"/>
    <w:rsid w:val="6B413622"/>
    <w:rsid w:val="6D437B25"/>
    <w:rsid w:val="6E292877"/>
    <w:rsid w:val="6F743C43"/>
    <w:rsid w:val="6F925BE1"/>
    <w:rsid w:val="702754DC"/>
    <w:rsid w:val="70F95C5D"/>
    <w:rsid w:val="720D53CE"/>
    <w:rsid w:val="72987FCC"/>
    <w:rsid w:val="73774085"/>
    <w:rsid w:val="73BB36B1"/>
    <w:rsid w:val="747B1BE0"/>
    <w:rsid w:val="74AE497F"/>
    <w:rsid w:val="75DD7974"/>
    <w:rsid w:val="772E4468"/>
    <w:rsid w:val="77F79321"/>
    <w:rsid w:val="780F0D30"/>
    <w:rsid w:val="782C16AE"/>
    <w:rsid w:val="782D11B6"/>
    <w:rsid w:val="78FD6DDA"/>
    <w:rsid w:val="79344D64"/>
    <w:rsid w:val="795E718B"/>
    <w:rsid w:val="7B8657AD"/>
    <w:rsid w:val="7C460A98"/>
    <w:rsid w:val="7C7D1A3D"/>
    <w:rsid w:val="7C817D22"/>
    <w:rsid w:val="7C961A20"/>
    <w:rsid w:val="7CFB7AD5"/>
    <w:rsid w:val="7DAB3AE5"/>
    <w:rsid w:val="7E3A659E"/>
    <w:rsid w:val="7F2C666B"/>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0"/>
    <w:pPr>
      <w:tabs>
        <w:tab w:val="left" w:pos="408"/>
      </w:tabs>
      <w:spacing w:before="100" w:beforeAutospacing="1" w:after="100" w:afterAutospacing="1"/>
      <w:jc w:val="left"/>
      <w:outlineLvl w:val="2"/>
    </w:pPr>
    <w:rPr>
      <w:rFonts w:hint="eastAsia" w:ascii="宋体" w:hAnsi="宋体" w:eastAsia="宋体" w:cs="Times New Roman"/>
      <w:kern w:val="0"/>
      <w:sz w:val="27"/>
      <w:szCs w:val="27"/>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qFormat/>
    <w:uiPriority w:val="1"/>
    <w:pPr>
      <w:widowControl/>
      <w:tabs>
        <w:tab w:val="left" w:pos="425"/>
      </w:tabs>
      <w:autoSpaceDE w:val="0"/>
      <w:autoSpaceDN w:val="0"/>
      <w:adjustRightInd w:val="0"/>
      <w:spacing w:after="220" w:line="220" w:lineRule="atLeast"/>
      <w:ind w:firstLine="540"/>
      <w:jc w:val="left"/>
    </w:pPr>
    <w:rPr>
      <w:rFonts w:hAnsi="Calibri Light"/>
      <w:color w:val="000000"/>
      <w:kern w:val="0"/>
      <w:szCs w:val="20"/>
    </w:rPr>
  </w:style>
  <w:style w:type="paragraph" w:styleId="5">
    <w:name w:val="toc 3"/>
    <w:basedOn w:val="1"/>
    <w:next w:val="1"/>
    <w:autoRedefine/>
    <w:qFormat/>
    <w:uiPriority w:val="0"/>
    <w:pPr>
      <w:ind w:left="840" w:leftChars="4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style>
  <w:style w:type="paragraph" w:styleId="9">
    <w:name w:val="toc 2"/>
    <w:basedOn w:val="1"/>
    <w:next w:val="1"/>
    <w:autoRedefine/>
    <w:qFormat/>
    <w:uiPriority w:val="0"/>
    <w:pPr>
      <w:ind w:left="420" w:leftChars="200"/>
    </w:pPr>
  </w:style>
  <w:style w:type="paragraph" w:styleId="10">
    <w:name w:val="Normal (Web)"/>
    <w:basedOn w:val="1"/>
    <w:next w:val="11"/>
    <w:autoRedefine/>
    <w:qFormat/>
    <w:uiPriority w:val="0"/>
    <w:pPr>
      <w:spacing w:beforeAutospacing="1" w:afterAutospacing="1"/>
      <w:jc w:val="left"/>
    </w:pPr>
    <w:rPr>
      <w:rFonts w:cs="Times New Roman"/>
      <w:kern w:val="0"/>
      <w:sz w:val="24"/>
    </w:rPr>
  </w:style>
  <w:style w:type="paragraph" w:customStyle="1" w:styleId="11">
    <w:name w:val="样式 标题 3 + (中文) 黑体 小四 非加粗 段前: 7.8 磅 段后: 0 磅 行距: 固定值 20 磅"/>
    <w:basedOn w:val="2"/>
    <w:autoRedefine/>
    <w:qFormat/>
    <w:uiPriority w:val="0"/>
    <w:pPr>
      <w:spacing w:line="400" w:lineRule="exact"/>
    </w:pPr>
    <w:rPr>
      <w:rFonts w:eastAsia="黑体" w:cs="宋体"/>
      <w:kern w:val="2"/>
      <w:sz w:val="24"/>
      <w:szCs w:val="20"/>
    </w:rPr>
  </w:style>
  <w:style w:type="paragraph" w:styleId="12">
    <w:name w:val="Title"/>
    <w:basedOn w:val="1"/>
    <w:next w:val="1"/>
    <w:autoRedefine/>
    <w:qFormat/>
    <w:uiPriority w:val="0"/>
    <w:pPr>
      <w:spacing w:line="360" w:lineRule="auto"/>
      <w:ind w:firstLine="200" w:firstLineChars="200"/>
      <w:jc w:val="center"/>
      <w:outlineLvl w:val="0"/>
    </w:pPr>
    <w:rPr>
      <w:rFonts w:ascii="Arial" w:hAnsi="Arial"/>
      <w:b/>
      <w:bCs/>
      <w:kern w:val="0"/>
      <w:sz w:val="36"/>
      <w:szCs w:val="32"/>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b/>
    </w:rPr>
  </w:style>
  <w:style w:type="paragraph" w:customStyle="1" w:styleId="17">
    <w:name w:val="null3"/>
    <w:autoRedefine/>
    <w:hidden/>
    <w:qFormat/>
    <w:uiPriority w:val="0"/>
    <w:rPr>
      <w:rFonts w:hint="eastAsia" w:asciiTheme="minorHAnsi" w:hAnsiTheme="minorHAnsi" w:eastAsiaTheme="minorEastAsia" w:cstheme="minorBidi"/>
      <w:lang w:val="en-US" w:eastAsia="zh-Hans"/>
    </w:rPr>
  </w:style>
  <w:style w:type="paragraph" w:customStyle="1" w:styleId="18">
    <w:name w:val="列出段落1"/>
    <w:basedOn w:val="1"/>
    <w:autoRedefine/>
    <w:qFormat/>
    <w:uiPriority w:val="0"/>
    <w:pPr>
      <w:ind w:firstLine="420" w:firstLineChars="200"/>
    </w:pPr>
  </w:style>
  <w:style w:type="paragraph" w:customStyle="1" w:styleId="19">
    <w:name w:val="Table Paragraph"/>
    <w:basedOn w:val="1"/>
    <w:autoRedefine/>
    <w:qFormat/>
    <w:uiPriority w:val="1"/>
    <w:rPr>
      <w:rFonts w:ascii="宋体" w:hAnsi="宋体" w:eastAsia="宋体" w:cs="宋体"/>
      <w:lang w:val="zh-CN" w:eastAsia="zh-CN" w:bidi="zh-CN"/>
    </w:rPr>
  </w:style>
  <w:style w:type="paragraph" w:customStyle="1" w:styleId="20">
    <w:name w:val="标题二、"/>
    <w:basedOn w:val="1"/>
    <w:autoRedefine/>
    <w:qFormat/>
    <w:uiPriority w:val="99"/>
    <w:pPr>
      <w:spacing w:line="360" w:lineRule="auto"/>
      <w:ind w:firstLine="200" w:firstLineChars="200"/>
      <w:outlineLvl w:val="2"/>
    </w:pPr>
    <w:rPr>
      <w:rFonts w:ascii="宋体" w:hAnsi="宋体" w:cs="宋体"/>
      <w:b/>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51831</Words>
  <Characters>54246</Characters>
  <Lines>0</Lines>
  <Paragraphs>0</Paragraphs>
  <TotalTime>41</TotalTime>
  <ScaleCrop>false</ScaleCrop>
  <LinksUpToDate>false</LinksUpToDate>
  <CharactersWithSpaces>56406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123</cp:lastModifiedBy>
  <dcterms:modified xsi:type="dcterms:W3CDTF">2024-01-17T01:07:41Z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C6EF43A7944942E19FFBE0F2968557FC_12</vt:lpwstr>
  </property>
</Properties>
</file>