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简体" w:cs="Times New Roman"/>
          <w:color w:val="auto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简体" w:cs="Times New Roman"/>
          <w:color w:val="auto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Cs w:val="32"/>
        </w:rPr>
        <w:t>附件2</w:t>
      </w:r>
    </w:p>
    <w:tbl>
      <w:tblPr>
        <w:tblStyle w:val="2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60"/>
        <w:gridCol w:w="2580"/>
        <w:gridCol w:w="1500"/>
        <w:gridCol w:w="2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80" w:lineRule="exact"/>
              <w:ind w:firstLine="48" w:firstLineChars="15"/>
              <w:jc w:val="center"/>
              <w:rPr>
                <w:rFonts w:ascii="Times New Roman" w:hAnsi="Times New Roman" w:eastAsia="方正小标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Cs w:val="32"/>
              </w:rPr>
              <w:t>市级林业专项资金项目申报表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申报单位（盖章）：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项目名称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法人代表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统一社会信用代码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联系人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联系电话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通迅地址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总投资（万元）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申报日期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 xml:space="preserve">    年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项目实施地点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建设内容及规模（包括技术措施）：</w:t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 xml:space="preserve"> </w:t>
            </w: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项目实施单位负责人对项目的真实性、合法性负责。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效益分析：</w:t>
            </w: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4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县级林业主管门审核意见：</w:t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bookmarkStart w:id="0" w:name="_GoBack"/>
            <w:bookmarkEnd w:id="0"/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单位（盖章）：                    日期：20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D0754"/>
    <w:rsid w:val="079D0754"/>
    <w:rsid w:val="781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2022-11-28T07:12:00Z</dcterms:created>
  <dc:creator>Administrator</dc:creator>
  <cp:lastModifiedBy>Administrator</cp:lastModifiedBy>
  <dcterms:modified xsi:type="dcterms:W3CDTF">2022-11-28T07:16:01Z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