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eastAsia="方正黑体简体"/>
          <w:szCs w:val="32"/>
        </w:rPr>
      </w:pPr>
      <w:bookmarkStart w:id="0" w:name="_GoBack"/>
      <w:bookmarkEnd w:id="0"/>
      <w:r>
        <w:rPr>
          <w:rFonts w:eastAsia="方正黑体简体"/>
          <w:szCs w:val="32"/>
        </w:rPr>
        <w:t>附件1</w:t>
      </w:r>
    </w:p>
    <w:p>
      <w:pPr>
        <w:spacing w:line="580" w:lineRule="exact"/>
        <w:jc w:val="center"/>
        <w:rPr>
          <w:rFonts w:eastAsia="宋体"/>
          <w:b/>
          <w:sz w:val="36"/>
          <w:szCs w:val="36"/>
        </w:rPr>
      </w:pPr>
    </w:p>
    <w:p>
      <w:pPr>
        <w:spacing w:line="580" w:lineRule="exact"/>
        <w:jc w:val="center"/>
        <w:rPr>
          <w:rFonts w:eastAsia="方正小标宋简体"/>
          <w:sz w:val="39"/>
          <w:szCs w:val="39"/>
        </w:rPr>
      </w:pPr>
      <w:r>
        <w:rPr>
          <w:rFonts w:eastAsia="方正小标宋简体"/>
          <w:sz w:val="39"/>
          <w:szCs w:val="39"/>
        </w:rPr>
        <w:t>市级林业专项资金项目申报指南</w:t>
      </w:r>
    </w:p>
    <w:p>
      <w:pPr>
        <w:spacing w:line="580" w:lineRule="exact"/>
        <w:rPr>
          <w:rFonts w:eastAsia="宋体"/>
          <w:b/>
          <w:sz w:val="30"/>
          <w:szCs w:val="30"/>
        </w:rPr>
      </w:pPr>
      <w:r>
        <w:rPr>
          <w:rFonts w:eastAsia="宋体"/>
          <w:sz w:val="30"/>
          <w:szCs w:val="30"/>
        </w:rPr>
        <w:t xml:space="preserve">   </w:t>
      </w:r>
      <w:r>
        <w:rPr>
          <w:rFonts w:eastAsia="宋体"/>
          <w:b/>
          <w:sz w:val="30"/>
          <w:szCs w:val="30"/>
        </w:rPr>
        <w:t xml:space="preserve"> </w:t>
      </w:r>
    </w:p>
    <w:p>
      <w:pPr>
        <w:spacing w:line="600" w:lineRule="exact"/>
        <w:ind w:firstLine="640" w:firstLineChars="200"/>
        <w:rPr>
          <w:rFonts w:hint="default" w:eastAsia="方正黑体简体"/>
          <w:szCs w:val="32"/>
        </w:rPr>
      </w:pPr>
      <w:r>
        <w:rPr>
          <w:rFonts w:eastAsia="方正黑体简体"/>
          <w:szCs w:val="32"/>
        </w:rPr>
        <w:t>一、</w:t>
      </w:r>
      <w:r>
        <w:rPr>
          <w:rFonts w:hint="default" w:eastAsia="方正黑体简体"/>
          <w:szCs w:val="32"/>
        </w:rPr>
        <w:t>绿色乡村提升行动</w:t>
      </w:r>
    </w:p>
    <w:p>
      <w:pPr>
        <w:spacing w:line="600" w:lineRule="exact"/>
        <w:ind w:firstLine="640" w:firstLineChars="200"/>
        <w:rPr>
          <w:rFonts w:eastAsia="方正仿宋简体"/>
          <w:szCs w:val="32"/>
        </w:rPr>
      </w:pPr>
      <w:r>
        <w:rPr>
          <w:rFonts w:hint="default" w:eastAsia="方正楷体简体"/>
          <w:szCs w:val="32"/>
        </w:rPr>
        <w:t>（一）申报对象：</w:t>
      </w:r>
      <w:r>
        <w:rPr>
          <w:rFonts w:hint="default" w:eastAsia="方正仿宋简体"/>
          <w:szCs w:val="32"/>
        </w:rPr>
        <w:t>各县（市、区）行政村（社区）。</w:t>
      </w:r>
    </w:p>
    <w:p>
      <w:pPr>
        <w:spacing w:line="600" w:lineRule="exact"/>
        <w:ind w:firstLine="640" w:firstLineChars="200"/>
        <w:rPr>
          <w:rFonts w:eastAsia="方正仿宋简体"/>
          <w:szCs w:val="32"/>
        </w:rPr>
      </w:pPr>
      <w:r>
        <w:rPr>
          <w:rFonts w:hint="default" w:eastAsia="方正楷体简体"/>
          <w:szCs w:val="32"/>
        </w:rPr>
        <w:t>（二）申报条件或技术要求：</w:t>
      </w:r>
      <w:r>
        <w:rPr>
          <w:rFonts w:hint="default" w:eastAsia="方正仿宋简体"/>
          <w:szCs w:val="32"/>
        </w:rPr>
        <w:t>对乡村四旁绿化再提升，实现绿化、美化、生态相融合。</w:t>
      </w:r>
    </w:p>
    <w:p>
      <w:pPr>
        <w:spacing w:line="600" w:lineRule="exact"/>
        <w:ind w:firstLine="640" w:firstLineChars="200"/>
        <w:rPr>
          <w:rFonts w:eastAsia="方正仿宋简体"/>
          <w:szCs w:val="32"/>
        </w:rPr>
      </w:pPr>
      <w:r>
        <w:rPr>
          <w:rFonts w:eastAsia="方正仿宋简体"/>
          <w:szCs w:val="32"/>
        </w:rPr>
        <w:t>1.</w:t>
      </w:r>
      <w:r>
        <w:rPr>
          <w:rFonts w:hint="default" w:eastAsia="方正仿宋简体"/>
          <w:szCs w:val="32"/>
        </w:rPr>
        <w:t>对乡村绿地缺株断带、林相残破的林带等进行补植修护，优化乡村绿化结构，培育健康稳定的村庄绿化。</w:t>
      </w:r>
    </w:p>
    <w:p>
      <w:pPr>
        <w:spacing w:line="600" w:lineRule="exact"/>
        <w:ind w:firstLine="640" w:firstLineChars="200"/>
        <w:rPr>
          <w:rFonts w:eastAsia="方正仿宋简体"/>
          <w:szCs w:val="32"/>
        </w:rPr>
      </w:pPr>
      <w:r>
        <w:rPr>
          <w:rFonts w:eastAsia="方正仿宋简体"/>
          <w:szCs w:val="32"/>
        </w:rPr>
        <w:t>2.</w:t>
      </w:r>
      <w:r>
        <w:rPr>
          <w:rFonts w:hint="default" w:eastAsia="方正仿宋简体"/>
          <w:szCs w:val="32"/>
        </w:rPr>
        <w:t>对乡村公共绿地片林进行补种补植，引导群众在庭院及房前屋后种植珍贵树种、特色优势果树和乡村优秀景观乔木树种。</w:t>
      </w:r>
    </w:p>
    <w:p>
      <w:pPr>
        <w:spacing w:line="600" w:lineRule="exact"/>
        <w:ind w:firstLine="640" w:firstLineChars="200"/>
        <w:rPr>
          <w:rFonts w:eastAsia="方正仿宋简体"/>
          <w:szCs w:val="32"/>
        </w:rPr>
      </w:pPr>
      <w:r>
        <w:rPr>
          <w:rFonts w:eastAsia="方正仿宋简体"/>
          <w:szCs w:val="32"/>
        </w:rPr>
        <w:t>3.</w:t>
      </w:r>
      <w:r>
        <w:rPr>
          <w:rFonts w:hint="default" w:eastAsia="方正仿宋简体"/>
          <w:szCs w:val="32"/>
        </w:rPr>
        <w:t>以乔木为主栽品种，每村配置</w:t>
      </w:r>
      <w:r>
        <w:rPr>
          <w:rFonts w:eastAsia="方正仿宋简体"/>
          <w:szCs w:val="32"/>
        </w:rPr>
        <w:t>3</w:t>
      </w:r>
      <w:r>
        <w:rPr>
          <w:rFonts w:hint="default" w:eastAsia="方正仿宋简体"/>
          <w:szCs w:val="32"/>
        </w:rPr>
        <w:t>个以上乔木树种，栽植胸</w:t>
      </w:r>
      <w:r>
        <w:rPr>
          <w:rFonts w:eastAsia="方正仿宋简体"/>
          <w:szCs w:val="32"/>
        </w:rPr>
        <w:t>(</w:t>
      </w:r>
      <w:r>
        <w:rPr>
          <w:rFonts w:hint="default" w:eastAsia="方正仿宋简体"/>
          <w:szCs w:val="32"/>
        </w:rPr>
        <w:t>地</w:t>
      </w:r>
      <w:r>
        <w:rPr>
          <w:rFonts w:eastAsia="方正仿宋简体"/>
          <w:szCs w:val="32"/>
        </w:rPr>
        <w:t>)</w:t>
      </w:r>
      <w:r>
        <w:rPr>
          <w:rFonts w:hint="default" w:eastAsia="方正仿宋简体"/>
          <w:szCs w:val="32"/>
        </w:rPr>
        <w:t>径</w:t>
      </w:r>
      <w:r>
        <w:rPr>
          <w:rFonts w:eastAsia="方正仿宋简体"/>
          <w:szCs w:val="32"/>
        </w:rPr>
        <w:t>5cm</w:t>
      </w:r>
      <w:r>
        <w:rPr>
          <w:rFonts w:hint="default" w:eastAsia="方正仿宋简体"/>
          <w:szCs w:val="32"/>
        </w:rPr>
        <w:t>以上、数量不少于</w:t>
      </w:r>
      <w:r>
        <w:rPr>
          <w:rFonts w:eastAsia="方正仿宋简体"/>
          <w:szCs w:val="32"/>
        </w:rPr>
        <w:t>200</w:t>
      </w:r>
      <w:r>
        <w:rPr>
          <w:rFonts w:hint="default" w:eastAsia="方正仿宋简体"/>
          <w:szCs w:val="32"/>
        </w:rPr>
        <w:t>株、移栽一年以上的全冠苗（个别萌芽能力强的树种可以采用骨架苗），成活管护一年以上。</w:t>
      </w:r>
    </w:p>
    <w:p>
      <w:pPr>
        <w:spacing w:line="600" w:lineRule="exact"/>
        <w:ind w:firstLine="640" w:firstLineChars="200"/>
        <w:rPr>
          <w:rFonts w:eastAsia="方正仿宋简体"/>
          <w:szCs w:val="32"/>
        </w:rPr>
      </w:pPr>
      <w:r>
        <w:rPr>
          <w:rFonts w:hint="default" w:eastAsia="方正楷体简体"/>
          <w:szCs w:val="32"/>
        </w:rPr>
        <w:t>（三）申报材料：</w:t>
      </w:r>
      <w:r>
        <w:rPr>
          <w:rFonts w:hint="default" w:eastAsia="方正仿宋简体"/>
          <w:szCs w:val="32"/>
        </w:rPr>
        <w:t>市级林业专项资金项目申报表</w:t>
      </w:r>
    </w:p>
    <w:p>
      <w:pPr>
        <w:spacing w:line="600" w:lineRule="exact"/>
        <w:ind w:firstLine="640" w:firstLineChars="200"/>
        <w:rPr>
          <w:rFonts w:eastAsia="方正仿宋简体"/>
          <w:szCs w:val="32"/>
        </w:rPr>
      </w:pPr>
      <w:r>
        <w:rPr>
          <w:rFonts w:hint="default" w:eastAsia="方正楷体简体"/>
          <w:szCs w:val="32"/>
        </w:rPr>
        <w:t>（四）补助标准：</w:t>
      </w:r>
      <w:r>
        <w:rPr>
          <w:rFonts w:hint="default" w:eastAsia="方正仿宋简体"/>
          <w:szCs w:val="32"/>
        </w:rPr>
        <w:t>以实际工程量按实决算、先建后补的方式安排相应补助资金，每个村年补助上限</w:t>
      </w:r>
      <w:r>
        <w:rPr>
          <w:rFonts w:eastAsia="方正仿宋简体"/>
          <w:szCs w:val="32"/>
        </w:rPr>
        <w:t>10</w:t>
      </w:r>
      <w:r>
        <w:rPr>
          <w:rFonts w:hint="default" w:eastAsia="方正仿宋简体"/>
          <w:szCs w:val="32"/>
        </w:rPr>
        <w:t>万元（验收后实际工程量少于计划</w:t>
      </w:r>
      <w:r>
        <w:rPr>
          <w:rFonts w:eastAsia="方正仿宋简体"/>
          <w:szCs w:val="32"/>
        </w:rPr>
        <w:t>50%</w:t>
      </w:r>
      <w:r>
        <w:rPr>
          <w:rFonts w:hint="default" w:eastAsia="方正仿宋简体"/>
          <w:szCs w:val="32"/>
        </w:rPr>
        <w:t>的村不予补助）。</w:t>
      </w:r>
    </w:p>
    <w:p>
      <w:pPr>
        <w:spacing w:line="600" w:lineRule="exact"/>
        <w:ind w:firstLine="640" w:firstLineChars="200"/>
        <w:rPr>
          <w:rFonts w:eastAsia="方正仿宋简体"/>
          <w:szCs w:val="32"/>
        </w:rPr>
      </w:pPr>
      <w:r>
        <w:rPr>
          <w:rFonts w:hint="default" w:eastAsia="方正楷体简体"/>
          <w:szCs w:val="32"/>
        </w:rPr>
        <w:t>（五）分配办法：</w:t>
      </w:r>
      <w:r>
        <w:rPr>
          <w:rFonts w:hint="default" w:eastAsia="方正仿宋简体"/>
          <w:szCs w:val="32"/>
        </w:rPr>
        <w:t>根据县（市、区）申报情况及村庄分布情况采用因素法分配。每年最多不超过</w:t>
      </w:r>
      <w:r>
        <w:rPr>
          <w:rFonts w:eastAsia="方正仿宋简体"/>
          <w:szCs w:val="32"/>
        </w:rPr>
        <w:t>60</w:t>
      </w:r>
      <w:r>
        <w:rPr>
          <w:rFonts w:hint="default" w:eastAsia="方正仿宋简体"/>
          <w:szCs w:val="32"/>
        </w:rPr>
        <w:t>个，年度考核（考核标准另行制定）全市前五名的可申报次年项目，优先安排同步从福建省扶贫（惠民）在线监管系统申报项目。</w:t>
      </w:r>
    </w:p>
    <w:p>
      <w:pPr>
        <w:spacing w:line="600" w:lineRule="exact"/>
        <w:ind w:firstLine="640" w:firstLineChars="200"/>
        <w:rPr>
          <w:rFonts w:eastAsia="方正黑体简体"/>
          <w:szCs w:val="32"/>
        </w:rPr>
      </w:pPr>
      <w:r>
        <w:rPr>
          <w:rFonts w:hint="default" w:eastAsia="方正黑体简体"/>
          <w:szCs w:val="32"/>
        </w:rPr>
        <w:t>二、乡村公园建设</w:t>
      </w:r>
    </w:p>
    <w:p>
      <w:pPr>
        <w:spacing w:line="600" w:lineRule="exact"/>
        <w:ind w:firstLine="640" w:firstLineChars="200"/>
        <w:rPr>
          <w:rFonts w:eastAsia="方正仿宋简体"/>
          <w:szCs w:val="32"/>
        </w:rPr>
      </w:pPr>
      <w:r>
        <w:rPr>
          <w:rFonts w:hint="default" w:eastAsia="方正楷体简体"/>
          <w:szCs w:val="32"/>
        </w:rPr>
        <w:t>（一）申报对象：</w:t>
      </w:r>
      <w:r>
        <w:rPr>
          <w:rFonts w:hint="default" w:eastAsia="方正仿宋简体"/>
          <w:szCs w:val="32"/>
        </w:rPr>
        <w:t>具备一、二、三产业基础或发展预期，通过造林绿化综合措施可以显著提升乡村森林生态景观，可以打造良好的产业生态基础，可以显著助力乡村振兴的行政村（社区）。</w:t>
      </w:r>
    </w:p>
    <w:p>
      <w:pPr>
        <w:spacing w:line="600" w:lineRule="exact"/>
        <w:ind w:firstLine="640" w:firstLineChars="200"/>
        <w:rPr>
          <w:rFonts w:eastAsia="方正楷体简体"/>
          <w:szCs w:val="32"/>
        </w:rPr>
      </w:pPr>
      <w:r>
        <w:rPr>
          <w:rFonts w:hint="default" w:eastAsia="方正楷体简体"/>
          <w:szCs w:val="32"/>
        </w:rPr>
        <w:t>（二）申报条件或技术要求</w:t>
      </w:r>
    </w:p>
    <w:p>
      <w:pPr>
        <w:spacing w:line="600" w:lineRule="exact"/>
        <w:ind w:firstLine="640" w:firstLineChars="200"/>
        <w:rPr>
          <w:rFonts w:eastAsia="方正仿宋简体"/>
          <w:szCs w:val="32"/>
        </w:rPr>
      </w:pPr>
      <w:r>
        <w:rPr>
          <w:rFonts w:hint="default" w:eastAsia="方正仿宋简体"/>
          <w:szCs w:val="32"/>
        </w:rPr>
        <w:t>１</w:t>
      </w:r>
      <w:r>
        <w:rPr>
          <w:rFonts w:eastAsia="方正仿宋简体"/>
          <w:szCs w:val="32"/>
        </w:rPr>
        <w:t>.</w:t>
      </w:r>
      <w:r>
        <w:rPr>
          <w:rFonts w:hint="default" w:eastAsia="方正仿宋简体"/>
          <w:szCs w:val="32"/>
        </w:rPr>
        <w:t>具备一、二、三产业发展基础，拥有稳定有力的领导班子，有后期管理人才储备，有企业和金融机构参与，能以整体规划、开发、运营的方式运营公园的村镇优先列入项目。</w:t>
      </w:r>
    </w:p>
    <w:p>
      <w:pPr>
        <w:spacing w:line="600" w:lineRule="exact"/>
        <w:ind w:firstLine="640" w:firstLineChars="200"/>
        <w:rPr>
          <w:rFonts w:eastAsia="方正仿宋简体"/>
          <w:szCs w:val="32"/>
        </w:rPr>
      </w:pPr>
      <w:r>
        <w:rPr>
          <w:rFonts w:hint="default" w:eastAsia="方正仿宋简体"/>
          <w:szCs w:val="32"/>
        </w:rPr>
        <w:t>２</w:t>
      </w:r>
      <w:r>
        <w:rPr>
          <w:rFonts w:eastAsia="方正仿宋简体"/>
          <w:szCs w:val="32"/>
        </w:rPr>
        <w:t>.</w:t>
      </w:r>
      <w:r>
        <w:rPr>
          <w:rFonts w:hint="default" w:eastAsia="方正仿宋简体"/>
          <w:szCs w:val="32"/>
        </w:rPr>
        <w:t>依托乡村原有的自然和人工特色景观资源或利用乡村四旁闲置地、废弃地等宜林地新建或改造提升的为村民提供休闲观光、康体娱乐、森林游憩等功能的乡村公园。</w:t>
      </w:r>
    </w:p>
    <w:p>
      <w:pPr>
        <w:spacing w:line="600" w:lineRule="exact"/>
        <w:ind w:firstLine="640" w:firstLineChars="200"/>
        <w:rPr>
          <w:rFonts w:eastAsia="方正仿宋简体"/>
          <w:szCs w:val="32"/>
        </w:rPr>
      </w:pPr>
      <w:r>
        <w:rPr>
          <w:rFonts w:eastAsia="方正仿宋简体"/>
          <w:szCs w:val="32"/>
        </w:rPr>
        <w:t>3.</w:t>
      </w:r>
      <w:r>
        <w:rPr>
          <w:rFonts w:hint="default" w:eastAsia="方正仿宋简体"/>
          <w:szCs w:val="32"/>
        </w:rPr>
        <w:t>依照《公园设计规范》（</w:t>
      </w:r>
      <w:r>
        <w:rPr>
          <w:rFonts w:eastAsia="方正仿宋简体"/>
          <w:szCs w:val="32"/>
        </w:rPr>
        <w:t>GB 51192-2016</w:t>
      </w:r>
      <w:r>
        <w:rPr>
          <w:rFonts w:hint="default" w:eastAsia="方正仿宋简体"/>
          <w:szCs w:val="32"/>
        </w:rPr>
        <w:t>）、《乡村公园设计技术规程》（</w:t>
      </w:r>
      <w:r>
        <w:rPr>
          <w:rFonts w:eastAsia="方正仿宋简体"/>
          <w:szCs w:val="32"/>
        </w:rPr>
        <w:t>DB35/T 1540—2015</w:t>
      </w:r>
      <w:r>
        <w:rPr>
          <w:rFonts w:hint="default" w:eastAsia="方正仿宋简体"/>
          <w:szCs w:val="32"/>
        </w:rPr>
        <w:t>）、《城镇山体公园化绿地规划与设计规范》（</w:t>
      </w:r>
      <w:r>
        <w:rPr>
          <w:rFonts w:eastAsia="方正仿宋简体"/>
          <w:szCs w:val="32"/>
        </w:rPr>
        <w:t>DBJ52</w:t>
      </w:r>
      <w:r>
        <w:rPr>
          <w:rFonts w:hint="default" w:eastAsia="方正仿宋简体"/>
          <w:szCs w:val="32"/>
        </w:rPr>
        <w:t>－</w:t>
      </w:r>
      <w:r>
        <w:rPr>
          <w:rFonts w:eastAsia="方正仿宋简体"/>
          <w:szCs w:val="32"/>
        </w:rPr>
        <w:t>53</w:t>
      </w:r>
      <w:r>
        <w:rPr>
          <w:rFonts w:hint="default" w:eastAsia="方正仿宋简体"/>
          <w:szCs w:val="32"/>
        </w:rPr>
        <w:t>－</w:t>
      </w:r>
      <w:r>
        <w:rPr>
          <w:rFonts w:eastAsia="方正仿宋简体"/>
          <w:szCs w:val="32"/>
        </w:rPr>
        <w:t>2007</w:t>
      </w:r>
      <w:r>
        <w:rPr>
          <w:rFonts w:hint="default" w:eastAsia="方正仿宋简体"/>
          <w:szCs w:val="32"/>
        </w:rPr>
        <w:t>），《名特优经济林基地建设技术规程》（</w:t>
      </w:r>
      <w:r>
        <w:rPr>
          <w:rFonts w:eastAsia="方正仿宋简体"/>
          <w:szCs w:val="32"/>
        </w:rPr>
        <w:t>LY/T1557-2000</w:t>
      </w:r>
      <w:r>
        <w:rPr>
          <w:rFonts w:hint="default" w:eastAsia="方正仿宋简体"/>
          <w:szCs w:val="32"/>
        </w:rPr>
        <w:t>），《热带、亚热带生态风景林建设技术规程》（</w:t>
      </w:r>
      <w:r>
        <w:rPr>
          <w:rFonts w:eastAsia="方正仿宋简体"/>
          <w:szCs w:val="32"/>
        </w:rPr>
        <w:t>GB/T 26902-2011</w:t>
      </w:r>
      <w:r>
        <w:rPr>
          <w:rFonts w:hint="default" w:eastAsia="方正仿宋简体"/>
          <w:szCs w:val="32"/>
        </w:rPr>
        <w:t>），《森林康养基地建设康养林评价》（</w:t>
      </w:r>
      <w:r>
        <w:rPr>
          <w:rFonts w:eastAsia="方正仿宋简体"/>
          <w:szCs w:val="32"/>
        </w:rPr>
        <w:t>DB51/T2411-2017</w:t>
      </w:r>
      <w:r>
        <w:rPr>
          <w:rFonts w:hint="default" w:eastAsia="方正仿宋简体"/>
          <w:szCs w:val="32"/>
        </w:rPr>
        <w:t>）等标准。方案经市林业局组织的专家组评审通过后，修改完善的设计成果文本应包括图件和工程预算书，深度达到可据以招投标，可据以进行设备材料采购、非标准设备制作，满足施工和安装的需要。</w:t>
      </w:r>
    </w:p>
    <w:p>
      <w:pPr>
        <w:spacing w:line="600" w:lineRule="exact"/>
        <w:ind w:firstLine="640" w:firstLineChars="200"/>
        <w:rPr>
          <w:rFonts w:eastAsia="方正仿宋简体"/>
          <w:szCs w:val="32"/>
        </w:rPr>
      </w:pPr>
      <w:r>
        <w:rPr>
          <w:rFonts w:eastAsia="方正仿宋简体"/>
          <w:szCs w:val="32"/>
        </w:rPr>
        <w:t>4.</w:t>
      </w:r>
      <w:r>
        <w:rPr>
          <w:rFonts w:hint="default" w:eastAsia="方正仿宋简体"/>
          <w:szCs w:val="32"/>
        </w:rPr>
        <w:t>公园设计及建设应以生态优先，体现人本性、安全性，按近自然理念建设，达到生态、经济、美观相结合。在此基础上，建设面积达到</w:t>
      </w:r>
      <w:r>
        <w:rPr>
          <w:rFonts w:eastAsia="方正仿宋简体"/>
          <w:szCs w:val="32"/>
        </w:rPr>
        <w:t>10</w:t>
      </w:r>
      <w:r>
        <w:rPr>
          <w:rFonts w:hint="default" w:eastAsia="方正仿宋简体"/>
          <w:szCs w:val="32"/>
        </w:rPr>
        <w:t>亩以上，绿化用地占公园总面积不少于</w:t>
      </w:r>
      <w:r>
        <w:rPr>
          <w:rFonts w:eastAsia="方正仿宋简体"/>
          <w:szCs w:val="32"/>
        </w:rPr>
        <w:t>70%</w:t>
      </w:r>
      <w:r>
        <w:rPr>
          <w:rFonts w:hint="default" w:eastAsia="方正仿宋简体"/>
          <w:szCs w:val="32"/>
        </w:rPr>
        <w:t>，乡土植物种类不少于</w:t>
      </w:r>
      <w:r>
        <w:rPr>
          <w:rFonts w:eastAsia="方正仿宋简体"/>
          <w:szCs w:val="32"/>
        </w:rPr>
        <w:t>90%</w:t>
      </w:r>
      <w:r>
        <w:rPr>
          <w:rFonts w:hint="default" w:eastAsia="方正仿宋简体"/>
          <w:szCs w:val="32"/>
        </w:rPr>
        <w:t>，种植设计以乔木为主，并采用全冠苗木或骨架苗栽植，园路系统面层材料以石质为主，并与公园风格和使用功能相协调。</w:t>
      </w:r>
    </w:p>
    <w:p>
      <w:pPr>
        <w:spacing w:line="600" w:lineRule="exact"/>
        <w:ind w:firstLine="640" w:firstLineChars="200"/>
        <w:rPr>
          <w:rFonts w:eastAsia="方正楷体简体"/>
          <w:szCs w:val="32"/>
        </w:rPr>
      </w:pPr>
      <w:r>
        <w:rPr>
          <w:rFonts w:hint="default" w:eastAsia="方正楷体简体"/>
          <w:szCs w:val="32"/>
        </w:rPr>
        <w:t>（三）申报材料</w:t>
      </w:r>
    </w:p>
    <w:p>
      <w:pPr>
        <w:spacing w:line="600" w:lineRule="exact"/>
        <w:ind w:firstLine="640" w:firstLineChars="200"/>
        <w:rPr>
          <w:rFonts w:eastAsia="方正仿宋简体"/>
          <w:szCs w:val="32"/>
        </w:rPr>
      </w:pPr>
      <w:r>
        <w:rPr>
          <w:rFonts w:eastAsia="方正仿宋简体"/>
          <w:szCs w:val="32"/>
        </w:rPr>
        <w:t>1.</w:t>
      </w:r>
      <w:r>
        <w:rPr>
          <w:rFonts w:hint="default" w:eastAsia="方正仿宋简体"/>
          <w:szCs w:val="32"/>
        </w:rPr>
        <w:t>市级林业专项资金项目申报表；</w:t>
      </w:r>
    </w:p>
    <w:p>
      <w:pPr>
        <w:spacing w:line="600" w:lineRule="exact"/>
        <w:ind w:firstLine="640" w:firstLineChars="200"/>
        <w:rPr>
          <w:rFonts w:eastAsia="方正仿宋简体"/>
          <w:szCs w:val="32"/>
        </w:rPr>
      </w:pPr>
      <w:r>
        <w:rPr>
          <w:rFonts w:eastAsia="方正仿宋简体"/>
          <w:szCs w:val="32"/>
        </w:rPr>
        <w:t>2.</w:t>
      </w:r>
      <w:r>
        <w:rPr>
          <w:rFonts w:hint="default" w:eastAsia="方正仿宋简体"/>
          <w:szCs w:val="32"/>
        </w:rPr>
        <w:t>乡村公园建设设计文本。</w:t>
      </w:r>
    </w:p>
    <w:p>
      <w:pPr>
        <w:spacing w:line="600" w:lineRule="exact"/>
        <w:ind w:firstLine="640" w:firstLineChars="200"/>
        <w:rPr>
          <w:rFonts w:eastAsia="方正仿宋简体"/>
          <w:szCs w:val="32"/>
        </w:rPr>
      </w:pPr>
      <w:r>
        <w:rPr>
          <w:rFonts w:hint="default" w:eastAsia="方正楷体简体"/>
          <w:szCs w:val="32"/>
        </w:rPr>
        <w:t>（</w:t>
      </w:r>
      <w:r>
        <w:rPr>
          <w:rFonts w:hint="default" w:ascii="Times New Roman" w:eastAsia="方正楷体简体"/>
          <w:szCs w:val="32"/>
        </w:rPr>
        <w:t>四</w:t>
      </w:r>
      <w:r>
        <w:rPr>
          <w:rFonts w:hint="default" w:eastAsia="方正楷体简体"/>
          <w:szCs w:val="32"/>
        </w:rPr>
        <w:t>）补助标准：</w:t>
      </w:r>
      <w:r>
        <w:rPr>
          <w:rFonts w:hint="default" w:eastAsia="方正仿宋简体"/>
          <w:szCs w:val="32"/>
        </w:rPr>
        <w:t>符合要求的乡村公园以先建后补的方式，每个公园最高补助</w:t>
      </w:r>
      <w:r>
        <w:rPr>
          <w:rFonts w:eastAsia="方正仿宋简体"/>
          <w:szCs w:val="32"/>
        </w:rPr>
        <w:t>50</w:t>
      </w:r>
      <w:r>
        <w:rPr>
          <w:rFonts w:hint="default" w:eastAsia="方正仿宋简体"/>
          <w:szCs w:val="32"/>
        </w:rPr>
        <w:t>万元。</w:t>
      </w:r>
    </w:p>
    <w:p>
      <w:pPr>
        <w:spacing w:line="600" w:lineRule="exact"/>
        <w:ind w:firstLine="640" w:firstLineChars="200"/>
        <w:rPr>
          <w:rFonts w:eastAsia="方正仿宋简体"/>
          <w:szCs w:val="32"/>
        </w:rPr>
      </w:pPr>
      <w:r>
        <w:rPr>
          <w:rFonts w:hint="default" w:eastAsia="方正楷体简体"/>
          <w:szCs w:val="32"/>
        </w:rPr>
        <w:t>（</w:t>
      </w:r>
      <w:r>
        <w:rPr>
          <w:rFonts w:hint="default" w:ascii="Times New Roman" w:eastAsia="方正楷体简体"/>
          <w:szCs w:val="32"/>
        </w:rPr>
        <w:t>五</w:t>
      </w:r>
      <w:r>
        <w:rPr>
          <w:rFonts w:hint="default" w:eastAsia="方正楷体简体"/>
          <w:szCs w:val="32"/>
        </w:rPr>
        <w:t>）分配办法：</w:t>
      </w:r>
      <w:r>
        <w:rPr>
          <w:rFonts w:hint="default" w:eastAsia="方正仿宋简体"/>
          <w:szCs w:val="32"/>
        </w:rPr>
        <w:t>符合申报要求和建设基础的纳入补助项目，组织专家评审筛选，按项目法分配。不限最低建设数，每年最多不超过</w:t>
      </w:r>
      <w:r>
        <w:rPr>
          <w:rFonts w:eastAsia="方正仿宋简体"/>
          <w:szCs w:val="32"/>
        </w:rPr>
        <w:t>10</w:t>
      </w:r>
      <w:r>
        <w:rPr>
          <w:rFonts w:hint="default" w:eastAsia="方正仿宋简体"/>
          <w:szCs w:val="32"/>
        </w:rPr>
        <w:t>个，年度考核（考核标准另行制定）全市第一名的可申报次年项目，优先安排同步从福建省扶贫（惠民）在线监管系统申报项目。</w:t>
      </w:r>
    </w:p>
    <w:p>
      <w:pPr>
        <w:spacing w:line="600" w:lineRule="exact"/>
        <w:ind w:firstLine="640" w:firstLineChars="200"/>
        <w:rPr>
          <w:rFonts w:eastAsia="方正黑体简体"/>
          <w:szCs w:val="32"/>
        </w:rPr>
      </w:pPr>
      <w:r>
        <w:rPr>
          <w:rFonts w:hint="default" w:eastAsia="方正黑体简体"/>
          <w:szCs w:val="32"/>
        </w:rPr>
        <w:t>三、重点区位中幼龄林及未成造林地抚育</w:t>
      </w:r>
    </w:p>
    <w:p>
      <w:pPr>
        <w:spacing w:line="600" w:lineRule="exact"/>
        <w:ind w:firstLine="640" w:firstLineChars="200"/>
        <w:rPr>
          <w:rFonts w:eastAsia="方正仿宋简体"/>
          <w:szCs w:val="32"/>
        </w:rPr>
      </w:pPr>
      <w:r>
        <w:rPr>
          <w:rFonts w:hint="default" w:eastAsia="方正楷体简体"/>
          <w:szCs w:val="32"/>
        </w:rPr>
        <w:t>（一）补助对象：</w:t>
      </w:r>
      <w:r>
        <w:rPr>
          <w:rFonts w:hint="default" w:eastAsia="方正仿宋简体"/>
          <w:szCs w:val="32"/>
        </w:rPr>
        <w:t>对中幼龄林、未成造林地进行抚育的林农及林业企事业单位，重点支持重点生态区位林分抚育。</w:t>
      </w:r>
    </w:p>
    <w:p>
      <w:pPr>
        <w:spacing w:line="600" w:lineRule="exact"/>
        <w:ind w:firstLine="640" w:firstLineChars="200"/>
        <w:rPr>
          <w:rFonts w:eastAsia="方正仿宋简体"/>
          <w:szCs w:val="32"/>
        </w:rPr>
      </w:pPr>
      <w:r>
        <w:rPr>
          <w:rFonts w:hint="default" w:eastAsia="方正楷体简体"/>
          <w:szCs w:val="32"/>
        </w:rPr>
        <w:t>（二）建设内容：</w:t>
      </w:r>
      <w:r>
        <w:rPr>
          <w:rFonts w:hint="default" w:eastAsia="方正仿宋简体"/>
          <w:szCs w:val="32"/>
        </w:rPr>
        <w:t>从未成林地到林分成熟前所采取的各种合理营林措施，包括抚育采伐、补植、修枝、浇水、施肥、人工促进天然更新以及视情况进行的割灌、割藤、除草等辅助作业活动。</w:t>
      </w:r>
    </w:p>
    <w:p>
      <w:pPr>
        <w:spacing w:line="600" w:lineRule="exact"/>
        <w:ind w:firstLine="640" w:firstLineChars="200"/>
        <w:rPr>
          <w:rFonts w:eastAsia="方正仿宋简体"/>
          <w:szCs w:val="32"/>
        </w:rPr>
      </w:pPr>
      <w:r>
        <w:rPr>
          <w:rFonts w:hint="default" w:eastAsia="方正楷体简体"/>
          <w:szCs w:val="32"/>
        </w:rPr>
        <w:t>（三）技术要求：</w:t>
      </w:r>
      <w:r>
        <w:rPr>
          <w:rFonts w:hint="default" w:eastAsia="方正仿宋简体"/>
          <w:szCs w:val="32"/>
        </w:rPr>
        <w:t>按照《森林抚育规程》（</w:t>
      </w:r>
      <w:r>
        <w:rPr>
          <w:rFonts w:eastAsia="方正仿宋简体"/>
          <w:szCs w:val="32"/>
        </w:rPr>
        <w:t>GB/T  15781—2015)</w:t>
      </w:r>
      <w:r>
        <w:rPr>
          <w:rFonts w:hint="default" w:eastAsia="方正仿宋简体"/>
          <w:szCs w:val="32"/>
        </w:rPr>
        <w:t>和《造林技术规程》（</w:t>
      </w:r>
      <w:r>
        <w:rPr>
          <w:rFonts w:eastAsia="方正仿宋简体"/>
          <w:szCs w:val="32"/>
        </w:rPr>
        <w:t>GB/T  15776—2016</w:t>
      </w:r>
      <w:r>
        <w:rPr>
          <w:rFonts w:hint="default" w:eastAsia="方正仿宋简体"/>
          <w:szCs w:val="32"/>
        </w:rPr>
        <w:t>）的规定执行，割灌除草时间统一在秋季作业。</w:t>
      </w:r>
    </w:p>
    <w:p>
      <w:pPr>
        <w:spacing w:line="600" w:lineRule="exact"/>
        <w:ind w:firstLine="640" w:firstLineChars="200"/>
        <w:rPr>
          <w:rFonts w:eastAsia="方正仿宋简体"/>
          <w:szCs w:val="32"/>
        </w:rPr>
      </w:pPr>
      <w:r>
        <w:rPr>
          <w:rFonts w:hint="default" w:eastAsia="方正楷体简体"/>
          <w:szCs w:val="32"/>
        </w:rPr>
        <w:t>（四）补助标准：</w:t>
      </w:r>
      <w:r>
        <w:rPr>
          <w:rFonts w:hint="default" w:eastAsia="方正仿宋简体"/>
          <w:szCs w:val="32"/>
        </w:rPr>
        <w:t>按每亩不高于</w:t>
      </w:r>
      <w:r>
        <w:rPr>
          <w:rFonts w:eastAsia="方正仿宋简体"/>
          <w:szCs w:val="32"/>
        </w:rPr>
        <w:t>150</w:t>
      </w:r>
      <w:r>
        <w:rPr>
          <w:rFonts w:hint="default" w:eastAsia="方正仿宋简体"/>
          <w:szCs w:val="32"/>
        </w:rPr>
        <w:t>元</w:t>
      </w:r>
      <w:r>
        <w:rPr>
          <w:rFonts w:eastAsia="方正仿宋简体"/>
          <w:szCs w:val="32"/>
        </w:rPr>
        <w:t>/</w:t>
      </w:r>
      <w:r>
        <w:rPr>
          <w:rFonts w:hint="default" w:eastAsia="方正仿宋简体"/>
          <w:szCs w:val="32"/>
        </w:rPr>
        <w:t>亩补助，不同抚育措施的补助标准由所在县级主管部门根据实际制定。</w:t>
      </w:r>
    </w:p>
    <w:p>
      <w:pPr>
        <w:spacing w:line="600" w:lineRule="exact"/>
        <w:ind w:firstLine="640" w:firstLineChars="200"/>
        <w:rPr>
          <w:rFonts w:eastAsia="方正仿宋简体"/>
          <w:szCs w:val="32"/>
        </w:rPr>
      </w:pPr>
      <w:r>
        <w:rPr>
          <w:rFonts w:hint="default" w:eastAsia="方正楷体简体"/>
          <w:szCs w:val="32"/>
        </w:rPr>
        <w:t>（五）分配办法：</w:t>
      </w:r>
      <w:r>
        <w:rPr>
          <w:rFonts w:hint="default" w:eastAsia="方正仿宋简体"/>
          <w:szCs w:val="32"/>
        </w:rPr>
        <w:t>根据县（市、区）申报情况采用因素法分配，优先安排同步从福建省扶贫（惠民）在线监管系统申报项目。</w:t>
      </w:r>
    </w:p>
    <w:p>
      <w:pPr>
        <w:spacing w:line="600" w:lineRule="exact"/>
        <w:ind w:firstLine="640" w:firstLineChars="200"/>
        <w:rPr>
          <w:rFonts w:eastAsia="方正黑体简体"/>
          <w:szCs w:val="32"/>
        </w:rPr>
      </w:pPr>
      <w:r>
        <w:rPr>
          <w:rFonts w:hint="default" w:eastAsia="方正黑体简体"/>
          <w:szCs w:val="32"/>
        </w:rPr>
        <w:t>四、森林质量精准提升示范项目</w:t>
      </w:r>
    </w:p>
    <w:p>
      <w:pPr>
        <w:spacing w:line="600" w:lineRule="exact"/>
        <w:ind w:firstLine="640" w:firstLineChars="200"/>
        <w:rPr>
          <w:rFonts w:eastAsia="方正仿宋简体"/>
          <w:szCs w:val="32"/>
        </w:rPr>
      </w:pPr>
      <w:r>
        <w:rPr>
          <w:rFonts w:hint="default" w:eastAsia="方正楷体简体"/>
          <w:szCs w:val="32"/>
        </w:rPr>
        <w:t>（一）补助对象：</w:t>
      </w:r>
      <w:r>
        <w:rPr>
          <w:rFonts w:hint="default" w:eastAsia="方正仿宋简体"/>
          <w:szCs w:val="32"/>
        </w:rPr>
        <w:t>规模化经营各类林分的林农、林业企事业单位及各级政府。</w:t>
      </w:r>
    </w:p>
    <w:p>
      <w:pPr>
        <w:spacing w:line="600" w:lineRule="exact"/>
        <w:ind w:firstLine="640" w:firstLineChars="200"/>
        <w:rPr>
          <w:rFonts w:eastAsia="方正仿宋简体"/>
          <w:szCs w:val="32"/>
        </w:rPr>
      </w:pPr>
      <w:r>
        <w:rPr>
          <w:rFonts w:hint="default" w:eastAsia="方正楷体简体"/>
          <w:szCs w:val="32"/>
        </w:rPr>
        <w:t>（二）建设内容：</w:t>
      </w:r>
      <w:r>
        <w:rPr>
          <w:rFonts w:hint="default" w:eastAsia="方正仿宋简体"/>
          <w:szCs w:val="32"/>
        </w:rPr>
        <w:t>基于具体林分特点、预期实现的功能和目标，实施精准化的森林经营措施，建设规划设计高起点、建设管理高质量的森林经营示范项目，支持天然林保护修复和省三级保护公益林中的桉树林采伐改造。</w:t>
      </w:r>
    </w:p>
    <w:p>
      <w:pPr>
        <w:spacing w:line="600" w:lineRule="exact"/>
        <w:ind w:firstLine="640" w:firstLineChars="200"/>
        <w:rPr>
          <w:rFonts w:eastAsia="方正仿宋简体"/>
          <w:szCs w:val="32"/>
        </w:rPr>
      </w:pPr>
      <w:r>
        <w:rPr>
          <w:rFonts w:hint="default" w:eastAsia="方正楷体简体"/>
          <w:szCs w:val="32"/>
        </w:rPr>
        <w:t>（三）技术要求：</w:t>
      </w:r>
      <w:r>
        <w:rPr>
          <w:rFonts w:hint="default" w:eastAsia="方正仿宋简体"/>
          <w:szCs w:val="32"/>
        </w:rPr>
        <w:t>参照国家林业局《“十三五”森林质量精准提升工程规划》的典型技术模式和《泉州市林业局关于开展森林质量精准提升示范项目建设的通知》（泉林综〔</w:t>
      </w:r>
      <w:r>
        <w:rPr>
          <w:rFonts w:eastAsia="方正仿宋简体"/>
          <w:szCs w:val="32"/>
        </w:rPr>
        <w:t>2019</w:t>
      </w:r>
      <w:r>
        <w:rPr>
          <w:rFonts w:hint="default" w:eastAsia="方正仿宋简体"/>
          <w:szCs w:val="32"/>
        </w:rPr>
        <w:t>〕</w:t>
      </w:r>
      <w:r>
        <w:rPr>
          <w:rFonts w:eastAsia="方正仿宋简体"/>
          <w:szCs w:val="32"/>
        </w:rPr>
        <w:t>40</w:t>
      </w:r>
      <w:r>
        <w:rPr>
          <w:rFonts w:hint="default" w:eastAsia="方正仿宋简体"/>
          <w:szCs w:val="32"/>
        </w:rPr>
        <w:t>号）的要求。</w:t>
      </w:r>
    </w:p>
    <w:p>
      <w:pPr>
        <w:spacing w:line="600" w:lineRule="exact"/>
        <w:ind w:firstLine="640" w:firstLineChars="200"/>
        <w:rPr>
          <w:rFonts w:eastAsia="方正仿宋简体"/>
          <w:szCs w:val="32"/>
        </w:rPr>
      </w:pPr>
      <w:r>
        <w:rPr>
          <w:rFonts w:hint="default" w:eastAsia="方正楷体简体"/>
          <w:szCs w:val="32"/>
        </w:rPr>
        <w:t>（四）补助标准：</w:t>
      </w:r>
      <w:r>
        <w:rPr>
          <w:rFonts w:hint="default" w:eastAsia="方正仿宋简体"/>
          <w:szCs w:val="32"/>
        </w:rPr>
        <w:t>每亩补助上限</w:t>
      </w:r>
      <w:r>
        <w:rPr>
          <w:rFonts w:eastAsia="方正仿宋简体"/>
          <w:szCs w:val="32"/>
        </w:rPr>
        <w:t>3000</w:t>
      </w:r>
      <w:r>
        <w:rPr>
          <w:rFonts w:hint="default" w:eastAsia="方正仿宋简体"/>
          <w:szCs w:val="32"/>
        </w:rPr>
        <w:t>元。</w:t>
      </w:r>
    </w:p>
    <w:p>
      <w:pPr>
        <w:spacing w:line="600" w:lineRule="exact"/>
        <w:ind w:firstLine="640" w:firstLineChars="200"/>
        <w:rPr>
          <w:rFonts w:eastAsia="方正仿宋简体"/>
          <w:szCs w:val="32"/>
        </w:rPr>
      </w:pPr>
      <w:r>
        <w:rPr>
          <w:rFonts w:hint="default" w:eastAsia="方正楷体简体"/>
          <w:szCs w:val="32"/>
        </w:rPr>
        <w:t>（五）分配办法：</w:t>
      </w:r>
      <w:r>
        <w:rPr>
          <w:rFonts w:hint="default" w:eastAsia="方正仿宋简体"/>
          <w:szCs w:val="32"/>
        </w:rPr>
        <w:t>申报单位提供项目申报表和经专家评审后的设计文本，由县（市、区）林业部门审核上报，市林业局择优筛选确定，优先安排同步从福建省扶贫（惠民）在线监管系统申报项目。</w:t>
      </w:r>
    </w:p>
    <w:p>
      <w:pPr>
        <w:spacing w:line="600" w:lineRule="exact"/>
        <w:ind w:firstLine="640" w:firstLineChars="200"/>
        <w:rPr>
          <w:rFonts w:eastAsia="方正黑体简体"/>
          <w:szCs w:val="32"/>
        </w:rPr>
      </w:pPr>
      <w:r>
        <w:rPr>
          <w:rFonts w:hint="default" w:eastAsia="方正黑体简体"/>
          <w:szCs w:val="32"/>
        </w:rPr>
        <w:t>五、现代农业（设施油茶、竹林）</w:t>
      </w:r>
    </w:p>
    <w:p>
      <w:pPr>
        <w:spacing w:line="600" w:lineRule="exact"/>
        <w:ind w:firstLine="640" w:firstLineChars="200"/>
        <w:rPr>
          <w:rFonts w:eastAsia="方正仿宋简体"/>
          <w:szCs w:val="32"/>
        </w:rPr>
      </w:pPr>
      <w:r>
        <w:rPr>
          <w:rFonts w:hint="default" w:eastAsia="方正楷体简体"/>
          <w:szCs w:val="32"/>
        </w:rPr>
        <w:t>（一）补助对象：</w:t>
      </w:r>
      <w:r>
        <w:rPr>
          <w:rFonts w:hint="default" w:eastAsia="方正仿宋简体"/>
          <w:szCs w:val="32"/>
        </w:rPr>
        <w:t>种植油茶和竹林的林农及林业企事业单位。</w:t>
      </w:r>
    </w:p>
    <w:p>
      <w:pPr>
        <w:spacing w:line="600" w:lineRule="exact"/>
        <w:ind w:firstLine="640" w:firstLineChars="200"/>
        <w:rPr>
          <w:rFonts w:eastAsia="方正仿宋简体"/>
          <w:szCs w:val="32"/>
        </w:rPr>
      </w:pPr>
      <w:r>
        <w:rPr>
          <w:rFonts w:hint="default" w:eastAsia="方正楷体简体"/>
          <w:szCs w:val="32"/>
        </w:rPr>
        <w:t>（二）建设内容：</w:t>
      </w:r>
      <w:r>
        <w:rPr>
          <w:rFonts w:hint="default" w:eastAsia="方正仿宋简体"/>
          <w:szCs w:val="32"/>
        </w:rPr>
        <w:t>引导业主加强油茶、竹林科学抚育，推广绿色高效栽培技术，并配套机耕路等基础设施建设，提升全市油茶、竹林基地产出能力。</w:t>
      </w:r>
    </w:p>
    <w:p>
      <w:pPr>
        <w:spacing w:line="600" w:lineRule="exact"/>
        <w:ind w:firstLine="640" w:firstLineChars="200"/>
        <w:rPr>
          <w:rFonts w:eastAsia="方正楷体简体"/>
          <w:szCs w:val="32"/>
        </w:rPr>
      </w:pPr>
      <w:r>
        <w:rPr>
          <w:rFonts w:hint="default" w:eastAsia="方正楷体简体"/>
          <w:szCs w:val="32"/>
        </w:rPr>
        <w:t>（三）技术要求</w:t>
      </w:r>
    </w:p>
    <w:p>
      <w:pPr>
        <w:spacing w:line="600" w:lineRule="exact"/>
        <w:ind w:firstLine="640" w:firstLineChars="200"/>
        <w:rPr>
          <w:rFonts w:eastAsia="方正仿宋简体"/>
          <w:szCs w:val="32"/>
        </w:rPr>
      </w:pPr>
      <w:r>
        <w:rPr>
          <w:rFonts w:eastAsia="方正仿宋简体"/>
          <w:szCs w:val="32"/>
        </w:rPr>
        <w:t>1.</w:t>
      </w:r>
      <w:r>
        <w:rPr>
          <w:rFonts w:hint="default" w:eastAsia="方正仿宋简体"/>
          <w:szCs w:val="32"/>
        </w:rPr>
        <w:t>抚育措施：加强抚育管理，做好油茶林和竹林的垦复深翻，鼓励科学施用有机肥、绿肥套种，科学合理的修枝整形，使树体保持结构良好、通风透光。</w:t>
      </w:r>
    </w:p>
    <w:p>
      <w:pPr>
        <w:spacing w:line="600" w:lineRule="exact"/>
        <w:ind w:firstLine="640" w:firstLineChars="200"/>
        <w:rPr>
          <w:rFonts w:eastAsia="方正仿宋简体"/>
          <w:szCs w:val="32"/>
        </w:rPr>
      </w:pPr>
      <w:r>
        <w:rPr>
          <w:rFonts w:eastAsia="方正仿宋简体"/>
          <w:szCs w:val="32"/>
        </w:rPr>
        <w:t>2.</w:t>
      </w:r>
      <w:r>
        <w:rPr>
          <w:rFonts w:hint="default" w:eastAsia="方正仿宋简体"/>
          <w:szCs w:val="32"/>
        </w:rPr>
        <w:t>机耕路建设：在项目区配套新建机耕道路，按生产面积控制安排，原则上每</w:t>
      </w:r>
      <w:r>
        <w:rPr>
          <w:rFonts w:eastAsia="方正仿宋简体"/>
          <w:szCs w:val="32"/>
        </w:rPr>
        <w:t>100</w:t>
      </w:r>
      <w:r>
        <w:rPr>
          <w:rFonts w:hint="default" w:eastAsia="方正仿宋简体"/>
          <w:szCs w:val="32"/>
        </w:rPr>
        <w:t>亩配套建设</w:t>
      </w:r>
      <w:r>
        <w:rPr>
          <w:rFonts w:eastAsia="方正仿宋简体"/>
          <w:szCs w:val="32"/>
        </w:rPr>
        <w:t>1</w:t>
      </w:r>
      <w:r>
        <w:rPr>
          <w:rFonts w:hint="default" w:eastAsia="方正仿宋简体"/>
          <w:szCs w:val="32"/>
        </w:rPr>
        <w:t>公里，每个项目道路建设长度不少于</w:t>
      </w:r>
      <w:r>
        <w:rPr>
          <w:rFonts w:eastAsia="方正仿宋简体"/>
          <w:szCs w:val="32"/>
        </w:rPr>
        <w:t>1000</w:t>
      </w:r>
      <w:r>
        <w:rPr>
          <w:rFonts w:hint="default" w:eastAsia="方正仿宋简体"/>
          <w:szCs w:val="32"/>
        </w:rPr>
        <w:t>米，路面宽</w:t>
      </w:r>
      <w:r>
        <w:rPr>
          <w:rFonts w:eastAsia="方正仿宋简体"/>
          <w:szCs w:val="32"/>
        </w:rPr>
        <w:t>3</w:t>
      </w:r>
      <w:r>
        <w:rPr>
          <w:rFonts w:hint="default" w:eastAsia="方正仿宋简体"/>
          <w:szCs w:val="32"/>
        </w:rPr>
        <w:t>米以上，使之与主公路连接，便于生产资料和产品的运输，以降低生产成本，提高经济效益。路面应平整压实并设置排水边沟。</w:t>
      </w:r>
    </w:p>
    <w:p>
      <w:pPr>
        <w:spacing w:line="600" w:lineRule="exact"/>
        <w:ind w:firstLine="640" w:firstLineChars="200"/>
        <w:rPr>
          <w:rFonts w:eastAsia="方正仿宋简体"/>
          <w:szCs w:val="32"/>
        </w:rPr>
      </w:pPr>
      <w:r>
        <w:rPr>
          <w:rFonts w:eastAsia="方正仿宋简体"/>
          <w:szCs w:val="32"/>
        </w:rPr>
        <w:t>3.</w:t>
      </w:r>
      <w:r>
        <w:rPr>
          <w:rFonts w:hint="default" w:eastAsia="方正仿宋简体"/>
          <w:szCs w:val="32"/>
        </w:rPr>
        <w:t>油茶绿色栽培示范项目：引导油茶种植业主选择远离污染源，土壤、水、空气等环境质量符合要求的地块建设油茶绿色栽培示范基地，生产过程按照绿色生产规范，重点做好土壤管理、病虫草害防治、污染控制、运输、仓储和加工等环节，全面提高油茶林的标准化生产水平。</w:t>
      </w:r>
    </w:p>
    <w:p>
      <w:pPr>
        <w:spacing w:line="600" w:lineRule="exact"/>
        <w:ind w:firstLine="640" w:firstLineChars="200"/>
        <w:rPr>
          <w:rFonts w:eastAsia="方正仿宋简体"/>
          <w:szCs w:val="32"/>
        </w:rPr>
      </w:pPr>
      <w:r>
        <w:rPr>
          <w:rFonts w:hint="default" w:eastAsia="方正楷体简体"/>
          <w:szCs w:val="32"/>
        </w:rPr>
        <w:t>（四）补助标准：</w:t>
      </w:r>
      <w:r>
        <w:rPr>
          <w:rFonts w:hint="default" w:eastAsia="方正仿宋简体"/>
          <w:szCs w:val="32"/>
        </w:rPr>
        <w:t>抚育每亩补助</w:t>
      </w:r>
      <w:r>
        <w:rPr>
          <w:rFonts w:eastAsia="方正仿宋简体"/>
          <w:szCs w:val="32"/>
        </w:rPr>
        <w:t>200</w:t>
      </w:r>
      <w:r>
        <w:rPr>
          <w:rFonts w:hint="default" w:eastAsia="方正仿宋简体"/>
          <w:szCs w:val="32"/>
        </w:rPr>
        <w:t>元，机耕路每公里补助</w:t>
      </w:r>
      <w:r>
        <w:rPr>
          <w:rFonts w:eastAsia="方正仿宋简体"/>
          <w:szCs w:val="32"/>
        </w:rPr>
        <w:t>1</w:t>
      </w:r>
      <w:r>
        <w:rPr>
          <w:rFonts w:hint="default" w:eastAsia="方正仿宋简体"/>
          <w:szCs w:val="32"/>
        </w:rPr>
        <w:t>万元，油茶绿色栽培示范项目每亩补助</w:t>
      </w:r>
      <w:r>
        <w:rPr>
          <w:rFonts w:eastAsia="方正仿宋简体"/>
          <w:szCs w:val="32"/>
        </w:rPr>
        <w:t>500</w:t>
      </w:r>
      <w:r>
        <w:rPr>
          <w:rFonts w:hint="default" w:eastAsia="方正仿宋简体"/>
          <w:szCs w:val="32"/>
        </w:rPr>
        <w:t>元。</w:t>
      </w:r>
    </w:p>
    <w:p>
      <w:pPr>
        <w:spacing w:line="600" w:lineRule="exact"/>
        <w:ind w:firstLine="616" w:firstLineChars="200"/>
        <w:rPr>
          <w:rFonts w:hint="default" w:eastAsia="方正仿宋简体"/>
          <w:spacing w:val="-6"/>
          <w:szCs w:val="32"/>
        </w:rPr>
      </w:pPr>
      <w:r>
        <w:rPr>
          <w:rFonts w:hint="default" w:eastAsia="方正楷体简体"/>
          <w:spacing w:val="-6"/>
          <w:szCs w:val="32"/>
        </w:rPr>
        <w:t>（五）分配办法：</w:t>
      </w:r>
      <w:r>
        <w:rPr>
          <w:rFonts w:hint="default" w:eastAsia="方正仿宋简体"/>
          <w:spacing w:val="-6"/>
          <w:szCs w:val="32"/>
        </w:rPr>
        <w:t>根据县（市、区）申报情况采用因素法分配。</w:t>
      </w:r>
    </w:p>
    <w:p>
      <w:pPr>
        <w:spacing w:line="600" w:lineRule="exact"/>
        <w:ind w:firstLine="640" w:firstLineChars="200"/>
        <w:rPr>
          <w:rFonts w:hint="default" w:eastAsia="方正黑体简体"/>
          <w:szCs w:val="32"/>
        </w:rPr>
      </w:pPr>
      <w:r>
        <w:rPr>
          <w:rFonts w:hint="default" w:eastAsia="方正黑体简体"/>
          <w:szCs w:val="32"/>
        </w:rPr>
        <w:t>六、花卉生产技术培训、花卉展览展销活动项目</w:t>
      </w:r>
      <w:r>
        <w:rPr>
          <w:rFonts w:hint="default" w:eastAsia="方正黑体简体"/>
          <w:szCs w:val="32"/>
        </w:rPr>
        <w:tab/>
      </w:r>
    </w:p>
    <w:p>
      <w:pPr>
        <w:spacing w:line="600" w:lineRule="exact"/>
        <w:ind w:firstLine="640" w:firstLineChars="200"/>
        <w:rPr>
          <w:rFonts w:hint="default" w:eastAsia="方正仿宋简体"/>
          <w:szCs w:val="32"/>
        </w:rPr>
      </w:pPr>
      <w:r>
        <w:rPr>
          <w:rFonts w:hint="default" w:eastAsia="方正楷体简体"/>
          <w:szCs w:val="32"/>
        </w:rPr>
        <w:t>（一）申报对象：</w:t>
      </w:r>
      <w:r>
        <w:rPr>
          <w:rFonts w:hint="default" w:eastAsia="方正仿宋简体"/>
          <w:szCs w:val="32"/>
        </w:rPr>
        <w:t>林木种苗花卉企事业单位、市花协及其分会或县花协。</w:t>
      </w:r>
    </w:p>
    <w:p>
      <w:pPr>
        <w:spacing w:line="600" w:lineRule="exact"/>
        <w:ind w:firstLine="640" w:firstLineChars="200"/>
        <w:rPr>
          <w:rFonts w:hint="default" w:eastAsia="方正楷体简体"/>
          <w:szCs w:val="32"/>
        </w:rPr>
      </w:pPr>
      <w:r>
        <w:rPr>
          <w:rFonts w:hint="default" w:eastAsia="方正楷体简体"/>
          <w:szCs w:val="32"/>
        </w:rPr>
        <w:t>（二）申报条件或技术要求</w:t>
      </w:r>
    </w:p>
    <w:p>
      <w:pPr>
        <w:spacing w:line="600" w:lineRule="exact"/>
        <w:ind w:firstLine="640" w:firstLineChars="200"/>
        <w:rPr>
          <w:rFonts w:hint="default" w:eastAsia="方正仿宋简体"/>
          <w:szCs w:val="32"/>
        </w:rPr>
      </w:pPr>
      <w:r>
        <w:rPr>
          <w:rFonts w:hint="default" w:eastAsia="方正仿宋简体"/>
          <w:szCs w:val="32"/>
        </w:rPr>
        <w:t>１.2021年拟举办开展花卉生产技术培训或参加花事活动的；</w:t>
      </w:r>
    </w:p>
    <w:p>
      <w:pPr>
        <w:spacing w:line="600" w:lineRule="exact"/>
        <w:ind w:firstLine="640" w:firstLineChars="200"/>
        <w:rPr>
          <w:rFonts w:hint="default" w:eastAsia="方正仿宋简体"/>
          <w:szCs w:val="32"/>
        </w:rPr>
      </w:pPr>
      <w:r>
        <w:rPr>
          <w:rFonts w:hint="default" w:eastAsia="方正仿宋简体"/>
          <w:szCs w:val="32"/>
        </w:rPr>
        <w:t>２.经县级林业主管部门和市花协负责组织筛选。</w:t>
      </w:r>
    </w:p>
    <w:p>
      <w:pPr>
        <w:spacing w:line="600" w:lineRule="exact"/>
        <w:ind w:firstLine="640" w:firstLineChars="200"/>
        <w:rPr>
          <w:rFonts w:hint="default" w:eastAsia="方正仿宋简体"/>
          <w:szCs w:val="32"/>
        </w:rPr>
      </w:pPr>
      <w:r>
        <w:rPr>
          <w:rFonts w:hint="default" w:eastAsia="方正楷体简体"/>
          <w:szCs w:val="32"/>
        </w:rPr>
        <w:t>（三）申报材料：</w:t>
      </w:r>
      <w:r>
        <w:rPr>
          <w:rFonts w:hint="default" w:eastAsia="方正仿宋简体"/>
          <w:szCs w:val="32"/>
        </w:rPr>
        <w:t>市级林业专项资金项目申报表</w:t>
      </w:r>
    </w:p>
    <w:p>
      <w:pPr>
        <w:spacing w:line="600" w:lineRule="exact"/>
        <w:ind w:firstLine="640" w:firstLineChars="200"/>
        <w:rPr>
          <w:rFonts w:hint="default" w:eastAsia="方正仿宋简体"/>
          <w:szCs w:val="32"/>
        </w:rPr>
      </w:pPr>
      <w:r>
        <w:rPr>
          <w:rFonts w:hint="default" w:eastAsia="方正楷体简体"/>
          <w:szCs w:val="32"/>
        </w:rPr>
        <w:t>（四）补助标准：</w:t>
      </w:r>
      <w:r>
        <w:rPr>
          <w:rFonts w:hint="default" w:eastAsia="方正仿宋简体"/>
          <w:szCs w:val="32"/>
        </w:rPr>
        <w:t>泉州市内组织的花卉生产技术培训班、花卉专项展览展销会，每期给予不高于5万元的补助。参加省级及以上展览展销项目根据活动内容、数量、规模确定补助标准。上级政府及其林业主管部门已安排专项经费的，不再另外安排补助资金。</w:t>
      </w:r>
    </w:p>
    <w:p>
      <w:pPr>
        <w:spacing w:line="600" w:lineRule="exact"/>
        <w:ind w:firstLine="640" w:firstLineChars="200"/>
        <w:rPr>
          <w:rFonts w:hint="default" w:eastAsia="方正仿宋简体"/>
          <w:szCs w:val="32"/>
        </w:rPr>
      </w:pPr>
      <w:r>
        <w:rPr>
          <w:rFonts w:hint="default" w:eastAsia="方正楷体简体"/>
          <w:szCs w:val="32"/>
        </w:rPr>
        <w:t>（五）分配办法：</w:t>
      </w:r>
      <w:r>
        <w:rPr>
          <w:rFonts w:hint="default" w:eastAsia="方正仿宋简体"/>
          <w:szCs w:val="32"/>
        </w:rPr>
        <w:t>采用项目法分配</w:t>
      </w:r>
    </w:p>
    <w:p>
      <w:pPr>
        <w:spacing w:line="600" w:lineRule="exact"/>
        <w:ind w:firstLine="640" w:firstLineChars="200"/>
        <w:rPr>
          <w:rFonts w:hint="default" w:eastAsia="方正黑体简体"/>
          <w:szCs w:val="32"/>
        </w:rPr>
      </w:pPr>
      <w:r>
        <w:rPr>
          <w:rFonts w:hint="default" w:eastAsia="方正黑体简体"/>
          <w:szCs w:val="32"/>
        </w:rPr>
        <w:t>七、标准化绿化苗木基地项目</w:t>
      </w:r>
    </w:p>
    <w:p>
      <w:pPr>
        <w:spacing w:line="600" w:lineRule="exact"/>
        <w:ind w:firstLine="640" w:firstLineChars="200"/>
        <w:rPr>
          <w:rFonts w:hint="default" w:eastAsia="方正仿宋简体"/>
          <w:szCs w:val="32"/>
        </w:rPr>
      </w:pPr>
      <w:r>
        <w:rPr>
          <w:rFonts w:hint="default" w:eastAsia="方正楷体简体"/>
          <w:szCs w:val="32"/>
        </w:rPr>
        <w:t>（一）申报对象：</w:t>
      </w:r>
      <w:r>
        <w:rPr>
          <w:rFonts w:hint="default" w:eastAsia="方正仿宋简体"/>
          <w:szCs w:val="32"/>
        </w:rPr>
        <w:t>林木种苗生产企业单位或专业合作社。</w:t>
      </w:r>
    </w:p>
    <w:p>
      <w:pPr>
        <w:spacing w:line="600" w:lineRule="exact"/>
        <w:ind w:firstLine="640" w:firstLineChars="200"/>
        <w:rPr>
          <w:rFonts w:hint="default" w:eastAsia="方正楷体简体"/>
          <w:szCs w:val="32"/>
        </w:rPr>
      </w:pPr>
      <w:r>
        <w:rPr>
          <w:rFonts w:hint="default" w:eastAsia="方正楷体简体"/>
          <w:szCs w:val="32"/>
        </w:rPr>
        <w:t>（二）申报条件或技术要求</w:t>
      </w:r>
    </w:p>
    <w:p>
      <w:pPr>
        <w:spacing w:line="600" w:lineRule="exact"/>
        <w:ind w:firstLine="640" w:firstLineChars="200"/>
        <w:rPr>
          <w:rFonts w:hint="default" w:eastAsia="方正仿宋简体"/>
          <w:szCs w:val="32"/>
        </w:rPr>
      </w:pPr>
      <w:r>
        <w:rPr>
          <w:rFonts w:hint="default" w:eastAsia="方正仿宋简体"/>
          <w:szCs w:val="32"/>
        </w:rPr>
        <w:t>１.在废弃茶果园新建绿化苗木基地;对原有标准化绿化苗木基地进行施用有机肥或改良圃地土壤条件。</w:t>
      </w:r>
    </w:p>
    <w:p>
      <w:pPr>
        <w:spacing w:line="600" w:lineRule="exact"/>
        <w:ind w:firstLine="640" w:firstLineChars="200"/>
        <w:rPr>
          <w:rFonts w:hint="default" w:eastAsia="方正仿宋简体"/>
          <w:szCs w:val="32"/>
        </w:rPr>
      </w:pPr>
      <w:r>
        <w:rPr>
          <w:rFonts w:hint="default" w:eastAsia="方正仿宋简体"/>
          <w:szCs w:val="32"/>
        </w:rPr>
        <w:t>２.每个企业单位或合作社最多申报1个项目，补助资金需用于2021年项目。</w:t>
      </w:r>
    </w:p>
    <w:p>
      <w:pPr>
        <w:spacing w:line="600" w:lineRule="exact"/>
        <w:ind w:firstLine="640" w:firstLineChars="200"/>
        <w:rPr>
          <w:rFonts w:hint="default" w:eastAsia="方正仿宋简体"/>
          <w:szCs w:val="32"/>
        </w:rPr>
      </w:pPr>
      <w:r>
        <w:rPr>
          <w:rFonts w:hint="default" w:eastAsia="方正楷体简体"/>
          <w:szCs w:val="32"/>
        </w:rPr>
        <w:t>（三）申报材料：</w:t>
      </w:r>
      <w:r>
        <w:rPr>
          <w:rFonts w:hint="default" w:eastAsia="方正仿宋简体"/>
          <w:szCs w:val="32"/>
        </w:rPr>
        <w:t>市级林业专项资金项目申报表</w:t>
      </w:r>
    </w:p>
    <w:p>
      <w:pPr>
        <w:spacing w:line="600" w:lineRule="exact"/>
        <w:ind w:firstLine="640" w:firstLineChars="200"/>
        <w:rPr>
          <w:rFonts w:hint="default" w:eastAsia="方正仿宋简体"/>
          <w:szCs w:val="32"/>
        </w:rPr>
      </w:pPr>
      <w:r>
        <w:rPr>
          <w:rFonts w:hint="default" w:eastAsia="方正楷体简体"/>
          <w:szCs w:val="32"/>
        </w:rPr>
        <w:t>（四）补助标准：</w:t>
      </w:r>
      <w:r>
        <w:rPr>
          <w:rFonts w:hint="default" w:eastAsia="方正仿宋简体"/>
          <w:szCs w:val="32"/>
        </w:rPr>
        <w:t>在抛荒地新建苗木基地的，每亩补助1000元，在废弃的旧茶果园改造建设观赏苗木花卉基地，手续完整，连片面积50亩以上，每个项目最多补助20万元；基地面积达50亩以上，当年施用有机肥料、补充客土等改良圃地土壤条件的，按照不超过总投入50%的标准给予资金补助，最多补助5万元。</w:t>
      </w:r>
    </w:p>
    <w:p>
      <w:pPr>
        <w:spacing w:line="600" w:lineRule="exact"/>
        <w:ind w:firstLine="640" w:firstLineChars="200"/>
        <w:rPr>
          <w:rFonts w:hint="default" w:eastAsia="方正仿宋简体"/>
          <w:szCs w:val="32"/>
        </w:rPr>
      </w:pPr>
      <w:r>
        <w:rPr>
          <w:rFonts w:hint="default" w:eastAsia="方正楷体简体"/>
          <w:szCs w:val="32"/>
        </w:rPr>
        <w:t>（五）分配方法：</w:t>
      </w:r>
      <w:r>
        <w:rPr>
          <w:rFonts w:hint="default" w:eastAsia="方正仿宋简体"/>
          <w:szCs w:val="32"/>
        </w:rPr>
        <w:t>按因素法分配</w:t>
      </w:r>
    </w:p>
    <w:p>
      <w:pPr>
        <w:spacing w:line="600" w:lineRule="exact"/>
        <w:ind w:firstLine="640" w:firstLineChars="200"/>
        <w:rPr>
          <w:rFonts w:hint="default" w:eastAsia="方正黑体简体"/>
          <w:szCs w:val="32"/>
        </w:rPr>
      </w:pPr>
      <w:r>
        <w:rPr>
          <w:rFonts w:hint="default" w:eastAsia="方正黑体简体"/>
          <w:szCs w:val="32"/>
        </w:rPr>
        <w:t>八、保障性苗圃项目</w:t>
      </w:r>
    </w:p>
    <w:p>
      <w:pPr>
        <w:spacing w:line="600" w:lineRule="exact"/>
        <w:ind w:firstLine="640" w:firstLineChars="200"/>
        <w:rPr>
          <w:rFonts w:hint="default" w:eastAsia="方正仿宋简体"/>
          <w:szCs w:val="32"/>
        </w:rPr>
      </w:pPr>
      <w:r>
        <w:rPr>
          <w:rFonts w:hint="default" w:eastAsia="方正楷体简体"/>
          <w:szCs w:val="32"/>
        </w:rPr>
        <w:t>（一）申报对象：</w:t>
      </w:r>
      <w:r>
        <w:rPr>
          <w:rFonts w:hint="default" w:eastAsia="方正仿宋简体"/>
          <w:szCs w:val="32"/>
        </w:rPr>
        <w:t>林木种苗企事业单位或专业合作社。</w:t>
      </w:r>
    </w:p>
    <w:p>
      <w:pPr>
        <w:spacing w:line="600" w:lineRule="exact"/>
        <w:ind w:firstLine="640" w:firstLineChars="200"/>
        <w:rPr>
          <w:rFonts w:hint="default" w:eastAsia="方正楷体简体"/>
          <w:szCs w:val="32"/>
        </w:rPr>
      </w:pPr>
      <w:r>
        <w:rPr>
          <w:rFonts w:hint="default" w:eastAsia="方正楷体简体"/>
          <w:szCs w:val="32"/>
        </w:rPr>
        <w:t>（二）申报条件或技术要求</w:t>
      </w:r>
    </w:p>
    <w:p>
      <w:pPr>
        <w:spacing w:line="600" w:lineRule="exact"/>
        <w:ind w:firstLine="640" w:firstLineChars="200"/>
        <w:rPr>
          <w:rFonts w:hint="default" w:eastAsia="方正仿宋简体"/>
          <w:szCs w:val="32"/>
        </w:rPr>
      </w:pPr>
      <w:r>
        <w:rPr>
          <w:rFonts w:hint="default" w:eastAsia="方正仿宋简体"/>
          <w:szCs w:val="32"/>
        </w:rPr>
        <w:t>１.在我市正式注册，具有独立法人资格，土地权属明确，基础设施良好，生产经营规范，具备林木种子生产经营许可证和具有两年以上育苗经验，以培育造林树种苗木为主，具备年生产造林苗木30万株以上；</w:t>
      </w:r>
    </w:p>
    <w:p>
      <w:pPr>
        <w:spacing w:line="600" w:lineRule="exact"/>
        <w:ind w:firstLine="640" w:firstLineChars="200"/>
        <w:rPr>
          <w:rFonts w:hint="default" w:eastAsia="方正仿宋简体"/>
          <w:szCs w:val="32"/>
        </w:rPr>
      </w:pPr>
      <w:r>
        <w:rPr>
          <w:rFonts w:hint="default" w:eastAsia="方正仿宋简体"/>
          <w:szCs w:val="32"/>
        </w:rPr>
        <w:t>２.申报单位自有的可育苗面积原则上不少于10亩，租赁的可育苗地租赁期原则上至2025年12月以后。</w:t>
      </w:r>
    </w:p>
    <w:p>
      <w:pPr>
        <w:spacing w:line="600" w:lineRule="exact"/>
        <w:ind w:firstLine="640" w:firstLineChars="200"/>
        <w:rPr>
          <w:rFonts w:hint="default" w:ascii="Times New Roman" w:eastAsia="方正楷体简体"/>
          <w:szCs w:val="32"/>
        </w:rPr>
      </w:pPr>
      <w:r>
        <w:rPr>
          <w:rFonts w:hint="default" w:eastAsia="方正楷体简体"/>
          <w:szCs w:val="32"/>
        </w:rPr>
        <w:t>（三）申报材料</w:t>
      </w:r>
    </w:p>
    <w:p>
      <w:pPr>
        <w:spacing w:line="600" w:lineRule="exact"/>
        <w:ind w:firstLine="640" w:firstLineChars="200"/>
        <w:rPr>
          <w:rFonts w:hint="default" w:eastAsia="方正仿宋简体"/>
          <w:szCs w:val="32"/>
        </w:rPr>
      </w:pPr>
      <w:r>
        <w:rPr>
          <w:rFonts w:hint="default" w:eastAsia="方正仿宋简体"/>
          <w:szCs w:val="32"/>
        </w:rPr>
        <w:t>１.市级林业专项资金项目申报表</w:t>
      </w:r>
    </w:p>
    <w:p>
      <w:pPr>
        <w:spacing w:line="600" w:lineRule="exact"/>
        <w:ind w:firstLine="640" w:firstLineChars="200"/>
        <w:rPr>
          <w:rFonts w:hint="default" w:eastAsia="方正仿宋简体"/>
          <w:szCs w:val="32"/>
        </w:rPr>
      </w:pPr>
      <w:r>
        <w:rPr>
          <w:rFonts w:hint="default" w:eastAsia="方正仿宋简体"/>
          <w:szCs w:val="32"/>
        </w:rPr>
        <w:t>２.林木种子生产经营许可证、营业执照、土地使用证、土地租赁合同等相关材料</w:t>
      </w:r>
    </w:p>
    <w:p>
      <w:pPr>
        <w:spacing w:line="600" w:lineRule="exact"/>
        <w:ind w:firstLine="640" w:firstLineChars="200"/>
        <w:rPr>
          <w:rFonts w:hint="default" w:eastAsia="方正仿宋简体"/>
          <w:szCs w:val="32"/>
        </w:rPr>
      </w:pPr>
      <w:r>
        <w:rPr>
          <w:rFonts w:hint="default" w:eastAsia="方正楷体简体"/>
          <w:szCs w:val="32"/>
        </w:rPr>
        <w:t>（四）补助标准：</w:t>
      </w:r>
      <w:r>
        <w:rPr>
          <w:rFonts w:hint="default" w:eastAsia="方正仿宋简体"/>
          <w:szCs w:val="32"/>
        </w:rPr>
        <w:t>每个项目补助不高于20万元，补助资金用于完善育苗设施、设备，新建和修缮圃内道路，整体提升苗木培育基础设施水平；重点培育乡土和珍贵树种优良种源的多年生容器苗满足我省造林树种乡土化、珍贵化、良种化、大苗化的需求；开展苗木储备，满足造林绿化、义务植树、乡村绿化、社区美化等重点项目的需求。</w:t>
      </w:r>
    </w:p>
    <w:p>
      <w:pPr>
        <w:spacing w:line="600" w:lineRule="exact"/>
        <w:ind w:firstLine="640" w:firstLineChars="200"/>
        <w:rPr>
          <w:rFonts w:hint="default" w:eastAsia="方正仿宋简体"/>
          <w:szCs w:val="32"/>
        </w:rPr>
      </w:pPr>
      <w:r>
        <w:rPr>
          <w:rFonts w:hint="default" w:eastAsia="方正楷体简体"/>
          <w:szCs w:val="32"/>
        </w:rPr>
        <w:t>（五）分配方法：</w:t>
      </w:r>
      <w:r>
        <w:rPr>
          <w:rFonts w:hint="default" w:eastAsia="方正仿宋简体"/>
          <w:szCs w:val="32"/>
        </w:rPr>
        <w:t>按项目法分配</w:t>
      </w:r>
    </w:p>
    <w:p>
      <w:pPr>
        <w:spacing w:line="600" w:lineRule="exact"/>
        <w:ind w:firstLine="640" w:firstLineChars="200"/>
        <w:rPr>
          <w:rFonts w:hint="default" w:eastAsia="方正黑体简体"/>
          <w:szCs w:val="32"/>
        </w:rPr>
      </w:pPr>
      <w:r>
        <w:rPr>
          <w:rFonts w:hint="default" w:eastAsia="方正黑体简体"/>
          <w:szCs w:val="32"/>
        </w:rPr>
        <w:t>九、促花卉一、二、三产业融合发展转型增效项目</w:t>
      </w:r>
    </w:p>
    <w:p>
      <w:pPr>
        <w:spacing w:line="600" w:lineRule="exact"/>
        <w:ind w:firstLine="640" w:firstLineChars="200"/>
        <w:rPr>
          <w:rFonts w:hint="default" w:eastAsia="方正仿宋简体"/>
          <w:szCs w:val="32"/>
        </w:rPr>
      </w:pPr>
      <w:r>
        <w:rPr>
          <w:rFonts w:hint="default" w:eastAsia="方正楷体简体"/>
          <w:szCs w:val="32"/>
        </w:rPr>
        <w:t>（一）申报对象：</w:t>
      </w:r>
      <w:r>
        <w:rPr>
          <w:rFonts w:hint="default" w:eastAsia="方正仿宋简体"/>
          <w:szCs w:val="32"/>
        </w:rPr>
        <w:t>林木种苗花卉企业单位或专业合作社。</w:t>
      </w:r>
    </w:p>
    <w:p>
      <w:pPr>
        <w:spacing w:line="600" w:lineRule="exact"/>
        <w:ind w:firstLine="640" w:firstLineChars="200"/>
        <w:rPr>
          <w:rFonts w:hint="default" w:eastAsia="方正楷体简体"/>
          <w:szCs w:val="32"/>
        </w:rPr>
      </w:pPr>
      <w:r>
        <w:rPr>
          <w:rFonts w:hint="default" w:eastAsia="方正楷体简体"/>
          <w:szCs w:val="32"/>
        </w:rPr>
        <w:t>（二）申报条件或技术要求</w:t>
      </w:r>
    </w:p>
    <w:p>
      <w:pPr>
        <w:spacing w:line="600" w:lineRule="exact"/>
        <w:ind w:firstLine="640" w:firstLineChars="200"/>
        <w:rPr>
          <w:rFonts w:hint="default" w:eastAsia="方正仿宋简体"/>
          <w:szCs w:val="32"/>
        </w:rPr>
      </w:pPr>
      <w:r>
        <w:rPr>
          <w:rFonts w:hint="default" w:eastAsia="方正仿宋简体"/>
          <w:szCs w:val="32"/>
        </w:rPr>
        <w:t>1.开展林木种苗和花卉科技攻关研究及新技术、新品种等科技成果的引进和推广应用；使用智能温室物联网管理；对现有温室大棚进行改造提升，包括加装风机水帘、喷滴灌、苗床等；开展花卉精深加工；网上销售；基地景观化、观赏化建设；企业或合作社联盟发展。</w:t>
      </w:r>
    </w:p>
    <w:p>
      <w:pPr>
        <w:spacing w:line="600" w:lineRule="exact"/>
        <w:ind w:firstLine="640" w:firstLineChars="200"/>
        <w:rPr>
          <w:rFonts w:hint="default" w:eastAsia="方正仿宋简体"/>
          <w:szCs w:val="32"/>
        </w:rPr>
      </w:pPr>
      <w:r>
        <w:rPr>
          <w:rFonts w:hint="default" w:eastAsia="方正仿宋简体"/>
          <w:szCs w:val="32"/>
        </w:rPr>
        <w:t>2.申报单位最少开展2个项目以上，补助资金需用于当年度实施的项目。</w:t>
      </w:r>
    </w:p>
    <w:p>
      <w:pPr>
        <w:spacing w:line="600" w:lineRule="exact"/>
        <w:ind w:firstLine="640" w:firstLineChars="200"/>
        <w:rPr>
          <w:rFonts w:hint="default" w:eastAsia="方正仿宋简体"/>
          <w:szCs w:val="32"/>
        </w:rPr>
      </w:pPr>
      <w:r>
        <w:rPr>
          <w:rFonts w:hint="default" w:eastAsia="方正楷体简体"/>
          <w:szCs w:val="32"/>
        </w:rPr>
        <w:t>（三）申报材料：</w:t>
      </w:r>
      <w:r>
        <w:rPr>
          <w:rFonts w:hint="default" w:eastAsia="方正仿宋简体"/>
          <w:szCs w:val="32"/>
        </w:rPr>
        <w:t>市级林业专项资金项目申报表</w:t>
      </w:r>
    </w:p>
    <w:p>
      <w:pPr>
        <w:spacing w:line="600" w:lineRule="exact"/>
        <w:ind w:firstLine="640" w:firstLineChars="200"/>
        <w:rPr>
          <w:rFonts w:hint="default" w:eastAsia="方正仿宋简体"/>
          <w:szCs w:val="32"/>
        </w:rPr>
      </w:pPr>
      <w:r>
        <w:rPr>
          <w:rFonts w:hint="default" w:eastAsia="方正楷体简体"/>
          <w:szCs w:val="32"/>
        </w:rPr>
        <w:t>（四）补助标准：</w:t>
      </w:r>
      <w:r>
        <w:rPr>
          <w:rFonts w:hint="default" w:eastAsia="方正仿宋简体"/>
          <w:szCs w:val="32"/>
        </w:rPr>
        <w:t>按照不超过项目总投入50%的标准给予资金补助，每个项目补助不高于20万元。</w:t>
      </w:r>
    </w:p>
    <w:p>
      <w:pPr>
        <w:spacing w:line="600" w:lineRule="exact"/>
        <w:ind w:firstLine="640" w:firstLineChars="200"/>
        <w:rPr>
          <w:rFonts w:hint="default" w:eastAsia="方正仿宋简体"/>
          <w:szCs w:val="32"/>
        </w:rPr>
      </w:pPr>
      <w:r>
        <w:rPr>
          <w:rFonts w:hint="default" w:eastAsia="方正楷体简体"/>
          <w:szCs w:val="32"/>
        </w:rPr>
        <w:t>（五）分配方法：</w:t>
      </w:r>
      <w:r>
        <w:rPr>
          <w:rFonts w:hint="default" w:eastAsia="方正仿宋简体"/>
          <w:szCs w:val="32"/>
        </w:rPr>
        <w:t>按项目法分配</w:t>
      </w:r>
    </w:p>
    <w:p>
      <w:pPr>
        <w:spacing w:line="600" w:lineRule="exact"/>
        <w:ind w:firstLine="640" w:firstLineChars="200"/>
        <w:rPr>
          <w:rFonts w:eastAsia="方正黑体简体"/>
          <w:szCs w:val="32"/>
        </w:rPr>
      </w:pPr>
      <w:r>
        <w:rPr>
          <w:rFonts w:eastAsia="方正黑体简体"/>
          <w:szCs w:val="32"/>
        </w:rPr>
        <w:t>十、森林生态文化宣传示范点建设项目</w:t>
      </w:r>
    </w:p>
    <w:p>
      <w:pPr>
        <w:spacing w:line="600" w:lineRule="exact"/>
        <w:ind w:firstLine="640" w:firstLineChars="200"/>
        <w:rPr>
          <w:rFonts w:hint="default" w:eastAsia="方正仿宋简体"/>
          <w:szCs w:val="32"/>
        </w:rPr>
      </w:pPr>
      <w:r>
        <w:rPr>
          <w:rFonts w:hint="default" w:eastAsia="方正楷体简体"/>
          <w:szCs w:val="32"/>
        </w:rPr>
        <w:t>（一）申报对象：</w:t>
      </w:r>
      <w:r>
        <w:rPr>
          <w:rFonts w:hint="default" w:eastAsia="方正仿宋简体"/>
          <w:szCs w:val="32"/>
        </w:rPr>
        <w:t>森林公园、森林人家、绿色村庄、绿色校园、绿色企业等。</w:t>
      </w:r>
    </w:p>
    <w:p>
      <w:pPr>
        <w:spacing w:line="600" w:lineRule="exact"/>
        <w:ind w:firstLine="640" w:firstLineChars="200"/>
        <w:rPr>
          <w:rFonts w:hint="default" w:eastAsia="方正楷体简体"/>
          <w:szCs w:val="32"/>
        </w:rPr>
      </w:pPr>
      <w:r>
        <w:rPr>
          <w:rFonts w:hint="default" w:eastAsia="方正楷体简体"/>
          <w:szCs w:val="32"/>
        </w:rPr>
        <w:t>（二）申报条件或技术要求</w:t>
      </w:r>
    </w:p>
    <w:p>
      <w:pPr>
        <w:spacing w:line="600" w:lineRule="exact"/>
        <w:ind w:firstLine="640" w:firstLineChars="200"/>
        <w:rPr>
          <w:rFonts w:hint="default" w:eastAsia="方正仿宋简体"/>
          <w:szCs w:val="32"/>
        </w:rPr>
      </w:pPr>
      <w:r>
        <w:rPr>
          <w:rFonts w:hint="default" w:eastAsia="方正仿宋简体"/>
          <w:szCs w:val="32"/>
        </w:rPr>
        <w:t>1.充分结合所在地森林生态优势，设置森林生态文化宣传栏、宣传走廊、生态观赏标牌、花草树木挂牌，充分展示本地的生态文化特色和介绍花草树木有关知识，广泛开展森林生态知识科普活动等。</w:t>
      </w:r>
    </w:p>
    <w:p>
      <w:pPr>
        <w:spacing w:line="600" w:lineRule="exact"/>
        <w:ind w:firstLine="640" w:firstLineChars="200"/>
        <w:rPr>
          <w:rFonts w:hint="default" w:eastAsia="方正仿宋简体"/>
          <w:szCs w:val="32"/>
        </w:rPr>
      </w:pPr>
      <w:r>
        <w:rPr>
          <w:rFonts w:hint="default" w:eastAsia="方正仿宋简体"/>
          <w:szCs w:val="32"/>
        </w:rPr>
        <w:t>2.符合国家生态文明建设和林业工作的政策规定，花草树木标识遵照《中国植物志》、《福建植物志》等命名规范。</w:t>
      </w:r>
    </w:p>
    <w:p>
      <w:pPr>
        <w:spacing w:line="600" w:lineRule="exact"/>
        <w:ind w:firstLine="640" w:firstLineChars="200"/>
        <w:rPr>
          <w:rFonts w:eastAsia="方正仿宋简体"/>
          <w:szCs w:val="32"/>
        </w:rPr>
      </w:pPr>
      <w:r>
        <w:rPr>
          <w:rFonts w:hint="default" w:eastAsia="方正楷体简体"/>
          <w:szCs w:val="32"/>
        </w:rPr>
        <w:t>（三）申报材料：</w:t>
      </w:r>
      <w:r>
        <w:rPr>
          <w:rFonts w:hint="default" w:eastAsia="方正仿宋简体"/>
          <w:szCs w:val="32"/>
        </w:rPr>
        <w:t>市级林业专项资金项目申报表。</w:t>
      </w:r>
    </w:p>
    <w:p>
      <w:pPr>
        <w:spacing w:line="600" w:lineRule="exact"/>
        <w:ind w:firstLine="640" w:firstLineChars="200"/>
        <w:rPr>
          <w:rFonts w:hint="default" w:eastAsia="方正仿宋简体"/>
          <w:szCs w:val="32"/>
        </w:rPr>
      </w:pPr>
      <w:r>
        <w:rPr>
          <w:rFonts w:hint="default" w:eastAsia="方正楷体简体"/>
          <w:szCs w:val="32"/>
        </w:rPr>
        <w:t>（四）补助标准</w:t>
      </w:r>
      <w:r>
        <w:rPr>
          <w:rFonts w:hint="default" w:eastAsia="方正仿宋简体"/>
          <w:szCs w:val="32"/>
        </w:rPr>
        <w:t>：每个示范点补助资金3万元。</w:t>
      </w:r>
    </w:p>
    <w:p>
      <w:pPr>
        <w:spacing w:line="600" w:lineRule="exact"/>
        <w:ind w:firstLine="616" w:firstLineChars="200"/>
        <w:rPr>
          <w:rFonts w:hint="default" w:eastAsia="方正仿宋简体"/>
          <w:spacing w:val="-6"/>
          <w:szCs w:val="32"/>
        </w:rPr>
      </w:pPr>
      <w:r>
        <w:rPr>
          <w:rFonts w:hint="default" w:eastAsia="方正楷体简体"/>
          <w:spacing w:val="-6"/>
          <w:szCs w:val="32"/>
        </w:rPr>
        <w:t>（五）分配办法</w:t>
      </w:r>
      <w:r>
        <w:rPr>
          <w:rFonts w:hint="default" w:eastAsia="方正仿宋简体"/>
          <w:spacing w:val="-6"/>
          <w:szCs w:val="32"/>
        </w:rPr>
        <w:t>：</w:t>
      </w:r>
      <w:r>
        <w:rPr>
          <w:rFonts w:eastAsia="方正仿宋简体"/>
          <w:spacing w:val="-6"/>
          <w:szCs w:val="32"/>
        </w:rPr>
        <w:t>根据县（市、区）申报情况采用因素法分配。</w:t>
      </w:r>
    </w:p>
    <w:p>
      <w:pPr>
        <w:spacing w:line="600" w:lineRule="exact"/>
        <w:ind w:firstLine="640" w:firstLineChars="200"/>
        <w:rPr>
          <w:rFonts w:hint="default" w:eastAsia="方正黑体简体"/>
          <w:szCs w:val="32"/>
        </w:rPr>
      </w:pPr>
      <w:r>
        <w:rPr>
          <w:rFonts w:eastAsia="方正黑体简体"/>
          <w:szCs w:val="32"/>
        </w:rPr>
        <w:t>十</w:t>
      </w:r>
      <w:r>
        <w:rPr>
          <w:rFonts w:hint="default" w:eastAsia="方正黑体简体"/>
          <w:szCs w:val="32"/>
        </w:rPr>
        <w:t>一</w:t>
      </w:r>
      <w:r>
        <w:rPr>
          <w:rFonts w:eastAsia="方正黑体简体"/>
          <w:szCs w:val="32"/>
        </w:rPr>
        <w:t>、</w:t>
      </w:r>
      <w:r>
        <w:rPr>
          <w:rFonts w:hint="default" w:eastAsia="方正黑体简体"/>
          <w:szCs w:val="32"/>
        </w:rPr>
        <w:t>义务植树基地示范点建设项目</w:t>
      </w:r>
    </w:p>
    <w:p>
      <w:pPr>
        <w:spacing w:line="600" w:lineRule="exact"/>
        <w:ind w:firstLine="640" w:firstLineChars="200"/>
        <w:rPr>
          <w:rFonts w:hint="default" w:eastAsia="方正仿宋简体"/>
          <w:szCs w:val="32"/>
        </w:rPr>
      </w:pPr>
      <w:r>
        <w:rPr>
          <w:rFonts w:hint="default" w:eastAsia="方正楷体简体"/>
          <w:szCs w:val="32"/>
        </w:rPr>
        <w:t>（一）申报对象：</w:t>
      </w:r>
      <w:r>
        <w:rPr>
          <w:rFonts w:hint="default" w:eastAsia="方正仿宋简体"/>
          <w:szCs w:val="32"/>
        </w:rPr>
        <w:t>公园绿地、森林人家、绿色村庄（市级以上乡村振兴试点村）、生态山（农）庄、绿色企业等。</w:t>
      </w:r>
    </w:p>
    <w:p>
      <w:pPr>
        <w:spacing w:line="600" w:lineRule="exact"/>
        <w:ind w:firstLine="640" w:firstLineChars="200"/>
        <w:rPr>
          <w:rFonts w:hint="default" w:eastAsia="方正楷体简体"/>
          <w:szCs w:val="32"/>
        </w:rPr>
      </w:pPr>
      <w:r>
        <w:rPr>
          <w:rFonts w:hint="default" w:eastAsia="方正楷体简体"/>
          <w:szCs w:val="32"/>
        </w:rPr>
        <w:t>（二）申报条件或技术要求</w:t>
      </w:r>
    </w:p>
    <w:p>
      <w:pPr>
        <w:spacing w:line="600" w:lineRule="exact"/>
        <w:ind w:firstLine="640" w:firstLineChars="200"/>
        <w:rPr>
          <w:rFonts w:hint="default" w:eastAsia="方正仿宋简体"/>
          <w:szCs w:val="32"/>
        </w:rPr>
      </w:pPr>
      <w:r>
        <w:rPr>
          <w:rFonts w:hint="default" w:eastAsia="方正仿宋简体"/>
          <w:szCs w:val="32"/>
        </w:rPr>
        <w:t>1.能为市民提供全民义务植树各种尽责形式的活动场地，针对不同群体对象，提供多种义务植树活动模式，为各类义务植树活动开展创造条件。</w:t>
      </w:r>
    </w:p>
    <w:p>
      <w:pPr>
        <w:spacing w:line="600" w:lineRule="exact"/>
        <w:ind w:firstLine="640" w:firstLineChars="200"/>
        <w:rPr>
          <w:rFonts w:hint="default" w:eastAsia="方正仿宋简体"/>
          <w:szCs w:val="32"/>
        </w:rPr>
      </w:pPr>
      <w:r>
        <w:rPr>
          <w:rFonts w:hint="default" w:eastAsia="方正仿宋简体"/>
          <w:szCs w:val="32"/>
        </w:rPr>
        <w:t>2.参照《全民义务植树尽责形式管理办法（试行）》要求，引导公众通过抚育管护、自然保护、认种认养、志愿服务等多种尽责形式履行植树义务。</w:t>
      </w:r>
    </w:p>
    <w:p>
      <w:pPr>
        <w:spacing w:line="600" w:lineRule="exact"/>
        <w:ind w:firstLine="640" w:firstLineChars="200"/>
        <w:rPr>
          <w:rFonts w:eastAsia="方正仿宋简体"/>
          <w:szCs w:val="32"/>
        </w:rPr>
      </w:pPr>
      <w:r>
        <w:rPr>
          <w:rFonts w:hint="default" w:eastAsia="方正楷体简体"/>
          <w:szCs w:val="32"/>
        </w:rPr>
        <w:t>（三）申报材料：</w:t>
      </w:r>
      <w:r>
        <w:rPr>
          <w:rFonts w:hint="default" w:eastAsia="方正仿宋简体"/>
          <w:szCs w:val="32"/>
        </w:rPr>
        <w:t>市级林业专项资金项目申报表。</w:t>
      </w:r>
    </w:p>
    <w:p>
      <w:pPr>
        <w:spacing w:line="600" w:lineRule="exact"/>
        <w:ind w:firstLine="640" w:firstLineChars="200"/>
        <w:rPr>
          <w:rFonts w:hint="default" w:eastAsia="方正仿宋简体"/>
          <w:szCs w:val="32"/>
        </w:rPr>
      </w:pPr>
      <w:r>
        <w:rPr>
          <w:rFonts w:hint="default" w:eastAsia="方正楷体简体"/>
          <w:szCs w:val="32"/>
        </w:rPr>
        <w:t>（四）补助标准：</w:t>
      </w:r>
      <w:r>
        <w:rPr>
          <w:rFonts w:hint="default" w:eastAsia="方正仿宋简体"/>
          <w:szCs w:val="32"/>
        </w:rPr>
        <w:t>每个示范点补助资金3万元。</w:t>
      </w:r>
    </w:p>
    <w:p>
      <w:pPr>
        <w:spacing w:line="600" w:lineRule="exact"/>
        <w:ind w:firstLine="616" w:firstLineChars="200"/>
        <w:rPr>
          <w:rFonts w:hint="default" w:eastAsia="方正仿宋简体"/>
          <w:spacing w:val="-6"/>
          <w:szCs w:val="32"/>
        </w:rPr>
      </w:pPr>
      <w:r>
        <w:rPr>
          <w:rFonts w:hint="default" w:eastAsia="方正楷体简体"/>
          <w:spacing w:val="-6"/>
          <w:szCs w:val="32"/>
        </w:rPr>
        <w:t>（五）分配办法：</w:t>
      </w:r>
      <w:r>
        <w:rPr>
          <w:rFonts w:eastAsia="方正仿宋简体"/>
          <w:spacing w:val="-6"/>
          <w:szCs w:val="32"/>
        </w:rPr>
        <w:t>根据县（市、区）申报情况采用因素法分配。</w:t>
      </w:r>
    </w:p>
    <w:p>
      <w:pPr>
        <w:spacing w:line="600" w:lineRule="exact"/>
        <w:ind w:firstLine="640" w:firstLineChars="200"/>
        <w:rPr>
          <w:rFonts w:eastAsia="方正黑体简体"/>
          <w:szCs w:val="32"/>
        </w:rPr>
      </w:pPr>
      <w:r>
        <w:rPr>
          <w:rFonts w:eastAsia="方正黑体简体"/>
          <w:szCs w:val="32"/>
        </w:rPr>
        <w:t>十</w:t>
      </w:r>
      <w:r>
        <w:rPr>
          <w:rFonts w:hint="default" w:eastAsia="方正黑体简体"/>
          <w:szCs w:val="32"/>
        </w:rPr>
        <w:t>二</w:t>
      </w:r>
      <w:r>
        <w:rPr>
          <w:rFonts w:eastAsia="方正黑体简体"/>
          <w:szCs w:val="32"/>
        </w:rPr>
        <w:t>、古树名木保护管理示范点建设项目</w:t>
      </w:r>
    </w:p>
    <w:p>
      <w:pPr>
        <w:spacing w:line="600" w:lineRule="exact"/>
        <w:ind w:firstLine="640" w:firstLineChars="200"/>
        <w:rPr>
          <w:rFonts w:hint="default" w:eastAsia="方正仿宋简体"/>
          <w:szCs w:val="32"/>
        </w:rPr>
      </w:pPr>
      <w:r>
        <w:rPr>
          <w:rFonts w:hint="default" w:eastAsia="方正楷体简体"/>
          <w:szCs w:val="32"/>
        </w:rPr>
        <w:t>（一）申报对象：</w:t>
      </w:r>
      <w:r>
        <w:rPr>
          <w:rFonts w:hint="default" w:eastAsia="方正仿宋简体"/>
          <w:szCs w:val="32"/>
        </w:rPr>
        <w:t>列入全省古树名木数据库，目前长势衰弱、生长环境差、需要加强保护管理措施的古树名木所在的村；入围省树王候选树所在的村。</w:t>
      </w:r>
    </w:p>
    <w:p>
      <w:pPr>
        <w:spacing w:line="600" w:lineRule="exact"/>
        <w:ind w:firstLine="640" w:firstLineChars="200"/>
        <w:rPr>
          <w:rFonts w:hint="default" w:ascii="Times New Roman" w:eastAsia="方正楷体简体"/>
          <w:szCs w:val="32"/>
        </w:rPr>
      </w:pPr>
      <w:r>
        <w:rPr>
          <w:rFonts w:hint="default" w:eastAsia="方正楷体简体"/>
          <w:szCs w:val="32"/>
        </w:rPr>
        <w:t>（二）申报条件或技术要求</w:t>
      </w:r>
    </w:p>
    <w:p>
      <w:pPr>
        <w:spacing w:line="600" w:lineRule="exact"/>
        <w:ind w:firstLine="640" w:firstLineChars="200"/>
        <w:rPr>
          <w:rFonts w:hint="default" w:eastAsia="方正仿宋简体"/>
          <w:szCs w:val="32"/>
        </w:rPr>
      </w:pPr>
      <w:r>
        <w:rPr>
          <w:rFonts w:hint="default" w:eastAsia="方正仿宋简体"/>
          <w:szCs w:val="32"/>
        </w:rPr>
        <w:t>1.实施修补、支撑、加固等养护措施，对需要复壮抢救的古树名木开展疏剪、土壤改良修复等复壮抢救措施。</w:t>
      </w:r>
    </w:p>
    <w:p>
      <w:pPr>
        <w:spacing w:line="600" w:lineRule="exact"/>
        <w:ind w:firstLine="640" w:firstLineChars="200"/>
        <w:rPr>
          <w:rFonts w:hint="default" w:eastAsia="方正仿宋简体"/>
          <w:szCs w:val="32"/>
        </w:rPr>
      </w:pPr>
      <w:r>
        <w:rPr>
          <w:rFonts w:hint="default" w:eastAsia="方正仿宋简体"/>
          <w:szCs w:val="32"/>
        </w:rPr>
        <w:t>2.对入围省树王候选树的加强保护规划，进一步做好管护措施，改造周边环境，提升古树的整体保护宣传水平，树立典型。</w:t>
      </w:r>
    </w:p>
    <w:p>
      <w:pPr>
        <w:spacing w:line="600" w:lineRule="exact"/>
        <w:ind w:firstLine="640" w:firstLineChars="200"/>
        <w:rPr>
          <w:rFonts w:hint="default" w:eastAsia="方正仿宋简体"/>
          <w:szCs w:val="32"/>
        </w:rPr>
      </w:pPr>
      <w:r>
        <w:rPr>
          <w:rFonts w:hint="default" w:eastAsia="方正仿宋简体"/>
          <w:szCs w:val="32"/>
        </w:rPr>
        <w:t>3.按照《福建省古树名木养护与复壮技术规程》（DB35/T 1598-2016）规定执行。</w:t>
      </w:r>
    </w:p>
    <w:p>
      <w:pPr>
        <w:spacing w:line="600" w:lineRule="exact"/>
        <w:ind w:firstLine="640" w:firstLineChars="200"/>
        <w:rPr>
          <w:rFonts w:eastAsia="方正仿宋简体"/>
          <w:szCs w:val="32"/>
        </w:rPr>
      </w:pPr>
      <w:r>
        <w:rPr>
          <w:rFonts w:hint="default" w:eastAsia="方正楷体简体"/>
          <w:szCs w:val="32"/>
        </w:rPr>
        <w:t>（三）申报材料：</w:t>
      </w:r>
      <w:r>
        <w:rPr>
          <w:rFonts w:hint="default" w:eastAsia="方正仿宋简体"/>
          <w:szCs w:val="32"/>
        </w:rPr>
        <w:t>市级林业专项资金项目申报表。</w:t>
      </w:r>
    </w:p>
    <w:p>
      <w:pPr>
        <w:spacing w:line="600" w:lineRule="exact"/>
        <w:ind w:firstLine="640" w:firstLineChars="200"/>
        <w:rPr>
          <w:rFonts w:hint="default" w:eastAsia="方正仿宋简体"/>
          <w:szCs w:val="32"/>
        </w:rPr>
      </w:pPr>
      <w:r>
        <w:rPr>
          <w:rFonts w:hint="default" w:eastAsia="方正楷体简体"/>
          <w:szCs w:val="32"/>
        </w:rPr>
        <w:t>（四）补助标准：</w:t>
      </w:r>
      <w:r>
        <w:rPr>
          <w:rFonts w:hint="default" w:eastAsia="方正仿宋简体"/>
          <w:szCs w:val="32"/>
        </w:rPr>
        <w:t>第一种类型补助资金2万元；第二种类型补助资金5万元；</w:t>
      </w:r>
    </w:p>
    <w:p>
      <w:pPr>
        <w:spacing w:line="600" w:lineRule="exact"/>
        <w:ind w:firstLine="616" w:firstLineChars="200"/>
        <w:rPr>
          <w:rFonts w:hint="default" w:eastAsia="方正仿宋简体"/>
          <w:spacing w:val="-6"/>
          <w:szCs w:val="32"/>
        </w:rPr>
      </w:pPr>
      <w:r>
        <w:rPr>
          <w:rFonts w:hint="default" w:eastAsia="方正楷体简体"/>
          <w:spacing w:val="-6"/>
          <w:szCs w:val="32"/>
        </w:rPr>
        <w:t>（五）分配办法：</w:t>
      </w:r>
      <w:r>
        <w:rPr>
          <w:rFonts w:eastAsia="方正仿宋简体"/>
          <w:spacing w:val="-6"/>
          <w:szCs w:val="32"/>
        </w:rPr>
        <w:t>根据县（市、区）申报情况采用因素法分配。</w:t>
      </w:r>
    </w:p>
    <w:p>
      <w:pPr>
        <w:spacing w:line="600" w:lineRule="exact"/>
        <w:ind w:firstLine="640" w:firstLineChars="200"/>
        <w:rPr>
          <w:rFonts w:eastAsia="方正黑体简体"/>
          <w:szCs w:val="32"/>
        </w:rPr>
      </w:pPr>
      <w:r>
        <w:rPr>
          <w:rFonts w:eastAsia="方正黑体简体"/>
          <w:szCs w:val="32"/>
        </w:rPr>
        <w:t>十</w:t>
      </w:r>
      <w:r>
        <w:rPr>
          <w:rFonts w:hint="default" w:eastAsia="方正黑体简体"/>
          <w:szCs w:val="32"/>
        </w:rPr>
        <w:t>三</w:t>
      </w:r>
      <w:r>
        <w:rPr>
          <w:rFonts w:eastAsia="方正黑体简体"/>
          <w:szCs w:val="32"/>
        </w:rPr>
        <w:t>、林下经济项目</w:t>
      </w:r>
    </w:p>
    <w:p>
      <w:pPr>
        <w:spacing w:line="600" w:lineRule="exact"/>
        <w:ind w:firstLine="640" w:firstLineChars="200"/>
        <w:rPr>
          <w:rFonts w:eastAsia="方正仿宋简体"/>
          <w:szCs w:val="32"/>
        </w:rPr>
      </w:pPr>
      <w:r>
        <w:rPr>
          <w:rFonts w:eastAsia="方正楷体简体"/>
          <w:szCs w:val="32"/>
        </w:rPr>
        <w:t>（一）申报对象：</w:t>
      </w:r>
      <w:r>
        <w:rPr>
          <w:rFonts w:eastAsia="方正仿宋简体"/>
          <w:szCs w:val="32"/>
        </w:rPr>
        <w:t>林产品生产加工企业（合作社、家庭林场）</w:t>
      </w:r>
    </w:p>
    <w:p>
      <w:pPr>
        <w:spacing w:line="600" w:lineRule="exact"/>
        <w:ind w:firstLine="640" w:firstLineChars="200"/>
        <w:rPr>
          <w:rFonts w:eastAsia="方正楷体简体"/>
          <w:szCs w:val="32"/>
        </w:rPr>
      </w:pPr>
      <w:r>
        <w:rPr>
          <w:rFonts w:eastAsia="方正楷体简体"/>
          <w:szCs w:val="32"/>
        </w:rPr>
        <w:t>（二）申报条件或技术要求</w:t>
      </w:r>
    </w:p>
    <w:p>
      <w:pPr>
        <w:spacing w:line="600" w:lineRule="exact"/>
        <w:ind w:firstLine="640" w:firstLineChars="200"/>
        <w:rPr>
          <w:rFonts w:eastAsia="方正仿宋简体"/>
          <w:szCs w:val="32"/>
        </w:rPr>
      </w:pPr>
      <w:r>
        <w:rPr>
          <w:rFonts w:hint="eastAsia" w:eastAsia="方正仿宋简体"/>
          <w:szCs w:val="32"/>
        </w:rPr>
        <w:t>1.</w:t>
      </w:r>
      <w:r>
        <w:rPr>
          <w:rFonts w:eastAsia="方正仿宋简体"/>
          <w:szCs w:val="32"/>
        </w:rPr>
        <w:t>开展林下种植、林下养殖及林产品采集加工，开展场地整理、挖穴、肥料、苗木及相关设施设备建设及购置，能带动当地农民增收，发挥示范带头作用的；</w:t>
      </w:r>
    </w:p>
    <w:p>
      <w:pPr>
        <w:spacing w:line="600" w:lineRule="exact"/>
        <w:ind w:firstLine="640" w:firstLineChars="200"/>
        <w:rPr>
          <w:rFonts w:eastAsia="方正仿宋简体"/>
          <w:szCs w:val="32"/>
        </w:rPr>
      </w:pPr>
      <w:r>
        <w:rPr>
          <w:rFonts w:hint="eastAsia" w:eastAsia="方正仿宋简体"/>
          <w:szCs w:val="32"/>
        </w:rPr>
        <w:t>2.</w:t>
      </w:r>
      <w:r>
        <w:rPr>
          <w:rFonts w:eastAsia="方正仿宋简体"/>
          <w:szCs w:val="32"/>
        </w:rPr>
        <w:t>每个项目总投资不低于10万元；</w:t>
      </w:r>
    </w:p>
    <w:p>
      <w:pPr>
        <w:spacing w:line="600" w:lineRule="exact"/>
        <w:ind w:firstLine="640" w:firstLineChars="200"/>
        <w:rPr>
          <w:rFonts w:eastAsia="方正仿宋简体"/>
          <w:szCs w:val="32"/>
        </w:rPr>
      </w:pPr>
      <w:r>
        <w:rPr>
          <w:rFonts w:hint="eastAsia" w:eastAsia="方正仿宋简体"/>
          <w:szCs w:val="32"/>
        </w:rPr>
        <w:t>3.</w:t>
      </w:r>
      <w:r>
        <w:rPr>
          <w:rFonts w:eastAsia="方正仿宋简体"/>
          <w:szCs w:val="32"/>
        </w:rPr>
        <w:t>每个县（市、区）申报数量最多不超过15个，申报截止时间：20</w:t>
      </w:r>
      <w:r>
        <w:rPr>
          <w:rFonts w:hint="default" w:eastAsia="方正仿宋简体"/>
          <w:szCs w:val="32"/>
        </w:rPr>
        <w:t>2</w:t>
      </w:r>
      <w:r>
        <w:rPr>
          <w:rFonts w:hint="eastAsia" w:eastAsia="方正仿宋简体"/>
          <w:szCs w:val="32"/>
        </w:rPr>
        <w:t>1</w:t>
      </w:r>
      <w:r>
        <w:rPr>
          <w:rFonts w:eastAsia="方正仿宋简体"/>
          <w:szCs w:val="32"/>
        </w:rPr>
        <w:t>年1月31日。</w:t>
      </w:r>
    </w:p>
    <w:p>
      <w:pPr>
        <w:spacing w:line="600" w:lineRule="exact"/>
        <w:ind w:firstLine="640" w:firstLineChars="200"/>
        <w:rPr>
          <w:rFonts w:eastAsia="方正楷体简体"/>
          <w:szCs w:val="32"/>
        </w:rPr>
      </w:pPr>
      <w:r>
        <w:rPr>
          <w:rFonts w:eastAsia="方正楷体简体"/>
          <w:szCs w:val="32"/>
        </w:rPr>
        <w:t>（三）申报材料</w:t>
      </w:r>
    </w:p>
    <w:p>
      <w:pPr>
        <w:spacing w:line="600" w:lineRule="exact"/>
        <w:ind w:firstLine="640" w:firstLineChars="200"/>
        <w:rPr>
          <w:rFonts w:eastAsia="方正仿宋简体"/>
          <w:szCs w:val="32"/>
        </w:rPr>
      </w:pPr>
      <w:r>
        <w:rPr>
          <w:rFonts w:hint="eastAsia" w:eastAsia="方正仿宋简体"/>
          <w:szCs w:val="32"/>
        </w:rPr>
        <w:t>1.</w:t>
      </w:r>
      <w:r>
        <w:rPr>
          <w:rFonts w:eastAsia="方正仿宋简体"/>
          <w:szCs w:val="32"/>
        </w:rPr>
        <w:t>市级林业专项资金项目申报表；</w:t>
      </w:r>
    </w:p>
    <w:p>
      <w:pPr>
        <w:spacing w:line="600" w:lineRule="exact"/>
        <w:ind w:firstLine="640" w:firstLineChars="200"/>
        <w:rPr>
          <w:rFonts w:eastAsia="方正仿宋简体"/>
          <w:szCs w:val="32"/>
        </w:rPr>
      </w:pPr>
      <w:r>
        <w:rPr>
          <w:rFonts w:hint="eastAsia" w:eastAsia="方正仿宋简体"/>
          <w:szCs w:val="32"/>
        </w:rPr>
        <w:t>2.</w:t>
      </w:r>
      <w:r>
        <w:rPr>
          <w:rFonts w:eastAsia="方正仿宋简体"/>
          <w:szCs w:val="32"/>
        </w:rPr>
        <w:t>企业（合作社、家庭林场）工商营业执照复印件。</w:t>
      </w:r>
    </w:p>
    <w:p>
      <w:pPr>
        <w:spacing w:line="600" w:lineRule="exact"/>
        <w:ind w:firstLine="640" w:firstLineChars="200"/>
        <w:rPr>
          <w:rFonts w:eastAsia="方正仿宋简体"/>
          <w:szCs w:val="32"/>
        </w:rPr>
      </w:pPr>
      <w:r>
        <w:rPr>
          <w:rFonts w:eastAsia="方正楷体简体"/>
          <w:szCs w:val="32"/>
        </w:rPr>
        <w:t>（四）补助标准：</w:t>
      </w:r>
      <w:r>
        <w:rPr>
          <w:rFonts w:eastAsia="方正仿宋简体"/>
          <w:szCs w:val="32"/>
        </w:rPr>
        <w:t>一次性补助5万元，20</w:t>
      </w:r>
      <w:r>
        <w:rPr>
          <w:rFonts w:hint="default" w:eastAsia="方正仿宋简体"/>
          <w:szCs w:val="32"/>
        </w:rPr>
        <w:t>20</w:t>
      </w:r>
      <w:r>
        <w:rPr>
          <w:rFonts w:eastAsia="方正仿宋简体"/>
          <w:szCs w:val="32"/>
        </w:rPr>
        <w:t>年已经获得同类项目补助的单位不再列入补助范围。</w:t>
      </w:r>
    </w:p>
    <w:p>
      <w:pPr>
        <w:spacing w:line="600" w:lineRule="exact"/>
        <w:ind w:firstLine="640" w:firstLineChars="200"/>
        <w:rPr>
          <w:rFonts w:hint="default" w:eastAsia="方正仿宋简体"/>
          <w:szCs w:val="32"/>
        </w:rPr>
      </w:pPr>
      <w:r>
        <w:rPr>
          <w:rFonts w:eastAsia="方正楷体简体"/>
          <w:szCs w:val="32"/>
        </w:rPr>
        <w:t>（五）分配方法：</w:t>
      </w:r>
      <w:r>
        <w:rPr>
          <w:rFonts w:eastAsia="方正仿宋简体"/>
          <w:szCs w:val="32"/>
        </w:rPr>
        <w:t>根据上报的储备项目数量，按因素法分配。</w:t>
      </w:r>
    </w:p>
    <w:p>
      <w:pPr>
        <w:spacing w:line="600" w:lineRule="exact"/>
        <w:ind w:left="640"/>
        <w:rPr>
          <w:rFonts w:hint="default" w:eastAsia="方正黑体简体"/>
          <w:szCs w:val="32"/>
        </w:rPr>
      </w:pPr>
      <w:r>
        <w:rPr>
          <w:rFonts w:hint="default" w:eastAsia="方正黑体简体"/>
          <w:szCs w:val="32"/>
        </w:rPr>
        <w:t>十四、林下可燃物清理</w:t>
      </w:r>
    </w:p>
    <w:p>
      <w:pPr>
        <w:spacing w:line="600" w:lineRule="exact"/>
        <w:ind w:firstLine="640" w:firstLineChars="200"/>
        <w:rPr>
          <w:rFonts w:eastAsia="方正仿宋简体"/>
          <w:szCs w:val="32"/>
        </w:rPr>
      </w:pPr>
      <w:r>
        <w:rPr>
          <w:rFonts w:hint="default" w:eastAsia="方正楷体简体"/>
          <w:szCs w:val="32"/>
        </w:rPr>
        <w:t>（一）补助对象：</w:t>
      </w:r>
      <w:r>
        <w:rPr>
          <w:rFonts w:hint="default" w:eastAsia="方正仿宋简体"/>
          <w:szCs w:val="32"/>
        </w:rPr>
        <w:t>各县（市、区）林业主管部门。</w:t>
      </w:r>
    </w:p>
    <w:p>
      <w:pPr>
        <w:widowControl/>
        <w:spacing w:line="600" w:lineRule="exact"/>
        <w:ind w:firstLine="640" w:firstLineChars="200"/>
        <w:jc w:val="left"/>
        <w:rPr>
          <w:rFonts w:eastAsia="方正仿宋简体"/>
          <w:szCs w:val="32"/>
        </w:rPr>
      </w:pPr>
      <w:r>
        <w:rPr>
          <w:rFonts w:hint="default" w:eastAsia="方正楷体简体"/>
          <w:szCs w:val="32"/>
        </w:rPr>
        <w:t>（二）建设内容：</w:t>
      </w:r>
      <w:r>
        <w:rPr>
          <w:rFonts w:eastAsia="方正仿宋简体"/>
          <w:szCs w:val="32"/>
        </w:rPr>
        <w:t>在确保安全的前提下，有组织有计划地对辖区内的重点林区、重点目标的林缘、林下可燃物进行集中清理，切实消除火灾隐患，最大程度减轻森林防火工作压力</w:t>
      </w:r>
      <w:r>
        <w:rPr>
          <w:rFonts w:hint="default" w:eastAsia="方正仿宋简体"/>
          <w:szCs w:val="32"/>
        </w:rPr>
        <w:t>。</w:t>
      </w:r>
    </w:p>
    <w:p>
      <w:pPr>
        <w:spacing w:line="600" w:lineRule="exact"/>
        <w:ind w:firstLine="640" w:firstLineChars="200"/>
        <w:rPr>
          <w:rFonts w:eastAsia="方正仿宋简体"/>
          <w:szCs w:val="32"/>
        </w:rPr>
      </w:pPr>
      <w:r>
        <w:rPr>
          <w:rFonts w:hint="default" w:eastAsia="方正楷体简体"/>
          <w:szCs w:val="32"/>
        </w:rPr>
        <w:t>（三）技术要求：</w:t>
      </w:r>
      <w:r>
        <w:rPr>
          <w:rFonts w:eastAsia="方正仿宋简体"/>
          <w:szCs w:val="32"/>
        </w:rPr>
        <w:t>对辖区内的重点林区、重点目标的林缘、林下可燃物进行集中清理，重点林区主要道路原则上两侧各100米以内，防火通道原则上两侧各50米以内，每年开展1次集中清理工作，</w:t>
      </w:r>
      <w:r>
        <w:rPr>
          <w:rFonts w:hint="default" w:eastAsia="方正仿宋简体"/>
          <w:szCs w:val="32"/>
        </w:rPr>
        <w:t>清理</w:t>
      </w:r>
      <w:r>
        <w:rPr>
          <w:rFonts w:eastAsia="方正仿宋简体"/>
          <w:szCs w:val="32"/>
        </w:rPr>
        <w:t>枯枝落叶和杂草。</w:t>
      </w:r>
    </w:p>
    <w:p>
      <w:pPr>
        <w:spacing w:line="600" w:lineRule="exact"/>
        <w:ind w:firstLine="640" w:firstLineChars="200"/>
        <w:rPr>
          <w:rFonts w:eastAsia="方正仿宋简体"/>
          <w:szCs w:val="32"/>
        </w:rPr>
      </w:pPr>
      <w:r>
        <w:rPr>
          <w:rFonts w:hint="default" w:eastAsia="方正楷体简体"/>
          <w:szCs w:val="32"/>
        </w:rPr>
        <w:t>（四）补助标准：</w:t>
      </w:r>
      <w:r>
        <w:rPr>
          <w:rFonts w:hint="default" w:eastAsia="方正仿宋简体"/>
          <w:szCs w:val="32"/>
        </w:rPr>
        <w:t>每亩补助100元。</w:t>
      </w:r>
    </w:p>
    <w:p>
      <w:pPr>
        <w:spacing w:line="600" w:lineRule="exact"/>
        <w:ind w:firstLine="616" w:firstLineChars="200"/>
        <w:rPr>
          <w:rFonts w:hint="default" w:eastAsia="方正仿宋简体"/>
          <w:spacing w:val="-6"/>
          <w:szCs w:val="32"/>
        </w:rPr>
      </w:pPr>
      <w:r>
        <w:rPr>
          <w:rFonts w:hint="default" w:eastAsia="方正楷体简体"/>
          <w:spacing w:val="-6"/>
          <w:szCs w:val="32"/>
        </w:rPr>
        <w:t>（五）分配办法：</w:t>
      </w:r>
      <w:r>
        <w:rPr>
          <w:rFonts w:hint="default" w:eastAsia="方正仿宋简体"/>
          <w:spacing w:val="-6"/>
          <w:szCs w:val="32"/>
        </w:rPr>
        <w:t>根据县（市、区）申报情况采用因素法分配。</w:t>
      </w:r>
    </w:p>
    <w:p>
      <w:pPr>
        <w:spacing w:line="600" w:lineRule="exact"/>
        <w:ind w:firstLine="640" w:firstLineChars="200"/>
        <w:rPr>
          <w:rFonts w:eastAsia="方正黑体简体"/>
          <w:szCs w:val="32"/>
        </w:rPr>
      </w:pPr>
      <w:r>
        <w:rPr>
          <w:rFonts w:eastAsia="方正黑体简体"/>
          <w:szCs w:val="32"/>
        </w:rPr>
        <w:t>十</w:t>
      </w:r>
      <w:r>
        <w:rPr>
          <w:rFonts w:hint="default" w:eastAsia="方正黑体简体"/>
          <w:szCs w:val="32"/>
        </w:rPr>
        <w:t>五</w:t>
      </w:r>
      <w:r>
        <w:rPr>
          <w:rFonts w:eastAsia="方正黑体简体"/>
          <w:szCs w:val="32"/>
        </w:rPr>
        <w:t>、林业产业发展项目</w:t>
      </w:r>
    </w:p>
    <w:p>
      <w:pPr>
        <w:spacing w:line="600" w:lineRule="exact"/>
        <w:ind w:firstLine="640" w:firstLineChars="200"/>
        <w:rPr>
          <w:rFonts w:eastAsia="方正仿宋简体"/>
          <w:szCs w:val="32"/>
        </w:rPr>
      </w:pPr>
      <w:r>
        <w:rPr>
          <w:rFonts w:eastAsia="方正楷体简体"/>
          <w:szCs w:val="32"/>
        </w:rPr>
        <w:t>（一）申报对象：</w:t>
      </w:r>
      <w:r>
        <w:rPr>
          <w:rFonts w:eastAsia="方正仿宋简体"/>
          <w:szCs w:val="32"/>
        </w:rPr>
        <w:t>林产品生产加工企业（合作社、家庭林场）</w:t>
      </w:r>
    </w:p>
    <w:p>
      <w:pPr>
        <w:spacing w:line="600" w:lineRule="exact"/>
        <w:ind w:firstLine="640" w:firstLineChars="200"/>
        <w:rPr>
          <w:rFonts w:eastAsia="方正楷体简体"/>
          <w:szCs w:val="32"/>
        </w:rPr>
      </w:pPr>
      <w:r>
        <w:rPr>
          <w:rFonts w:eastAsia="方正楷体简体"/>
          <w:szCs w:val="32"/>
        </w:rPr>
        <w:t>（二）申报条件或技术要求</w:t>
      </w:r>
    </w:p>
    <w:p>
      <w:pPr>
        <w:spacing w:line="600" w:lineRule="exact"/>
        <w:ind w:firstLine="640" w:firstLineChars="200"/>
        <w:rPr>
          <w:rFonts w:eastAsia="方正仿宋简体"/>
          <w:szCs w:val="32"/>
        </w:rPr>
      </w:pPr>
      <w:r>
        <w:rPr>
          <w:rFonts w:eastAsia="方正仿宋简体"/>
          <w:szCs w:val="32"/>
        </w:rPr>
        <w:t>1.开展林产品创品牌工作，或者林产品就地加工建设，或者开展林产品质量安全可追溯体系（一品一码）建设，</w:t>
      </w:r>
      <w:r>
        <w:rPr>
          <w:rFonts w:hint="default" w:eastAsia="方正仿宋简体"/>
          <w:szCs w:val="32"/>
        </w:rPr>
        <w:t>或者开展林产品质量检测，</w:t>
      </w:r>
      <w:r>
        <w:rPr>
          <w:rFonts w:eastAsia="方正仿宋简体"/>
          <w:szCs w:val="32"/>
        </w:rPr>
        <w:t>或者参加林业会展项目活动；</w:t>
      </w:r>
      <w:r>
        <w:rPr>
          <w:rFonts w:hint="default" w:eastAsia="方正仿宋简体"/>
          <w:szCs w:val="32"/>
        </w:rPr>
        <w:t>以及从事以林产品运营为主的电子商务平台。</w:t>
      </w:r>
    </w:p>
    <w:p>
      <w:pPr>
        <w:spacing w:line="600" w:lineRule="exact"/>
        <w:ind w:firstLine="640" w:firstLineChars="200"/>
        <w:rPr>
          <w:rFonts w:eastAsia="方正仿宋简体"/>
          <w:szCs w:val="32"/>
        </w:rPr>
      </w:pPr>
      <w:r>
        <w:rPr>
          <w:rFonts w:eastAsia="方正仿宋简体"/>
          <w:szCs w:val="32"/>
        </w:rPr>
        <w:t>2.开展林产品创品牌工作在20</w:t>
      </w:r>
      <w:r>
        <w:rPr>
          <w:rFonts w:hint="default" w:eastAsia="方正仿宋简体"/>
          <w:szCs w:val="32"/>
        </w:rPr>
        <w:t>20</w:t>
      </w:r>
      <w:r>
        <w:rPr>
          <w:rFonts w:eastAsia="方正仿宋简体"/>
          <w:szCs w:val="32"/>
        </w:rPr>
        <w:t>年1月1日至20</w:t>
      </w:r>
      <w:r>
        <w:rPr>
          <w:rFonts w:hint="default" w:eastAsia="方正仿宋简体"/>
          <w:szCs w:val="32"/>
        </w:rPr>
        <w:t>20</w:t>
      </w:r>
      <w:r>
        <w:rPr>
          <w:rFonts w:eastAsia="方正仿宋简体"/>
          <w:szCs w:val="32"/>
        </w:rPr>
        <w:t>年12月31日期间获得以下品牌的：</w:t>
      </w:r>
    </w:p>
    <w:p>
      <w:pPr>
        <w:spacing w:line="600" w:lineRule="exact"/>
        <w:ind w:firstLine="640" w:firstLineChars="200"/>
        <w:rPr>
          <w:rFonts w:eastAsia="方正仿宋简体"/>
          <w:szCs w:val="32"/>
        </w:rPr>
      </w:pPr>
      <w:r>
        <w:rPr>
          <w:rFonts w:eastAsia="方正仿宋简体"/>
          <w:szCs w:val="32"/>
        </w:rPr>
        <w:t>（1）中国质量奖、驰名商标、地理标志产品；</w:t>
      </w:r>
    </w:p>
    <w:p>
      <w:pPr>
        <w:spacing w:line="600" w:lineRule="exact"/>
        <w:ind w:firstLine="640" w:firstLineChars="200"/>
        <w:rPr>
          <w:rFonts w:eastAsia="方正仿宋简体"/>
          <w:szCs w:val="32"/>
        </w:rPr>
      </w:pPr>
      <w:r>
        <w:rPr>
          <w:rFonts w:eastAsia="方正仿宋简体"/>
          <w:szCs w:val="32"/>
        </w:rPr>
        <w:t>（2）福建省政府质量奖、福建名牌农产品；</w:t>
      </w:r>
    </w:p>
    <w:p>
      <w:pPr>
        <w:spacing w:line="600" w:lineRule="exact"/>
        <w:ind w:firstLine="640" w:firstLineChars="200"/>
        <w:rPr>
          <w:rFonts w:eastAsia="方正仿宋简体"/>
          <w:szCs w:val="32"/>
        </w:rPr>
      </w:pPr>
      <w:r>
        <w:rPr>
          <w:rFonts w:eastAsia="方正仿宋简体"/>
          <w:szCs w:val="32"/>
        </w:rPr>
        <w:t>（3）ISO管理体系认证（可食用林产品）。</w:t>
      </w:r>
    </w:p>
    <w:p>
      <w:pPr>
        <w:spacing w:line="600" w:lineRule="exact"/>
        <w:ind w:firstLine="640" w:firstLineChars="200"/>
        <w:rPr>
          <w:rFonts w:eastAsia="方正仿宋简体"/>
          <w:szCs w:val="32"/>
        </w:rPr>
      </w:pPr>
      <w:r>
        <w:rPr>
          <w:rFonts w:eastAsia="方正仿宋简体"/>
          <w:szCs w:val="32"/>
        </w:rPr>
        <w:t>申报截止时间：20</w:t>
      </w:r>
      <w:r>
        <w:rPr>
          <w:rFonts w:hint="default" w:eastAsia="方正仿宋简体"/>
          <w:szCs w:val="32"/>
        </w:rPr>
        <w:t>2</w:t>
      </w:r>
      <w:r>
        <w:rPr>
          <w:rFonts w:hint="eastAsia" w:eastAsia="方正仿宋简体"/>
          <w:szCs w:val="32"/>
        </w:rPr>
        <w:t>1</w:t>
      </w:r>
      <w:r>
        <w:rPr>
          <w:rFonts w:eastAsia="方正仿宋简体"/>
          <w:szCs w:val="32"/>
        </w:rPr>
        <w:t>年1月31日。</w:t>
      </w:r>
    </w:p>
    <w:p>
      <w:pPr>
        <w:spacing w:line="600" w:lineRule="exact"/>
        <w:ind w:firstLine="640" w:firstLineChars="200"/>
        <w:rPr>
          <w:rFonts w:eastAsia="方正仿宋简体"/>
          <w:szCs w:val="32"/>
        </w:rPr>
      </w:pPr>
      <w:r>
        <w:rPr>
          <w:rFonts w:eastAsia="方正仿宋简体"/>
          <w:szCs w:val="32"/>
        </w:rPr>
        <w:t>3</w:t>
      </w:r>
      <w:r>
        <w:rPr>
          <w:rFonts w:hint="default" w:eastAsia="方正仿宋简体"/>
          <w:szCs w:val="32"/>
        </w:rPr>
        <w:t>.</w:t>
      </w:r>
      <w:r>
        <w:rPr>
          <w:rFonts w:eastAsia="方正仿宋简体"/>
          <w:szCs w:val="32"/>
        </w:rPr>
        <w:t>主产区林产品就地加工建设项目在20</w:t>
      </w:r>
      <w:r>
        <w:rPr>
          <w:rFonts w:hint="default" w:eastAsia="方正仿宋简体"/>
          <w:szCs w:val="32"/>
        </w:rPr>
        <w:t>20</w:t>
      </w:r>
      <w:r>
        <w:rPr>
          <w:rFonts w:eastAsia="方正仿宋简体"/>
          <w:szCs w:val="32"/>
        </w:rPr>
        <w:t>年</w:t>
      </w:r>
      <w:r>
        <w:rPr>
          <w:rFonts w:hint="eastAsia" w:eastAsia="方正仿宋简体"/>
          <w:szCs w:val="32"/>
        </w:rPr>
        <w:t>7</w:t>
      </w:r>
      <w:r>
        <w:rPr>
          <w:rFonts w:eastAsia="方正仿宋简体"/>
          <w:szCs w:val="32"/>
        </w:rPr>
        <w:t>月1日-202</w:t>
      </w:r>
      <w:r>
        <w:rPr>
          <w:rFonts w:hint="eastAsia" w:eastAsia="方正仿宋简体"/>
          <w:szCs w:val="32"/>
        </w:rPr>
        <w:t>1</w:t>
      </w:r>
      <w:r>
        <w:rPr>
          <w:rFonts w:eastAsia="方正仿宋简体"/>
          <w:szCs w:val="32"/>
        </w:rPr>
        <w:t>年6月30日新建厂房、购置林产品加工设施设备支出20万元以上的企业。申报截止时间：20</w:t>
      </w:r>
      <w:r>
        <w:rPr>
          <w:rFonts w:hint="default" w:eastAsia="方正仿宋简体"/>
          <w:szCs w:val="32"/>
        </w:rPr>
        <w:t>2</w:t>
      </w:r>
      <w:r>
        <w:rPr>
          <w:rFonts w:hint="eastAsia" w:eastAsia="方正仿宋简体"/>
          <w:szCs w:val="32"/>
        </w:rPr>
        <w:t>1</w:t>
      </w:r>
      <w:r>
        <w:rPr>
          <w:rFonts w:eastAsia="方正仿宋简体"/>
          <w:szCs w:val="32"/>
        </w:rPr>
        <w:t>年1月31日。</w:t>
      </w:r>
    </w:p>
    <w:p>
      <w:pPr>
        <w:spacing w:line="600" w:lineRule="exact"/>
        <w:ind w:firstLine="640" w:firstLineChars="200"/>
        <w:rPr>
          <w:rFonts w:eastAsia="方正仿宋简体"/>
          <w:szCs w:val="32"/>
        </w:rPr>
      </w:pPr>
      <w:r>
        <w:rPr>
          <w:rFonts w:eastAsia="方正仿宋简体"/>
          <w:szCs w:val="32"/>
        </w:rPr>
        <w:t>4.开展林产品质量安全可追溯体系（一品一码）建设试点项目的，以实现“生产信息可查询、产品流向可追踪、产品质量可追溯、主体责任可追究”为目标，具有一定的规模和产量，产业化程度高，有较为先进的生产、管理方式，产品质量有一定的稳定性，处于可控状态。自愿通过建立健全鲜笋等食用林产品质量安全追溯体系，积极推进生产标准化、监管全程化的标准化生产企业（合作社、家庭林场）。申报截止时间：20</w:t>
      </w:r>
      <w:r>
        <w:rPr>
          <w:rFonts w:hint="default" w:eastAsia="方正仿宋简体"/>
          <w:szCs w:val="32"/>
        </w:rPr>
        <w:t>2</w:t>
      </w:r>
      <w:r>
        <w:rPr>
          <w:rFonts w:hint="eastAsia" w:eastAsia="方正仿宋简体"/>
          <w:szCs w:val="32"/>
        </w:rPr>
        <w:t>1</w:t>
      </w:r>
      <w:r>
        <w:rPr>
          <w:rFonts w:eastAsia="方正仿宋简体"/>
          <w:szCs w:val="32"/>
        </w:rPr>
        <w:t>年1月31日。</w:t>
      </w:r>
    </w:p>
    <w:p>
      <w:pPr>
        <w:spacing w:line="600" w:lineRule="exact"/>
        <w:ind w:firstLine="640" w:firstLineChars="200"/>
        <w:rPr>
          <w:rFonts w:eastAsia="方正仿宋简体"/>
          <w:szCs w:val="32"/>
        </w:rPr>
      </w:pPr>
      <w:r>
        <w:rPr>
          <w:rFonts w:eastAsia="方正仿宋简体"/>
          <w:szCs w:val="32"/>
        </w:rPr>
        <w:t>5.参加林业会展项目活动的，经市林业局同意，自愿参加由省林业局或市林业局等部门组织相关展会的。</w:t>
      </w:r>
    </w:p>
    <w:p>
      <w:pPr>
        <w:spacing w:line="600" w:lineRule="exact"/>
        <w:ind w:firstLine="640" w:firstLineChars="200"/>
        <w:rPr>
          <w:rFonts w:eastAsia="方正仿宋简体"/>
          <w:szCs w:val="32"/>
        </w:rPr>
      </w:pPr>
      <w:r>
        <w:rPr>
          <w:rFonts w:hint="default" w:eastAsia="方正仿宋简体"/>
          <w:szCs w:val="32"/>
        </w:rPr>
        <w:t>6.</w:t>
      </w:r>
      <w:r>
        <w:rPr>
          <w:rFonts w:eastAsia="方正仿宋简体"/>
          <w:szCs w:val="32"/>
        </w:rPr>
        <w:t>以林产品运营为主的电商服务平台企业，截止上年度对接20家以上本地企业，实现年销售额200万元以上的，或为我市30家以上林业企业免费提供线上宣传、推介和业务交流的电商服务平台企业</w:t>
      </w:r>
      <w:r>
        <w:rPr>
          <w:rFonts w:hint="default" w:eastAsia="方正仿宋简体"/>
          <w:szCs w:val="32"/>
        </w:rPr>
        <w:t>的</w:t>
      </w:r>
      <w:r>
        <w:rPr>
          <w:rFonts w:eastAsia="方正仿宋简体"/>
          <w:szCs w:val="32"/>
        </w:rPr>
        <w:t>。</w:t>
      </w:r>
    </w:p>
    <w:p>
      <w:pPr>
        <w:spacing w:line="600" w:lineRule="exact"/>
        <w:ind w:firstLine="640" w:firstLineChars="200"/>
        <w:rPr>
          <w:rFonts w:eastAsia="方正楷体简体"/>
          <w:szCs w:val="32"/>
        </w:rPr>
      </w:pPr>
      <w:r>
        <w:rPr>
          <w:rFonts w:eastAsia="方正楷体简体"/>
          <w:szCs w:val="32"/>
        </w:rPr>
        <w:t>（三）申报材料或技术要求</w:t>
      </w:r>
    </w:p>
    <w:p>
      <w:pPr>
        <w:spacing w:line="600" w:lineRule="exact"/>
        <w:ind w:firstLine="640" w:firstLineChars="200"/>
        <w:rPr>
          <w:rFonts w:eastAsia="方正仿宋简体"/>
          <w:szCs w:val="32"/>
        </w:rPr>
      </w:pPr>
      <w:r>
        <w:rPr>
          <w:rFonts w:eastAsia="方正仿宋简体"/>
          <w:szCs w:val="32"/>
        </w:rPr>
        <w:t>1</w:t>
      </w:r>
      <w:r>
        <w:rPr>
          <w:rFonts w:hint="default" w:eastAsia="方正仿宋简体"/>
          <w:szCs w:val="32"/>
        </w:rPr>
        <w:t>.</w:t>
      </w:r>
      <w:r>
        <w:rPr>
          <w:rFonts w:eastAsia="方正仿宋简体"/>
          <w:szCs w:val="32"/>
        </w:rPr>
        <w:t>市级林业专项资金项目申报表；</w:t>
      </w:r>
    </w:p>
    <w:p>
      <w:pPr>
        <w:spacing w:line="600" w:lineRule="exact"/>
        <w:ind w:firstLine="640" w:firstLineChars="200"/>
        <w:rPr>
          <w:rFonts w:eastAsia="方正仿宋简体"/>
          <w:szCs w:val="32"/>
        </w:rPr>
      </w:pPr>
      <w:r>
        <w:rPr>
          <w:rFonts w:eastAsia="方正仿宋简体"/>
          <w:szCs w:val="32"/>
        </w:rPr>
        <w:t>2.企业（合作社、家庭林场）工商营业执照复印件；</w:t>
      </w:r>
    </w:p>
    <w:p>
      <w:pPr>
        <w:spacing w:line="600" w:lineRule="exact"/>
        <w:ind w:firstLine="640" w:firstLineChars="200"/>
        <w:rPr>
          <w:rFonts w:eastAsia="方正仿宋简体"/>
          <w:szCs w:val="32"/>
        </w:rPr>
      </w:pPr>
      <w:r>
        <w:rPr>
          <w:rFonts w:eastAsia="方正仿宋简体"/>
          <w:szCs w:val="32"/>
        </w:rPr>
        <w:t>3.品牌证书或文件复印件（林产品创品牌项目）；</w:t>
      </w:r>
    </w:p>
    <w:p>
      <w:pPr>
        <w:spacing w:line="600" w:lineRule="exact"/>
        <w:ind w:firstLine="640" w:firstLineChars="200"/>
        <w:rPr>
          <w:rFonts w:eastAsia="方正仿宋简体"/>
          <w:szCs w:val="32"/>
        </w:rPr>
      </w:pPr>
      <w:r>
        <w:rPr>
          <w:rFonts w:eastAsia="方正仿宋简体"/>
          <w:szCs w:val="32"/>
        </w:rPr>
        <w:t>4.由建造方或供货方提供的新建厂房或设施设备购置正式发票复印件（主产区林产品就地加工建设项目）；</w:t>
      </w:r>
    </w:p>
    <w:p>
      <w:pPr>
        <w:spacing w:line="600" w:lineRule="exact"/>
        <w:ind w:firstLine="640" w:firstLineChars="200"/>
        <w:rPr>
          <w:rFonts w:eastAsia="方正仿宋简体"/>
          <w:szCs w:val="32"/>
        </w:rPr>
      </w:pPr>
      <w:r>
        <w:rPr>
          <w:rFonts w:eastAsia="方正仿宋简体"/>
          <w:szCs w:val="32"/>
        </w:rPr>
        <w:t>5.食用林产品源头规范化种植管理、购买质量安全追溯管理系统相关硬件设施及技术服务有关支出凭证复印件（林产品质量安全可追溯体系建设试点项目）；</w:t>
      </w:r>
    </w:p>
    <w:p>
      <w:pPr>
        <w:spacing w:line="600" w:lineRule="exact"/>
        <w:ind w:firstLine="640" w:firstLineChars="200"/>
        <w:rPr>
          <w:rFonts w:hint="default" w:eastAsia="方正仿宋简体"/>
          <w:szCs w:val="32"/>
        </w:rPr>
      </w:pPr>
      <w:r>
        <w:rPr>
          <w:rFonts w:eastAsia="方正仿宋简体"/>
          <w:szCs w:val="32"/>
        </w:rPr>
        <w:t>6.参展单位向会展公司交纳展务费用票据复印件、参展照片、获奖证书或</w:t>
      </w:r>
      <w:r>
        <w:rPr>
          <w:rFonts w:hint="default" w:eastAsia="方正仿宋简体"/>
          <w:szCs w:val="32"/>
        </w:rPr>
        <w:t>展会通知</w:t>
      </w:r>
      <w:r>
        <w:rPr>
          <w:rFonts w:eastAsia="方正仿宋简体"/>
          <w:szCs w:val="32"/>
        </w:rPr>
        <w:t>文件复印件（林业会展项目）</w:t>
      </w:r>
      <w:r>
        <w:rPr>
          <w:rFonts w:hint="default" w:eastAsia="方正仿宋简体"/>
          <w:szCs w:val="32"/>
        </w:rPr>
        <w:t>；</w:t>
      </w:r>
    </w:p>
    <w:p>
      <w:pPr>
        <w:spacing w:line="600" w:lineRule="exact"/>
        <w:ind w:firstLine="640" w:firstLineChars="200"/>
        <w:rPr>
          <w:rFonts w:hint="default" w:eastAsia="方正仿宋简体"/>
          <w:szCs w:val="32"/>
        </w:rPr>
      </w:pPr>
      <w:r>
        <w:rPr>
          <w:rFonts w:hint="default" w:eastAsia="方正仿宋简体"/>
          <w:szCs w:val="32"/>
        </w:rPr>
        <w:t>7.电子商务平台网页有关信息照片。</w:t>
      </w:r>
    </w:p>
    <w:p>
      <w:pPr>
        <w:spacing w:line="600" w:lineRule="exact"/>
        <w:ind w:firstLine="640" w:firstLineChars="200"/>
        <w:rPr>
          <w:rFonts w:eastAsia="方正楷体简体"/>
          <w:szCs w:val="32"/>
        </w:rPr>
      </w:pPr>
      <w:r>
        <w:rPr>
          <w:rFonts w:eastAsia="方正楷体简体"/>
          <w:szCs w:val="32"/>
        </w:rPr>
        <w:t>（四）补助标准</w:t>
      </w:r>
    </w:p>
    <w:p>
      <w:pPr>
        <w:spacing w:line="600" w:lineRule="exact"/>
        <w:ind w:firstLine="640" w:firstLineChars="200"/>
        <w:rPr>
          <w:rFonts w:eastAsia="方正仿宋简体"/>
          <w:szCs w:val="32"/>
        </w:rPr>
      </w:pPr>
      <w:r>
        <w:rPr>
          <w:rFonts w:eastAsia="方正仿宋简体"/>
          <w:szCs w:val="32"/>
        </w:rPr>
        <w:t>1.林产品创品牌项目：一次性补助2万元，20</w:t>
      </w:r>
      <w:r>
        <w:rPr>
          <w:rFonts w:hint="default" w:eastAsia="方正仿宋简体"/>
          <w:szCs w:val="32"/>
        </w:rPr>
        <w:t>20</w:t>
      </w:r>
      <w:r>
        <w:rPr>
          <w:rFonts w:eastAsia="方正仿宋简体"/>
          <w:szCs w:val="32"/>
        </w:rPr>
        <w:t>年已经获得补助的同一品牌不再列入补助范围;</w:t>
      </w:r>
    </w:p>
    <w:p>
      <w:pPr>
        <w:spacing w:line="600" w:lineRule="exact"/>
        <w:ind w:firstLine="640" w:firstLineChars="200"/>
        <w:rPr>
          <w:rFonts w:eastAsia="方正仿宋简体"/>
          <w:szCs w:val="32"/>
        </w:rPr>
      </w:pPr>
      <w:r>
        <w:rPr>
          <w:rFonts w:eastAsia="方正仿宋简体"/>
          <w:szCs w:val="32"/>
        </w:rPr>
        <w:t>2.主产区林产品就地加工建设项目: 一次性补助5万元， 20</w:t>
      </w:r>
      <w:r>
        <w:rPr>
          <w:rFonts w:hint="default" w:eastAsia="方正仿宋简体"/>
          <w:szCs w:val="32"/>
        </w:rPr>
        <w:t>20</w:t>
      </w:r>
      <w:r>
        <w:rPr>
          <w:rFonts w:eastAsia="方正仿宋简体"/>
          <w:szCs w:val="32"/>
        </w:rPr>
        <w:t>年已经获得同类项目补助的单位不再列入补助范围；</w:t>
      </w:r>
    </w:p>
    <w:p>
      <w:pPr>
        <w:spacing w:line="600" w:lineRule="exact"/>
        <w:ind w:firstLine="640" w:firstLineChars="200"/>
        <w:rPr>
          <w:rFonts w:eastAsia="方正仿宋简体"/>
          <w:szCs w:val="32"/>
        </w:rPr>
      </w:pPr>
      <w:r>
        <w:rPr>
          <w:rFonts w:eastAsia="方正仿宋简体"/>
          <w:szCs w:val="32"/>
        </w:rPr>
        <w:t>3.林产品质量安全可追溯体系（一品一码）建设试点项目：一次性补助2万元， 20</w:t>
      </w:r>
      <w:r>
        <w:rPr>
          <w:rFonts w:hint="default" w:eastAsia="方正仿宋简体"/>
          <w:szCs w:val="32"/>
        </w:rPr>
        <w:t>20</w:t>
      </w:r>
      <w:r>
        <w:rPr>
          <w:rFonts w:eastAsia="方正仿宋简体"/>
          <w:szCs w:val="32"/>
        </w:rPr>
        <w:t>年已经获得同类项目补助的单位不再列入补助范围；</w:t>
      </w:r>
    </w:p>
    <w:p>
      <w:pPr>
        <w:spacing w:line="600" w:lineRule="exact"/>
        <w:ind w:firstLine="640" w:firstLineChars="200"/>
        <w:rPr>
          <w:rFonts w:hint="default" w:eastAsia="方正仿宋简体"/>
          <w:szCs w:val="32"/>
        </w:rPr>
      </w:pPr>
      <w:r>
        <w:rPr>
          <w:rFonts w:hint="default" w:eastAsia="方正仿宋简体"/>
          <w:szCs w:val="32"/>
        </w:rPr>
        <w:t>4.林产品质量检测项目：根据不同林产品及检测项目内容和要求，按抽检样点数给予一次性补助，每个样点补助金额不高于0.3万元。</w:t>
      </w:r>
    </w:p>
    <w:p>
      <w:pPr>
        <w:spacing w:line="600" w:lineRule="exact"/>
        <w:ind w:firstLine="640" w:firstLineChars="200"/>
        <w:rPr>
          <w:rFonts w:eastAsia="方正仿宋简体"/>
          <w:szCs w:val="32"/>
        </w:rPr>
      </w:pPr>
      <w:r>
        <w:rPr>
          <w:rFonts w:hint="default" w:eastAsia="方正仿宋简体"/>
          <w:szCs w:val="32"/>
        </w:rPr>
        <w:t>5</w:t>
      </w:r>
      <w:r>
        <w:rPr>
          <w:rFonts w:eastAsia="方正仿宋简体"/>
          <w:szCs w:val="32"/>
        </w:rPr>
        <w:t>.林业会展项目：一次性补助2万元。</w:t>
      </w:r>
    </w:p>
    <w:p>
      <w:pPr>
        <w:spacing w:line="600" w:lineRule="exact"/>
        <w:ind w:firstLine="640" w:firstLineChars="200"/>
        <w:rPr>
          <w:rFonts w:hint="default" w:eastAsia="方正仿宋简体"/>
          <w:szCs w:val="32"/>
        </w:rPr>
      </w:pPr>
      <w:r>
        <w:rPr>
          <w:rFonts w:hint="default" w:eastAsia="方正仿宋简体"/>
          <w:szCs w:val="32"/>
        </w:rPr>
        <w:t>6.电子商务平台：一次性补助5万元。</w:t>
      </w:r>
    </w:p>
    <w:p>
      <w:pPr>
        <w:spacing w:line="600" w:lineRule="exact"/>
        <w:ind w:firstLine="640" w:firstLineChars="200"/>
        <w:rPr>
          <w:rFonts w:hint="default" w:eastAsia="方正仿宋简体"/>
          <w:szCs w:val="32"/>
        </w:rPr>
      </w:pPr>
      <w:r>
        <w:rPr>
          <w:rFonts w:eastAsia="方正楷体简体"/>
          <w:szCs w:val="32"/>
        </w:rPr>
        <w:t>（五）分配方法：</w:t>
      </w:r>
      <w:r>
        <w:rPr>
          <w:rFonts w:hint="default" w:eastAsia="方正仿宋简体"/>
          <w:szCs w:val="32"/>
        </w:rPr>
        <w:t>林产品质量检测按各县检测任务按因素分配法分配，其他项目</w:t>
      </w:r>
      <w:r>
        <w:rPr>
          <w:rFonts w:eastAsia="方正仿宋简体"/>
          <w:szCs w:val="32"/>
        </w:rPr>
        <w:t>按项目分配法分配</w:t>
      </w:r>
      <w:r>
        <w:rPr>
          <w:rFonts w:hint="default" w:eastAsia="方正仿宋简体"/>
          <w:szCs w:val="32"/>
        </w:rPr>
        <w:t>。</w:t>
      </w:r>
    </w:p>
    <w:p>
      <w:pPr>
        <w:spacing w:line="600" w:lineRule="exact"/>
        <w:ind w:firstLine="640" w:firstLineChars="200"/>
        <w:rPr>
          <w:rFonts w:eastAsia="方正黑体简体"/>
          <w:szCs w:val="32"/>
        </w:rPr>
      </w:pPr>
      <w:r>
        <w:rPr>
          <w:rFonts w:eastAsia="方正黑体简体"/>
          <w:szCs w:val="32"/>
        </w:rPr>
        <w:t>十</w:t>
      </w:r>
      <w:r>
        <w:rPr>
          <w:rFonts w:hint="default" w:eastAsia="方正黑体简体"/>
          <w:szCs w:val="32"/>
        </w:rPr>
        <w:t>六</w:t>
      </w:r>
      <w:r>
        <w:rPr>
          <w:rFonts w:eastAsia="方正黑体简体"/>
          <w:szCs w:val="32"/>
        </w:rPr>
        <w:t>、林业站服务能力建设项目</w:t>
      </w:r>
    </w:p>
    <w:p>
      <w:pPr>
        <w:spacing w:line="600" w:lineRule="exact"/>
        <w:ind w:firstLine="640" w:firstLineChars="200"/>
        <w:rPr>
          <w:rFonts w:eastAsia="方正仿宋简体"/>
          <w:szCs w:val="32"/>
        </w:rPr>
      </w:pPr>
      <w:r>
        <w:rPr>
          <w:rFonts w:eastAsia="方正楷体简体"/>
          <w:szCs w:val="32"/>
        </w:rPr>
        <w:t>（一）申报对象：</w:t>
      </w:r>
      <w:r>
        <w:rPr>
          <w:rFonts w:eastAsia="方正仿宋简体"/>
          <w:szCs w:val="32"/>
        </w:rPr>
        <w:t>县级林业主管部门</w:t>
      </w:r>
    </w:p>
    <w:p>
      <w:pPr>
        <w:spacing w:line="600" w:lineRule="exact"/>
        <w:ind w:firstLine="640" w:firstLineChars="200"/>
        <w:rPr>
          <w:rFonts w:eastAsia="方正楷体简体"/>
          <w:szCs w:val="32"/>
        </w:rPr>
      </w:pPr>
      <w:r>
        <w:rPr>
          <w:rFonts w:eastAsia="方正楷体简体"/>
          <w:szCs w:val="32"/>
        </w:rPr>
        <w:t>（二）申报条件或技术要求</w:t>
      </w:r>
    </w:p>
    <w:p>
      <w:pPr>
        <w:spacing w:line="600" w:lineRule="exact"/>
        <w:ind w:firstLine="640" w:firstLineChars="200"/>
        <w:rPr>
          <w:rFonts w:eastAsia="方正仿宋简体"/>
          <w:szCs w:val="32"/>
        </w:rPr>
      </w:pPr>
      <w:r>
        <w:rPr>
          <w:rFonts w:eastAsia="方正仿宋简体"/>
          <w:szCs w:val="32"/>
        </w:rPr>
        <w:t>1.林业站经县级人民政府、编制部门批准其机构、职能和编制，机构和队伍稳定，人员定岗到位，人员和工作经费纳入财政预算。</w:t>
      </w:r>
    </w:p>
    <w:p>
      <w:pPr>
        <w:spacing w:line="600" w:lineRule="exact"/>
        <w:ind w:firstLine="640" w:firstLineChars="200"/>
        <w:rPr>
          <w:rFonts w:eastAsia="方正仿宋简体"/>
          <w:szCs w:val="32"/>
        </w:rPr>
      </w:pPr>
      <w:r>
        <w:rPr>
          <w:rFonts w:eastAsia="方正仿宋简体"/>
          <w:szCs w:val="32"/>
        </w:rPr>
        <w:t>2.林业站应具有固定的办公场所，项目资金用于改善办公条</w:t>
      </w:r>
      <w:r>
        <w:rPr>
          <w:rFonts w:eastAsia="方正仿宋简体"/>
          <w:spacing w:val="-6"/>
          <w:szCs w:val="32"/>
        </w:rPr>
        <w:t>件，配齐必要的办公设备和工作器械，规范内业建设和站务管理等</w:t>
      </w:r>
      <w:r>
        <w:rPr>
          <w:rFonts w:eastAsia="方正仿宋简体"/>
          <w:szCs w:val="32"/>
        </w:rPr>
        <w:t>。</w:t>
      </w:r>
    </w:p>
    <w:p>
      <w:pPr>
        <w:spacing w:line="600" w:lineRule="exact"/>
        <w:ind w:firstLine="640" w:firstLineChars="200"/>
        <w:rPr>
          <w:rFonts w:eastAsia="方正仿宋简体"/>
          <w:szCs w:val="32"/>
        </w:rPr>
      </w:pPr>
      <w:r>
        <w:rPr>
          <w:rFonts w:eastAsia="方正楷体简体"/>
          <w:szCs w:val="32"/>
        </w:rPr>
        <w:t>（三）申报材料：</w:t>
      </w:r>
      <w:r>
        <w:rPr>
          <w:rFonts w:eastAsia="方正仿宋简体"/>
          <w:szCs w:val="32"/>
        </w:rPr>
        <w:t>市级林业专项资金项目申报表。</w:t>
      </w:r>
    </w:p>
    <w:p>
      <w:pPr>
        <w:spacing w:line="600" w:lineRule="exact"/>
        <w:ind w:firstLine="640" w:firstLineChars="200"/>
        <w:rPr>
          <w:rFonts w:eastAsia="方正仿宋简体"/>
          <w:szCs w:val="32"/>
        </w:rPr>
      </w:pPr>
      <w:r>
        <w:rPr>
          <w:rFonts w:eastAsia="方正楷体简体"/>
          <w:szCs w:val="32"/>
        </w:rPr>
        <w:t>（四）补助标准：</w:t>
      </w:r>
      <w:r>
        <w:rPr>
          <w:rFonts w:eastAsia="方正仿宋简体"/>
          <w:szCs w:val="32"/>
        </w:rPr>
        <w:t>每个林业站一次性补助5万元。</w:t>
      </w:r>
    </w:p>
    <w:p>
      <w:pPr>
        <w:spacing w:line="600" w:lineRule="exact"/>
        <w:ind w:firstLine="640" w:firstLineChars="200"/>
        <w:rPr>
          <w:rFonts w:eastAsia="方正仿宋简体"/>
          <w:szCs w:val="32"/>
        </w:rPr>
      </w:pPr>
      <w:r>
        <w:rPr>
          <w:rFonts w:eastAsia="方正楷体简体"/>
          <w:szCs w:val="32"/>
        </w:rPr>
        <w:t>（五）分配方法：</w:t>
      </w:r>
      <w:r>
        <w:rPr>
          <w:rFonts w:eastAsia="方正仿宋简体"/>
          <w:szCs w:val="32"/>
        </w:rPr>
        <w:t>组织专家评审筛选，按项目法分配。</w:t>
      </w:r>
    </w:p>
    <w:p>
      <w:pPr>
        <w:spacing w:line="600" w:lineRule="exact"/>
        <w:ind w:firstLine="640" w:firstLineChars="200"/>
        <w:rPr>
          <w:rFonts w:eastAsia="方正黑体简体"/>
          <w:szCs w:val="32"/>
        </w:rPr>
      </w:pPr>
      <w:r>
        <w:rPr>
          <w:rFonts w:eastAsia="方正黑体简体"/>
          <w:szCs w:val="32"/>
        </w:rPr>
        <w:t>十</w:t>
      </w:r>
      <w:r>
        <w:rPr>
          <w:rFonts w:hint="default" w:eastAsia="方正黑体简体"/>
          <w:szCs w:val="32"/>
        </w:rPr>
        <w:t>七</w:t>
      </w:r>
      <w:r>
        <w:rPr>
          <w:rFonts w:eastAsia="方正黑体简体"/>
          <w:szCs w:val="32"/>
        </w:rPr>
        <w:t>、林业科学研究项目</w:t>
      </w:r>
    </w:p>
    <w:p>
      <w:pPr>
        <w:spacing w:line="600" w:lineRule="exact"/>
        <w:ind w:firstLine="640" w:firstLineChars="200"/>
        <w:rPr>
          <w:rFonts w:eastAsia="方正仿宋简体"/>
          <w:szCs w:val="32"/>
        </w:rPr>
      </w:pPr>
      <w:r>
        <w:rPr>
          <w:rFonts w:eastAsia="方正楷体简体"/>
          <w:szCs w:val="32"/>
        </w:rPr>
        <w:t>（一）申报对象：</w:t>
      </w:r>
      <w:r>
        <w:rPr>
          <w:rFonts w:eastAsia="方正仿宋简体"/>
          <w:szCs w:val="32"/>
        </w:rPr>
        <w:t>全市林业生产单位，市林业局直属单位及各县（市、区）林业主管部门事业单位。</w:t>
      </w:r>
    </w:p>
    <w:p>
      <w:pPr>
        <w:spacing w:line="600" w:lineRule="exact"/>
        <w:ind w:firstLine="640" w:firstLineChars="200"/>
        <w:rPr>
          <w:rFonts w:eastAsia="方正楷体简体"/>
          <w:szCs w:val="32"/>
        </w:rPr>
      </w:pPr>
      <w:r>
        <w:rPr>
          <w:rFonts w:eastAsia="方正楷体简体"/>
          <w:szCs w:val="32"/>
        </w:rPr>
        <w:t>（二）申报条件或技术要求</w:t>
      </w:r>
    </w:p>
    <w:p>
      <w:pPr>
        <w:spacing w:line="600" w:lineRule="exact"/>
        <w:ind w:firstLine="640" w:firstLineChars="200"/>
        <w:rPr>
          <w:rFonts w:eastAsia="方正仿宋简体"/>
          <w:szCs w:val="32"/>
        </w:rPr>
      </w:pPr>
      <w:r>
        <w:rPr>
          <w:rFonts w:eastAsia="方正仿宋简体"/>
          <w:szCs w:val="32"/>
        </w:rPr>
        <w:t>1.林业产业发展关键技术研究。重点开展木竹高效加工利用、林业生物质能源开发、新品种选育及高值利用、林下培育中药材、森林旅游与休闲康养等技术研究。</w:t>
      </w:r>
    </w:p>
    <w:p>
      <w:pPr>
        <w:spacing w:line="600" w:lineRule="exact"/>
        <w:ind w:firstLine="640" w:firstLineChars="200"/>
        <w:rPr>
          <w:rFonts w:eastAsia="方正仿宋简体"/>
          <w:szCs w:val="32"/>
        </w:rPr>
      </w:pPr>
      <w:r>
        <w:rPr>
          <w:rFonts w:eastAsia="方正仿宋简体"/>
          <w:szCs w:val="32"/>
        </w:rPr>
        <w:t>2.提升森林质量与可持续经营技术研究。重点开展用材林高效培育、乡土树种、珍稀树种遗传改良和良种繁育技术开发等方面研究。</w:t>
      </w:r>
    </w:p>
    <w:p>
      <w:pPr>
        <w:spacing w:line="600" w:lineRule="exact"/>
        <w:ind w:firstLine="640" w:firstLineChars="200"/>
        <w:rPr>
          <w:rFonts w:eastAsia="方正仿宋简体"/>
          <w:szCs w:val="32"/>
        </w:rPr>
      </w:pPr>
      <w:r>
        <w:rPr>
          <w:rFonts w:eastAsia="方正仿宋简体"/>
          <w:szCs w:val="32"/>
        </w:rPr>
        <w:t>3.森林与湿地生态系统保护与恢复研究。重点开展困难立地（含沿海防护林）植被恢复、土壤保育、野生动植物保护等方面研究。</w:t>
      </w:r>
    </w:p>
    <w:p>
      <w:pPr>
        <w:spacing w:line="600" w:lineRule="exact"/>
        <w:ind w:firstLine="640" w:firstLineChars="200"/>
        <w:rPr>
          <w:rFonts w:eastAsia="方正仿宋简体"/>
          <w:szCs w:val="32"/>
        </w:rPr>
      </w:pPr>
      <w:r>
        <w:rPr>
          <w:rFonts w:eastAsia="方正仿宋简体"/>
          <w:szCs w:val="32"/>
        </w:rPr>
        <w:t>4.森林灾害防控技术研究。重点开展森林防火、有害生物防治技术等方面研究。</w:t>
      </w:r>
    </w:p>
    <w:p>
      <w:pPr>
        <w:spacing w:line="600" w:lineRule="exact"/>
        <w:ind w:firstLine="640" w:firstLineChars="200"/>
        <w:rPr>
          <w:rFonts w:eastAsia="方正仿宋简体"/>
          <w:szCs w:val="32"/>
        </w:rPr>
      </w:pPr>
      <w:r>
        <w:rPr>
          <w:rFonts w:eastAsia="方正楷体简体"/>
          <w:szCs w:val="32"/>
        </w:rPr>
        <w:t>（三）申报材料：</w:t>
      </w:r>
      <w:r>
        <w:rPr>
          <w:rFonts w:eastAsia="方正仿宋简体"/>
          <w:szCs w:val="32"/>
        </w:rPr>
        <w:t>《市级林业专项资金项目申报表》</w:t>
      </w:r>
    </w:p>
    <w:p>
      <w:pPr>
        <w:spacing w:line="600" w:lineRule="exact"/>
        <w:ind w:firstLine="640" w:firstLineChars="200"/>
        <w:rPr>
          <w:rFonts w:eastAsia="方正仿宋简体"/>
          <w:szCs w:val="32"/>
        </w:rPr>
      </w:pPr>
      <w:r>
        <w:rPr>
          <w:rFonts w:eastAsia="方正楷体简体"/>
          <w:szCs w:val="32"/>
        </w:rPr>
        <w:t>（四）补助标准：</w:t>
      </w:r>
      <w:r>
        <w:rPr>
          <w:rFonts w:eastAsia="方正仿宋简体"/>
          <w:szCs w:val="32"/>
        </w:rPr>
        <w:t>结合项目建设内容，每个项目原则上补助2-5万元。</w:t>
      </w:r>
    </w:p>
    <w:p>
      <w:pPr>
        <w:spacing w:line="600" w:lineRule="exact"/>
        <w:ind w:firstLine="640" w:firstLineChars="200"/>
        <w:rPr>
          <w:rFonts w:eastAsia="方正仿宋简体"/>
          <w:szCs w:val="32"/>
        </w:rPr>
      </w:pPr>
      <w:r>
        <w:rPr>
          <w:rFonts w:eastAsia="方正楷体简体"/>
          <w:szCs w:val="32"/>
        </w:rPr>
        <w:t>（五）分配办法：</w:t>
      </w:r>
      <w:r>
        <w:rPr>
          <w:rFonts w:eastAsia="方正仿宋简体"/>
          <w:szCs w:val="32"/>
        </w:rPr>
        <w:t>组织专家评审筛选，按项目法分配。</w:t>
      </w:r>
    </w:p>
    <w:p>
      <w:pPr>
        <w:spacing w:line="600" w:lineRule="exact"/>
        <w:ind w:firstLine="640" w:firstLineChars="200"/>
        <w:rPr>
          <w:rFonts w:eastAsia="方正黑体简体"/>
          <w:szCs w:val="32"/>
        </w:rPr>
      </w:pPr>
      <w:r>
        <w:rPr>
          <w:rFonts w:eastAsia="方正黑体简体"/>
          <w:szCs w:val="32"/>
        </w:rPr>
        <w:t>十</w:t>
      </w:r>
      <w:r>
        <w:rPr>
          <w:rFonts w:hint="default" w:eastAsia="方正黑体简体"/>
          <w:szCs w:val="32"/>
        </w:rPr>
        <w:t>八</w:t>
      </w:r>
      <w:r>
        <w:rPr>
          <w:rFonts w:eastAsia="方正黑体简体"/>
          <w:szCs w:val="32"/>
        </w:rPr>
        <w:t>、林业科技推广项目</w:t>
      </w:r>
    </w:p>
    <w:p>
      <w:pPr>
        <w:spacing w:line="600" w:lineRule="exact"/>
        <w:ind w:firstLine="640" w:firstLineChars="200"/>
        <w:rPr>
          <w:rFonts w:eastAsia="方正仿宋简体"/>
          <w:szCs w:val="32"/>
        </w:rPr>
      </w:pPr>
      <w:r>
        <w:rPr>
          <w:rFonts w:eastAsia="方正楷体简体"/>
          <w:szCs w:val="32"/>
        </w:rPr>
        <w:t>（一）申报对象：</w:t>
      </w:r>
      <w:r>
        <w:rPr>
          <w:rFonts w:eastAsia="方正仿宋简体"/>
          <w:szCs w:val="32"/>
        </w:rPr>
        <w:t>全市林业生产单位，市林业局直属单位及各县（市、区）林业主管部门事业单位。</w:t>
      </w:r>
    </w:p>
    <w:p>
      <w:pPr>
        <w:spacing w:line="600" w:lineRule="exact"/>
        <w:ind w:firstLine="640" w:firstLineChars="200"/>
        <w:rPr>
          <w:rFonts w:eastAsia="方正楷体简体"/>
          <w:szCs w:val="32"/>
        </w:rPr>
      </w:pPr>
      <w:r>
        <w:rPr>
          <w:rFonts w:eastAsia="方正楷体简体"/>
          <w:szCs w:val="32"/>
        </w:rPr>
        <w:t>（二）申报条件或技术要求</w:t>
      </w:r>
    </w:p>
    <w:p>
      <w:pPr>
        <w:spacing w:line="600" w:lineRule="exact"/>
        <w:ind w:firstLine="640" w:firstLineChars="200"/>
        <w:rPr>
          <w:rFonts w:eastAsia="方正仿宋简体"/>
          <w:szCs w:val="32"/>
        </w:rPr>
      </w:pPr>
      <w:r>
        <w:rPr>
          <w:rFonts w:eastAsia="方正仿宋简体"/>
          <w:szCs w:val="32"/>
        </w:rPr>
        <w:t>珍贵阔叶树丰产培育、森林生态功能修复、工业用材林、高效能源林、经济林优质高产定向培育、优良林木种苗繁育与花卉培育、林下经济、林特资源开发及高效加工利用、木质资源高效利用技术开发、木质材料循环利用、现代林业装备与林业信息化技术推广与示范等。</w:t>
      </w:r>
    </w:p>
    <w:p>
      <w:pPr>
        <w:spacing w:line="600" w:lineRule="exact"/>
        <w:ind w:firstLine="640" w:firstLineChars="200"/>
        <w:rPr>
          <w:rFonts w:eastAsia="方正仿宋简体"/>
          <w:szCs w:val="32"/>
        </w:rPr>
      </w:pPr>
      <w:r>
        <w:rPr>
          <w:rFonts w:eastAsia="方正楷体简体"/>
          <w:szCs w:val="32"/>
        </w:rPr>
        <w:t>（三）申报材料：</w:t>
      </w:r>
      <w:r>
        <w:rPr>
          <w:rFonts w:eastAsia="方正仿宋简体"/>
          <w:szCs w:val="32"/>
        </w:rPr>
        <w:t>《市级林业专项资金项目申报表》</w:t>
      </w:r>
    </w:p>
    <w:p>
      <w:pPr>
        <w:spacing w:line="600" w:lineRule="exact"/>
        <w:ind w:firstLine="640" w:firstLineChars="200"/>
        <w:rPr>
          <w:rFonts w:eastAsia="方正仿宋简体"/>
          <w:szCs w:val="32"/>
        </w:rPr>
      </w:pPr>
      <w:r>
        <w:rPr>
          <w:rFonts w:eastAsia="方正楷体简体"/>
          <w:szCs w:val="32"/>
        </w:rPr>
        <w:t>（四）补助标准：</w:t>
      </w:r>
      <w:r>
        <w:rPr>
          <w:rFonts w:eastAsia="方正仿宋简体"/>
          <w:szCs w:val="32"/>
        </w:rPr>
        <w:t>结合项目建设内容，每个项目原则上补助2-5万元。</w:t>
      </w:r>
    </w:p>
    <w:p>
      <w:pPr>
        <w:spacing w:line="600" w:lineRule="exact"/>
        <w:ind w:firstLine="640" w:firstLineChars="200"/>
        <w:rPr>
          <w:rFonts w:eastAsia="方正仿宋简体"/>
          <w:szCs w:val="32"/>
        </w:rPr>
      </w:pPr>
      <w:r>
        <w:rPr>
          <w:rFonts w:eastAsia="方正楷体简体"/>
          <w:szCs w:val="32"/>
        </w:rPr>
        <w:t>（五）分配办法：</w:t>
      </w:r>
      <w:r>
        <w:rPr>
          <w:rFonts w:eastAsia="方正仿宋简体"/>
          <w:szCs w:val="32"/>
        </w:rPr>
        <w:t>组织专家评审筛选，按项目法分配。</w:t>
      </w:r>
    </w:p>
    <w:p>
      <w:pPr>
        <w:spacing w:line="600" w:lineRule="exact"/>
        <w:ind w:firstLine="640" w:firstLineChars="200"/>
        <w:rPr>
          <w:rFonts w:eastAsia="方正黑体简体"/>
          <w:szCs w:val="32"/>
        </w:rPr>
      </w:pPr>
      <w:r>
        <w:rPr>
          <w:rFonts w:hint="default" w:eastAsia="方正黑体简体"/>
          <w:szCs w:val="32"/>
        </w:rPr>
        <w:t>十九</w:t>
      </w:r>
      <w:r>
        <w:rPr>
          <w:rFonts w:eastAsia="方正黑体简体"/>
          <w:szCs w:val="32"/>
        </w:rPr>
        <w:t>、“一项目一调研”活动林业科技项目</w:t>
      </w:r>
    </w:p>
    <w:p>
      <w:pPr>
        <w:spacing w:line="600" w:lineRule="exact"/>
        <w:ind w:firstLine="640" w:firstLineChars="200"/>
        <w:rPr>
          <w:rFonts w:eastAsia="方正仿宋简体"/>
          <w:szCs w:val="32"/>
        </w:rPr>
      </w:pPr>
      <w:r>
        <w:rPr>
          <w:rFonts w:eastAsia="方正楷体简体"/>
          <w:szCs w:val="32"/>
        </w:rPr>
        <w:t>（一）申报对象：</w:t>
      </w:r>
      <w:r>
        <w:rPr>
          <w:rFonts w:eastAsia="方正仿宋简体"/>
          <w:szCs w:val="32"/>
        </w:rPr>
        <w:t>市林业局机关各科(站)在“一项目一调研”活动中开展的林业科技攻关项目。</w:t>
      </w:r>
    </w:p>
    <w:p>
      <w:pPr>
        <w:spacing w:line="600" w:lineRule="exact"/>
        <w:ind w:firstLine="640" w:firstLineChars="200"/>
        <w:rPr>
          <w:rFonts w:eastAsia="方正仿宋简体"/>
          <w:szCs w:val="32"/>
        </w:rPr>
      </w:pPr>
      <w:r>
        <w:rPr>
          <w:rFonts w:eastAsia="方正楷体简体"/>
          <w:szCs w:val="32"/>
        </w:rPr>
        <w:t xml:space="preserve">（二）申报条件或技术要求: </w:t>
      </w:r>
      <w:r>
        <w:rPr>
          <w:rFonts w:eastAsia="方正仿宋简体"/>
          <w:szCs w:val="32"/>
        </w:rPr>
        <w:t>围绕制约我市林业发展的实际开展科技攻关研究，重点支持结合我市林业生产开展的林业实用技术研发、集成。</w:t>
      </w:r>
    </w:p>
    <w:p>
      <w:pPr>
        <w:spacing w:line="600" w:lineRule="exact"/>
        <w:ind w:firstLine="640" w:firstLineChars="200"/>
        <w:rPr>
          <w:rFonts w:eastAsia="方正仿宋简体"/>
          <w:szCs w:val="32"/>
        </w:rPr>
      </w:pPr>
      <w:r>
        <w:rPr>
          <w:rFonts w:eastAsia="方正楷体简体"/>
          <w:szCs w:val="32"/>
        </w:rPr>
        <w:t>（三）申报材料：</w:t>
      </w:r>
      <w:r>
        <w:rPr>
          <w:rFonts w:eastAsia="方正仿宋简体"/>
          <w:szCs w:val="32"/>
        </w:rPr>
        <w:t>《市级林业专项资金项目申报表》</w:t>
      </w:r>
    </w:p>
    <w:p>
      <w:pPr>
        <w:spacing w:line="600" w:lineRule="exact"/>
        <w:ind w:firstLine="640" w:firstLineChars="200"/>
        <w:rPr>
          <w:rFonts w:eastAsia="方正仿宋简体"/>
          <w:szCs w:val="32"/>
        </w:rPr>
      </w:pPr>
      <w:r>
        <w:rPr>
          <w:rFonts w:eastAsia="方正楷体简体"/>
          <w:szCs w:val="32"/>
        </w:rPr>
        <w:t>（四）补助标准：</w:t>
      </w:r>
      <w:r>
        <w:rPr>
          <w:rFonts w:eastAsia="方正仿宋简体"/>
          <w:szCs w:val="32"/>
        </w:rPr>
        <w:t>经筛选，对符合泉州林业发展方向，入选的“一项目一调研”活动林业科技项目，结合项目建设内容，每个项目原则上补助2万元。</w:t>
      </w:r>
    </w:p>
    <w:p>
      <w:pPr>
        <w:spacing w:line="600" w:lineRule="exact"/>
        <w:ind w:firstLine="640" w:firstLineChars="200"/>
        <w:rPr>
          <w:rFonts w:eastAsia="方正仿宋简体"/>
          <w:szCs w:val="32"/>
        </w:rPr>
      </w:pPr>
      <w:r>
        <w:rPr>
          <w:rFonts w:eastAsia="方正楷体简体"/>
          <w:szCs w:val="32"/>
        </w:rPr>
        <w:t>（五）分配办法：</w:t>
      </w:r>
      <w:r>
        <w:rPr>
          <w:rFonts w:eastAsia="方正仿宋简体"/>
          <w:szCs w:val="32"/>
        </w:rPr>
        <w:t>组织专家评审筛选，按项目法分配。</w:t>
      </w:r>
    </w:p>
    <w:p>
      <w:pPr>
        <w:spacing w:line="600" w:lineRule="exact"/>
        <w:ind w:firstLine="640" w:firstLineChars="200"/>
        <w:rPr>
          <w:rFonts w:eastAsia="方正黑体简体"/>
          <w:szCs w:val="32"/>
        </w:rPr>
      </w:pPr>
      <w:r>
        <w:rPr>
          <w:rFonts w:eastAsia="方正黑体简体"/>
          <w:szCs w:val="32"/>
        </w:rPr>
        <w:t>二十、林业专业合作社和家庭林场示范社示范场评选项目</w:t>
      </w:r>
    </w:p>
    <w:p>
      <w:pPr>
        <w:spacing w:line="600" w:lineRule="exact"/>
        <w:ind w:firstLine="640" w:firstLineChars="200"/>
        <w:rPr>
          <w:rFonts w:eastAsia="方正仿宋简体"/>
          <w:szCs w:val="32"/>
        </w:rPr>
      </w:pPr>
      <w:r>
        <w:rPr>
          <w:rFonts w:eastAsia="方正楷体简体"/>
          <w:szCs w:val="32"/>
        </w:rPr>
        <w:t>（一）申报对象：</w:t>
      </w:r>
      <w:r>
        <w:rPr>
          <w:rFonts w:eastAsia="方正仿宋简体"/>
          <w:szCs w:val="32"/>
        </w:rPr>
        <w:t>林业专业合作社和家庭林场</w:t>
      </w:r>
    </w:p>
    <w:p>
      <w:pPr>
        <w:spacing w:line="600" w:lineRule="exact"/>
        <w:ind w:firstLine="640" w:firstLineChars="200"/>
        <w:rPr>
          <w:rFonts w:eastAsia="方正楷体简体"/>
          <w:szCs w:val="32"/>
        </w:rPr>
      </w:pPr>
      <w:r>
        <w:rPr>
          <w:rFonts w:eastAsia="方正楷体简体"/>
          <w:szCs w:val="32"/>
        </w:rPr>
        <w:t>（二）申报条件</w:t>
      </w:r>
    </w:p>
    <w:p>
      <w:pPr>
        <w:spacing w:line="600" w:lineRule="exact"/>
        <w:ind w:firstLine="640" w:firstLineChars="200"/>
        <w:rPr>
          <w:rFonts w:eastAsia="方正仿宋简体"/>
          <w:szCs w:val="32"/>
        </w:rPr>
      </w:pPr>
      <w:r>
        <w:rPr>
          <w:rFonts w:eastAsia="方正仿宋简体"/>
          <w:szCs w:val="32"/>
        </w:rPr>
        <w:t>1.开展示范社、示范林场建设。项目资金用于开展林产品种植、开发和利用，技术推广、教育培训、信息服务，市场营销和品牌建设，设备购置及设施建设。</w:t>
      </w:r>
    </w:p>
    <w:p>
      <w:pPr>
        <w:spacing w:line="600" w:lineRule="exact"/>
        <w:ind w:firstLine="640" w:firstLineChars="200"/>
        <w:rPr>
          <w:rFonts w:eastAsia="方正仿宋简体"/>
          <w:szCs w:val="32"/>
        </w:rPr>
      </w:pPr>
      <w:r>
        <w:rPr>
          <w:rFonts w:eastAsia="方正仿宋简体"/>
          <w:szCs w:val="32"/>
        </w:rPr>
        <w:t>2.林业专业合作社示范社条件：</w:t>
      </w:r>
    </w:p>
    <w:p>
      <w:pPr>
        <w:spacing w:line="600" w:lineRule="exact"/>
        <w:ind w:firstLine="640" w:firstLineChars="200"/>
        <w:rPr>
          <w:rFonts w:eastAsia="方正仿宋简体"/>
          <w:szCs w:val="32"/>
        </w:rPr>
      </w:pPr>
      <w:r>
        <w:rPr>
          <w:rFonts w:eastAsia="方正仿宋简体"/>
          <w:szCs w:val="32"/>
        </w:rPr>
        <w:t>（1）基本条件：依照《农民专业合作社法》要求登记设立且规范运行1年以上，法人资格明确，有独立银行账户，合作社营业执照、组织机构代码证、税务登记证等证件齐全，有固定办公场所、服务设施和必要的办公设备。规范的合作社章程及内部规章制度。合作社成员（代表）大会、理事会、监事会等组织机构健全、运转有效。</w:t>
      </w:r>
    </w:p>
    <w:p>
      <w:pPr>
        <w:spacing w:line="600" w:lineRule="exact"/>
        <w:ind w:firstLine="640" w:firstLineChars="200"/>
        <w:rPr>
          <w:rFonts w:eastAsia="方正仿宋简体"/>
          <w:szCs w:val="32"/>
        </w:rPr>
      </w:pPr>
      <w:r>
        <w:rPr>
          <w:rFonts w:eastAsia="方正仿宋简体"/>
          <w:szCs w:val="32"/>
        </w:rPr>
        <w:t>（2）具备以下方面明显优势：</w:t>
      </w:r>
    </w:p>
    <w:p>
      <w:pPr>
        <w:spacing w:line="600" w:lineRule="exact"/>
        <w:ind w:firstLine="640" w:firstLineChars="200"/>
        <w:rPr>
          <w:rFonts w:eastAsia="方正仿宋简体"/>
          <w:szCs w:val="32"/>
        </w:rPr>
      </w:pPr>
      <w:r>
        <w:rPr>
          <w:rFonts w:hint="eastAsia" w:ascii="宋体" w:hAnsi="宋体" w:eastAsia="宋体" w:cs="宋体"/>
          <w:szCs w:val="32"/>
        </w:rPr>
        <w:t>①</w:t>
      </w:r>
      <w:r>
        <w:rPr>
          <w:rFonts w:eastAsia="方正仿宋简体"/>
          <w:szCs w:val="32"/>
        </w:rPr>
        <w:t>财务管理规范。账务公开透明，实行独立的财务管理和会计核算，依规编制年度业务报告、财务会计报告，自觉接受合作社监事会监督。</w:t>
      </w:r>
    </w:p>
    <w:p>
      <w:pPr>
        <w:spacing w:line="600" w:lineRule="exact"/>
        <w:ind w:firstLine="640" w:firstLineChars="200"/>
        <w:rPr>
          <w:rFonts w:eastAsia="方正仿宋简体"/>
          <w:szCs w:val="32"/>
        </w:rPr>
      </w:pPr>
      <w:r>
        <w:rPr>
          <w:rFonts w:hint="eastAsia" w:ascii="宋体" w:hAnsi="宋体" w:eastAsia="宋体" w:cs="宋体"/>
          <w:szCs w:val="32"/>
        </w:rPr>
        <w:t>②</w:t>
      </w:r>
      <w:r>
        <w:rPr>
          <w:rFonts w:eastAsia="方正仿宋简体"/>
          <w:szCs w:val="32"/>
        </w:rPr>
        <w:t>服务社员周全。合作社现有成员达到30户以上，农民成员占合作社成员总数80%以上。成员主要生产资料统一购买率及主要产品统一销售率超过50%。可分配盈余按成员交易量（额）比例返还，返还总额不低于可分配盈余的60%。</w:t>
      </w:r>
    </w:p>
    <w:p>
      <w:pPr>
        <w:spacing w:line="600" w:lineRule="exact"/>
        <w:ind w:firstLine="640" w:firstLineChars="200"/>
        <w:rPr>
          <w:rFonts w:eastAsia="方正仿宋简体"/>
          <w:szCs w:val="32"/>
        </w:rPr>
      </w:pPr>
      <w:r>
        <w:rPr>
          <w:rFonts w:hint="eastAsia" w:ascii="宋体" w:hAnsi="宋体" w:eastAsia="宋体" w:cs="宋体"/>
          <w:szCs w:val="32"/>
        </w:rPr>
        <w:t>③</w:t>
      </w:r>
      <w:r>
        <w:rPr>
          <w:rFonts w:eastAsia="方正仿宋简体"/>
          <w:szCs w:val="32"/>
        </w:rPr>
        <w:t>社会声誉良好。合作社成员遵守社会公德，依法开展各项生产经营活动。无生产（质量）安全事故，无行业通报批评、媒体曝光等不良记录。</w:t>
      </w:r>
    </w:p>
    <w:p>
      <w:pPr>
        <w:spacing w:line="600" w:lineRule="exact"/>
        <w:ind w:firstLine="640" w:firstLineChars="200"/>
        <w:rPr>
          <w:rFonts w:eastAsia="方正仿宋简体"/>
          <w:szCs w:val="32"/>
        </w:rPr>
      </w:pPr>
      <w:r>
        <w:rPr>
          <w:rFonts w:hint="eastAsia" w:ascii="宋体" w:hAnsi="宋体" w:eastAsia="宋体" w:cs="宋体"/>
          <w:szCs w:val="32"/>
        </w:rPr>
        <w:t>④</w:t>
      </w:r>
      <w:r>
        <w:rPr>
          <w:rFonts w:eastAsia="方正仿宋简体"/>
          <w:szCs w:val="32"/>
        </w:rPr>
        <w:t>产业优势明显。所从事林木种苗与花卉生产、森林培育、林下经济、野生动物驯养繁殖、森林生态旅游、林产品加工等林业经营活动，具有辐射示范作用。从事经济林产品种植与采集、花卉及其它观赏植物种植等经营的，有开展无公害产品、绿色食</w:t>
      </w:r>
      <w:r>
        <w:rPr>
          <w:rFonts w:eastAsia="方正仿宋简体"/>
          <w:spacing w:val="-6"/>
          <w:szCs w:val="32"/>
        </w:rPr>
        <w:t>品、有机农产品或有机食品的“三品”认证或主要产品注册商标创建。</w:t>
      </w:r>
    </w:p>
    <w:p>
      <w:pPr>
        <w:spacing w:line="600" w:lineRule="exact"/>
        <w:ind w:firstLine="640" w:firstLineChars="200"/>
        <w:rPr>
          <w:rFonts w:eastAsia="方正仿宋简体"/>
          <w:szCs w:val="32"/>
        </w:rPr>
      </w:pPr>
      <w:r>
        <w:rPr>
          <w:rFonts w:hint="eastAsia" w:ascii="宋体" w:hAnsi="宋体" w:eastAsia="宋体" w:cs="宋体"/>
          <w:szCs w:val="32"/>
        </w:rPr>
        <w:t>⑤</w:t>
      </w:r>
      <w:r>
        <w:rPr>
          <w:rFonts w:eastAsia="方正仿宋简体"/>
          <w:szCs w:val="32"/>
        </w:rPr>
        <w:t>经营规模较大。成员出资总额达到50万元以上，年经营收入200万元以上。从事林木种植培育的，经营面积用材林达1000亩以上，或油茶500亩以上，或苗木、花卉、中药材等其它经营200亩以上。</w:t>
      </w:r>
    </w:p>
    <w:p>
      <w:pPr>
        <w:spacing w:line="600" w:lineRule="exact"/>
        <w:ind w:firstLine="640" w:firstLineChars="200"/>
        <w:rPr>
          <w:rFonts w:eastAsia="方正仿宋简体"/>
          <w:szCs w:val="32"/>
        </w:rPr>
      </w:pPr>
      <w:r>
        <w:rPr>
          <w:rFonts w:eastAsia="方正仿宋简体"/>
          <w:szCs w:val="32"/>
        </w:rPr>
        <w:t>3.家庭林场示范场条件：</w:t>
      </w:r>
    </w:p>
    <w:p>
      <w:pPr>
        <w:spacing w:line="600" w:lineRule="exact"/>
        <w:ind w:firstLine="640" w:firstLineChars="200"/>
        <w:rPr>
          <w:rFonts w:eastAsia="方正仿宋简体"/>
          <w:szCs w:val="32"/>
        </w:rPr>
      </w:pPr>
      <w:r>
        <w:rPr>
          <w:rFonts w:eastAsia="方正仿宋简体"/>
          <w:szCs w:val="32"/>
        </w:rPr>
        <w:t>（1）基本条件：依照要求登记设立且规范运行1年以上，法人资格明确，有独立银行账户；家庭林场营业执照、组织机构代码证、税务登记证等证件齐全，有固定办公场所、服务设施和必要的办公设备，运转有效。</w:t>
      </w:r>
    </w:p>
    <w:p>
      <w:pPr>
        <w:spacing w:line="600" w:lineRule="exact"/>
        <w:ind w:firstLine="640" w:firstLineChars="200"/>
        <w:rPr>
          <w:rFonts w:eastAsia="方正仿宋简体"/>
          <w:szCs w:val="32"/>
        </w:rPr>
      </w:pPr>
      <w:r>
        <w:rPr>
          <w:rFonts w:eastAsia="方正仿宋简体"/>
          <w:szCs w:val="32"/>
        </w:rPr>
        <w:t>（2）具备以下方面明显优势：</w:t>
      </w:r>
    </w:p>
    <w:p>
      <w:pPr>
        <w:spacing w:line="600" w:lineRule="exact"/>
        <w:ind w:firstLine="640" w:firstLineChars="200"/>
        <w:rPr>
          <w:rFonts w:eastAsia="方正仿宋简体"/>
          <w:szCs w:val="32"/>
        </w:rPr>
      </w:pPr>
      <w:r>
        <w:rPr>
          <w:rFonts w:hint="eastAsia" w:ascii="宋体" w:hAnsi="宋体" w:eastAsia="宋体" w:cs="宋体"/>
          <w:szCs w:val="32"/>
        </w:rPr>
        <w:t>①</w:t>
      </w:r>
      <w:r>
        <w:rPr>
          <w:rFonts w:eastAsia="方正仿宋简体"/>
          <w:szCs w:val="32"/>
        </w:rPr>
        <w:t>林业经营能力。家庭林场发起人为承包林地所在村的集体成员，具有一定的林业生产经营管理能力和林业基本知识、基本技能，无不良信用记录。有生产经营相适应的基本设备及配套设施，具备防灾抗灾能力。</w:t>
      </w:r>
    </w:p>
    <w:p>
      <w:pPr>
        <w:spacing w:line="600" w:lineRule="exact"/>
        <w:ind w:firstLine="640" w:firstLineChars="200"/>
        <w:rPr>
          <w:rFonts w:eastAsia="方正仿宋简体"/>
          <w:spacing w:val="-6"/>
          <w:szCs w:val="32"/>
        </w:rPr>
      </w:pPr>
      <w:r>
        <w:rPr>
          <w:rFonts w:hint="eastAsia" w:ascii="宋体" w:hAnsi="宋体" w:eastAsia="宋体" w:cs="宋体"/>
          <w:szCs w:val="32"/>
        </w:rPr>
        <w:t>②</w:t>
      </w:r>
      <w:r>
        <w:rPr>
          <w:rFonts w:eastAsia="方正仿宋简体"/>
          <w:szCs w:val="32"/>
        </w:rPr>
        <w:t>规模经营适度。以林业经营为主，经营的林地必须有规范的林地承包和林地流转合同等合法手续，林地流转剩余期限不低于10年，并依法进行登记办证。拥有用材林地经营规模200亩以</w:t>
      </w:r>
      <w:r>
        <w:rPr>
          <w:rFonts w:eastAsia="方正仿宋简体"/>
          <w:spacing w:val="-6"/>
          <w:szCs w:val="32"/>
        </w:rPr>
        <w:t>上，或油茶80亩以上、或苗木花卉50亩以上、或中药材50亩以上。</w:t>
      </w:r>
    </w:p>
    <w:p>
      <w:pPr>
        <w:spacing w:line="600" w:lineRule="exact"/>
        <w:ind w:firstLine="640" w:firstLineChars="200"/>
        <w:rPr>
          <w:rFonts w:eastAsia="方正仿宋简体"/>
          <w:szCs w:val="32"/>
        </w:rPr>
      </w:pPr>
      <w:r>
        <w:rPr>
          <w:rFonts w:hint="eastAsia" w:ascii="宋体" w:hAnsi="宋体" w:eastAsia="宋体" w:cs="宋体"/>
          <w:szCs w:val="32"/>
        </w:rPr>
        <w:t>③</w:t>
      </w:r>
      <w:r>
        <w:rPr>
          <w:rFonts w:eastAsia="方正仿宋简体"/>
          <w:szCs w:val="32"/>
        </w:rPr>
        <w:t>运行管理科学。生产经营范围明确，符合本县（市、区）林业产业发展布局和规划。林场经营活动有完整的生产记录、财务收支记录。</w:t>
      </w:r>
    </w:p>
    <w:p>
      <w:pPr>
        <w:spacing w:line="600" w:lineRule="exact"/>
        <w:ind w:firstLine="640" w:firstLineChars="200"/>
        <w:rPr>
          <w:rFonts w:eastAsia="方正仿宋简体"/>
          <w:szCs w:val="32"/>
        </w:rPr>
      </w:pPr>
      <w:r>
        <w:rPr>
          <w:rFonts w:hint="eastAsia" w:ascii="宋体" w:hAnsi="宋体" w:eastAsia="宋体" w:cs="宋体"/>
          <w:szCs w:val="32"/>
        </w:rPr>
        <w:t>④</w:t>
      </w:r>
      <w:r>
        <w:rPr>
          <w:rFonts w:eastAsia="方正仿宋简体"/>
          <w:szCs w:val="32"/>
        </w:rPr>
        <w:t>示范带动明显。土地产出率、经济效益提升明显，对周边林农有明显的示范带动作用。</w:t>
      </w:r>
    </w:p>
    <w:p>
      <w:pPr>
        <w:spacing w:line="600" w:lineRule="exact"/>
        <w:ind w:firstLine="640" w:firstLineChars="200"/>
        <w:rPr>
          <w:rFonts w:eastAsia="方正楷体简体"/>
          <w:szCs w:val="32"/>
        </w:rPr>
      </w:pPr>
      <w:r>
        <w:rPr>
          <w:rFonts w:eastAsia="方正楷体简体"/>
          <w:szCs w:val="32"/>
        </w:rPr>
        <w:t>（三）申报材料</w:t>
      </w:r>
    </w:p>
    <w:p>
      <w:pPr>
        <w:spacing w:line="600" w:lineRule="exact"/>
        <w:ind w:firstLine="640" w:firstLineChars="200"/>
        <w:rPr>
          <w:rFonts w:eastAsia="方正仿宋简体"/>
          <w:szCs w:val="32"/>
        </w:rPr>
      </w:pPr>
      <w:r>
        <w:rPr>
          <w:rFonts w:eastAsia="方正仿宋简体"/>
          <w:szCs w:val="32"/>
        </w:rPr>
        <w:t>1.林业专业合作社示范社提供材料：</w:t>
      </w:r>
    </w:p>
    <w:p>
      <w:pPr>
        <w:spacing w:line="600" w:lineRule="exact"/>
        <w:ind w:firstLine="640" w:firstLineChars="200"/>
        <w:rPr>
          <w:rFonts w:eastAsia="方正仿宋简体"/>
          <w:szCs w:val="32"/>
        </w:rPr>
      </w:pPr>
      <w:r>
        <w:rPr>
          <w:rFonts w:eastAsia="方正仿宋简体"/>
          <w:szCs w:val="32"/>
        </w:rPr>
        <w:t>（1）市级林业专项资金项目申报表；</w:t>
      </w:r>
    </w:p>
    <w:p>
      <w:pPr>
        <w:spacing w:line="600" w:lineRule="exact"/>
        <w:ind w:firstLine="640" w:firstLineChars="200"/>
        <w:rPr>
          <w:rFonts w:eastAsia="方正仿宋简体"/>
          <w:szCs w:val="32"/>
        </w:rPr>
      </w:pPr>
      <w:r>
        <w:rPr>
          <w:rFonts w:eastAsia="方正仿宋简体"/>
          <w:szCs w:val="32"/>
        </w:rPr>
        <w:t>（2）林业专业合作社法人营业执照；</w:t>
      </w:r>
    </w:p>
    <w:p>
      <w:pPr>
        <w:spacing w:line="600" w:lineRule="exact"/>
        <w:ind w:firstLine="640" w:firstLineChars="200"/>
        <w:rPr>
          <w:rFonts w:eastAsia="方正仿宋简体"/>
          <w:szCs w:val="32"/>
        </w:rPr>
      </w:pPr>
      <w:r>
        <w:rPr>
          <w:rFonts w:eastAsia="方正仿宋简体"/>
          <w:szCs w:val="32"/>
        </w:rPr>
        <w:t>（3）工商部门备案的林业专业合作社成员出资清单；</w:t>
      </w:r>
    </w:p>
    <w:p>
      <w:pPr>
        <w:spacing w:line="600" w:lineRule="exact"/>
        <w:ind w:firstLine="640" w:firstLineChars="200"/>
        <w:rPr>
          <w:rFonts w:eastAsia="方正仿宋简体"/>
          <w:szCs w:val="32"/>
        </w:rPr>
      </w:pPr>
      <w:r>
        <w:rPr>
          <w:rFonts w:eastAsia="方正仿宋简体"/>
          <w:szCs w:val="32"/>
        </w:rPr>
        <w:t>（4）工商部门备案的林业专业合作社成员名册，合作社实际拥有的成员名册；</w:t>
      </w:r>
    </w:p>
    <w:p>
      <w:pPr>
        <w:spacing w:line="600" w:lineRule="exact"/>
        <w:ind w:firstLine="640" w:firstLineChars="200"/>
        <w:rPr>
          <w:rFonts w:eastAsia="方正仿宋简体"/>
          <w:szCs w:val="32"/>
        </w:rPr>
      </w:pPr>
      <w:r>
        <w:rPr>
          <w:rFonts w:eastAsia="方正仿宋简体"/>
          <w:szCs w:val="32"/>
        </w:rPr>
        <w:t>（5）成立社员大会决议、税务登记证、银行开户许可证；</w:t>
      </w:r>
    </w:p>
    <w:p>
      <w:pPr>
        <w:spacing w:line="600" w:lineRule="exact"/>
        <w:ind w:firstLine="640" w:firstLineChars="200"/>
        <w:rPr>
          <w:rFonts w:eastAsia="方正仿宋简体"/>
          <w:szCs w:val="32"/>
        </w:rPr>
      </w:pPr>
      <w:r>
        <w:rPr>
          <w:rFonts w:eastAsia="方正仿宋简体"/>
          <w:szCs w:val="32"/>
        </w:rPr>
        <w:t>（6）章程及各项管理制度（包括财务管理制度）；</w:t>
      </w:r>
    </w:p>
    <w:p>
      <w:pPr>
        <w:spacing w:line="600" w:lineRule="exact"/>
        <w:ind w:firstLine="640" w:firstLineChars="200"/>
        <w:rPr>
          <w:rFonts w:eastAsia="方正仿宋简体"/>
          <w:szCs w:val="32"/>
        </w:rPr>
      </w:pPr>
      <w:r>
        <w:rPr>
          <w:rFonts w:eastAsia="方正仿宋简体"/>
          <w:szCs w:val="32"/>
        </w:rPr>
        <w:t>（7）经社员签名申报林业专业合作社标准化建设项目的社员（代表）大会决议;</w:t>
      </w:r>
    </w:p>
    <w:p>
      <w:pPr>
        <w:spacing w:line="600" w:lineRule="exact"/>
        <w:ind w:firstLine="640" w:firstLineChars="200"/>
        <w:rPr>
          <w:rFonts w:eastAsia="方正仿宋简体"/>
          <w:szCs w:val="32"/>
        </w:rPr>
      </w:pPr>
      <w:r>
        <w:rPr>
          <w:rFonts w:eastAsia="方正仿宋简体"/>
          <w:szCs w:val="32"/>
        </w:rPr>
        <w:t>（8）20</w:t>
      </w:r>
      <w:r>
        <w:rPr>
          <w:rFonts w:hint="default" w:eastAsia="方正仿宋简体"/>
          <w:szCs w:val="32"/>
        </w:rPr>
        <w:t>20</w:t>
      </w:r>
      <w:r>
        <w:rPr>
          <w:rFonts w:eastAsia="方正仿宋简体"/>
          <w:szCs w:val="32"/>
        </w:rPr>
        <w:t>年资产负债表、盈余及盈余分配表、成员权益变动表，成员帐户（3-5份）。</w:t>
      </w:r>
    </w:p>
    <w:p>
      <w:pPr>
        <w:spacing w:line="600" w:lineRule="exact"/>
        <w:ind w:firstLine="640" w:firstLineChars="200"/>
        <w:rPr>
          <w:rFonts w:eastAsia="方正仿宋简体"/>
          <w:szCs w:val="32"/>
        </w:rPr>
      </w:pPr>
      <w:r>
        <w:rPr>
          <w:rFonts w:eastAsia="方正仿宋简体"/>
          <w:szCs w:val="32"/>
        </w:rPr>
        <w:t>2.家庭林场示范场提供材料</w:t>
      </w:r>
    </w:p>
    <w:p>
      <w:pPr>
        <w:spacing w:line="600" w:lineRule="exact"/>
        <w:ind w:firstLine="640" w:firstLineChars="200"/>
        <w:rPr>
          <w:rFonts w:eastAsia="方正仿宋简体"/>
          <w:szCs w:val="32"/>
        </w:rPr>
      </w:pPr>
      <w:r>
        <w:rPr>
          <w:rFonts w:eastAsia="方正仿宋简体"/>
          <w:szCs w:val="32"/>
        </w:rPr>
        <w:t>（1）市级林业专项资金项目申报表；</w:t>
      </w:r>
    </w:p>
    <w:p>
      <w:pPr>
        <w:spacing w:line="600" w:lineRule="exact"/>
        <w:ind w:firstLine="640" w:firstLineChars="200"/>
        <w:rPr>
          <w:rFonts w:eastAsia="方正仿宋简体"/>
          <w:szCs w:val="32"/>
        </w:rPr>
      </w:pPr>
      <w:r>
        <w:rPr>
          <w:rFonts w:eastAsia="方正仿宋简体"/>
          <w:szCs w:val="32"/>
        </w:rPr>
        <w:t>（2）林权证、林地承包和林地流转合同等相关材料复印件；</w:t>
      </w:r>
    </w:p>
    <w:p>
      <w:pPr>
        <w:spacing w:line="600" w:lineRule="exact"/>
        <w:ind w:firstLine="640" w:firstLineChars="200"/>
        <w:rPr>
          <w:rFonts w:eastAsia="方正仿宋简体"/>
          <w:szCs w:val="32"/>
        </w:rPr>
      </w:pPr>
      <w:r>
        <w:rPr>
          <w:rFonts w:eastAsia="方正仿宋简体"/>
          <w:szCs w:val="32"/>
        </w:rPr>
        <w:t>（3）家庭林场生产和财务收支记录复印件；</w:t>
      </w:r>
    </w:p>
    <w:p>
      <w:pPr>
        <w:spacing w:line="600" w:lineRule="exact"/>
        <w:ind w:firstLine="640" w:firstLineChars="200"/>
        <w:rPr>
          <w:rFonts w:eastAsia="方正仿宋简体"/>
          <w:szCs w:val="32"/>
        </w:rPr>
      </w:pPr>
      <w:r>
        <w:rPr>
          <w:rFonts w:eastAsia="方正仿宋简体"/>
          <w:szCs w:val="32"/>
        </w:rPr>
        <w:t>（4）如有工商登记，提供工商营业执照复印件；</w:t>
      </w:r>
    </w:p>
    <w:p>
      <w:pPr>
        <w:spacing w:line="600" w:lineRule="exact"/>
        <w:ind w:firstLine="640" w:firstLineChars="200"/>
        <w:rPr>
          <w:rFonts w:eastAsia="方正仿宋简体"/>
          <w:szCs w:val="32"/>
        </w:rPr>
      </w:pPr>
      <w:r>
        <w:rPr>
          <w:rFonts w:eastAsia="方正仿宋简体"/>
          <w:szCs w:val="32"/>
        </w:rPr>
        <w:t>（5）家庭林场注册商标、产品认证或参与展示展销活动相关证明材料复印件。</w:t>
      </w:r>
    </w:p>
    <w:p>
      <w:pPr>
        <w:spacing w:line="600" w:lineRule="exact"/>
        <w:ind w:firstLine="640" w:firstLineChars="200"/>
        <w:rPr>
          <w:rFonts w:eastAsia="方正仿宋简体"/>
          <w:szCs w:val="32"/>
        </w:rPr>
      </w:pPr>
      <w:r>
        <w:rPr>
          <w:rFonts w:eastAsia="方正楷体简体"/>
          <w:szCs w:val="32"/>
        </w:rPr>
        <w:t>（四）补助标准：</w:t>
      </w:r>
      <w:r>
        <w:rPr>
          <w:rFonts w:eastAsia="方正仿宋简体"/>
          <w:szCs w:val="32"/>
        </w:rPr>
        <w:t>每家5万元。</w:t>
      </w:r>
    </w:p>
    <w:p>
      <w:pPr>
        <w:spacing w:line="600" w:lineRule="exact"/>
        <w:ind w:firstLine="640" w:firstLineChars="200"/>
        <w:rPr>
          <w:rFonts w:hint="default" w:eastAsia="方正仿宋简体"/>
          <w:szCs w:val="32"/>
        </w:rPr>
      </w:pPr>
      <w:r>
        <w:rPr>
          <w:rFonts w:eastAsia="方正楷体简体"/>
          <w:szCs w:val="32"/>
        </w:rPr>
        <w:t>（五）分配方法：</w:t>
      </w:r>
      <w:r>
        <w:rPr>
          <w:rFonts w:eastAsia="方正仿宋简体"/>
          <w:szCs w:val="32"/>
        </w:rPr>
        <w:t>组织专家评审筛选，按项目法分配。</w:t>
      </w:r>
    </w:p>
    <w:p>
      <w:pPr>
        <w:spacing w:line="600" w:lineRule="exact"/>
        <w:ind w:firstLine="640" w:firstLineChars="200"/>
        <w:rPr>
          <w:rFonts w:eastAsia="方正黑体简体"/>
          <w:szCs w:val="32"/>
        </w:rPr>
      </w:pPr>
      <w:r>
        <w:rPr>
          <w:rFonts w:eastAsia="方正黑体简体"/>
          <w:szCs w:val="32"/>
        </w:rPr>
        <w:t>二十</w:t>
      </w:r>
      <w:r>
        <w:rPr>
          <w:rFonts w:hint="default" w:eastAsia="方正黑体简体"/>
          <w:szCs w:val="32"/>
        </w:rPr>
        <w:t>一</w:t>
      </w:r>
      <w:r>
        <w:rPr>
          <w:rFonts w:eastAsia="方正黑体简体"/>
          <w:szCs w:val="32"/>
        </w:rPr>
        <w:t>、国有林场近自然森林经营建设项目</w:t>
      </w:r>
    </w:p>
    <w:p>
      <w:pPr>
        <w:spacing w:line="600" w:lineRule="exact"/>
        <w:ind w:firstLine="640" w:firstLineChars="200"/>
        <w:rPr>
          <w:rFonts w:eastAsia="方正仿宋简体"/>
          <w:szCs w:val="32"/>
        </w:rPr>
      </w:pPr>
      <w:r>
        <w:rPr>
          <w:rFonts w:eastAsia="方正楷体简体"/>
          <w:szCs w:val="32"/>
        </w:rPr>
        <w:t>（一）申报对象：</w:t>
      </w:r>
      <w:r>
        <w:rPr>
          <w:rFonts w:eastAsia="方正仿宋简体"/>
          <w:szCs w:val="32"/>
        </w:rPr>
        <w:t>省属国有林场</w:t>
      </w:r>
    </w:p>
    <w:p>
      <w:pPr>
        <w:spacing w:line="600" w:lineRule="exact"/>
        <w:ind w:firstLine="640" w:firstLineChars="200"/>
        <w:rPr>
          <w:rFonts w:eastAsia="方正仿宋简体"/>
          <w:szCs w:val="32"/>
        </w:rPr>
      </w:pPr>
      <w:r>
        <w:rPr>
          <w:rFonts w:eastAsia="方正楷体简体"/>
          <w:szCs w:val="32"/>
        </w:rPr>
        <w:t>（二）申报条件或技术要求：</w:t>
      </w:r>
      <w:r>
        <w:rPr>
          <w:rFonts w:eastAsia="方正仿宋简体"/>
          <w:szCs w:val="32"/>
        </w:rPr>
        <w:t>实施近自然森林经营建设项目，项目资金主要用于资源培育、林业科技研究与成果推广、技术培训与宣传等。</w:t>
      </w:r>
    </w:p>
    <w:p>
      <w:pPr>
        <w:spacing w:line="600" w:lineRule="exact"/>
        <w:ind w:firstLine="640" w:firstLineChars="200"/>
        <w:rPr>
          <w:rFonts w:eastAsia="方正仿宋简体"/>
          <w:szCs w:val="32"/>
        </w:rPr>
      </w:pPr>
      <w:r>
        <w:rPr>
          <w:rFonts w:eastAsia="方正楷体简体"/>
          <w:szCs w:val="32"/>
        </w:rPr>
        <w:t>（三）申报材料：</w:t>
      </w:r>
      <w:r>
        <w:rPr>
          <w:rFonts w:eastAsia="方正仿宋简体"/>
          <w:szCs w:val="32"/>
        </w:rPr>
        <w:t>《市级林业专项资金项目申报表》</w:t>
      </w:r>
    </w:p>
    <w:p>
      <w:pPr>
        <w:spacing w:line="600" w:lineRule="exact"/>
        <w:ind w:firstLine="640" w:firstLineChars="200"/>
        <w:rPr>
          <w:rFonts w:eastAsia="方正仿宋简体"/>
          <w:szCs w:val="32"/>
        </w:rPr>
      </w:pPr>
      <w:r>
        <w:rPr>
          <w:rFonts w:eastAsia="方正楷体简体"/>
          <w:szCs w:val="32"/>
        </w:rPr>
        <w:t>（四）补助标准：</w:t>
      </w:r>
      <w:r>
        <w:rPr>
          <w:rFonts w:eastAsia="方正仿宋简体"/>
          <w:szCs w:val="32"/>
        </w:rPr>
        <w:t>每亩不低200元补助。</w:t>
      </w:r>
    </w:p>
    <w:p>
      <w:pPr>
        <w:spacing w:line="600" w:lineRule="exact"/>
        <w:ind w:firstLine="640" w:firstLineChars="200"/>
        <w:rPr>
          <w:rFonts w:eastAsia="方正仿宋简体"/>
          <w:szCs w:val="32"/>
        </w:rPr>
      </w:pPr>
      <w:r>
        <w:rPr>
          <w:rFonts w:eastAsia="方正楷体简体"/>
          <w:szCs w:val="32"/>
        </w:rPr>
        <w:t>（五）分配办法：</w:t>
      </w:r>
      <w:r>
        <w:rPr>
          <w:rFonts w:eastAsia="方正仿宋简体"/>
          <w:szCs w:val="32"/>
        </w:rPr>
        <w:t xml:space="preserve">按采伐类型、采伐面积、林地准备面积、栽植方式和面积、抚育方式和面积等因素分配资金。 </w:t>
      </w:r>
    </w:p>
    <w:p>
      <w:pPr>
        <w:spacing w:line="600" w:lineRule="exact"/>
        <w:ind w:firstLine="640" w:firstLineChars="200"/>
        <w:rPr>
          <w:rFonts w:eastAsia="方正黑体简体"/>
          <w:szCs w:val="32"/>
        </w:rPr>
      </w:pPr>
      <w:r>
        <w:rPr>
          <w:rFonts w:eastAsia="方正黑体简体"/>
          <w:szCs w:val="32"/>
        </w:rPr>
        <w:t>二十</w:t>
      </w:r>
      <w:r>
        <w:rPr>
          <w:rFonts w:hint="default" w:eastAsia="方正黑体简体"/>
          <w:szCs w:val="32"/>
        </w:rPr>
        <w:t>二</w:t>
      </w:r>
      <w:r>
        <w:rPr>
          <w:rFonts w:eastAsia="方正黑体简体"/>
          <w:szCs w:val="32"/>
        </w:rPr>
        <w:t>、森林旅游建设项目</w:t>
      </w:r>
    </w:p>
    <w:p>
      <w:pPr>
        <w:spacing w:line="600" w:lineRule="exact"/>
        <w:ind w:firstLine="640" w:firstLineChars="200"/>
        <w:rPr>
          <w:rFonts w:eastAsia="方正仿宋简体"/>
          <w:szCs w:val="32"/>
        </w:rPr>
      </w:pPr>
      <w:r>
        <w:rPr>
          <w:rFonts w:eastAsia="方正楷体简体"/>
          <w:szCs w:val="32"/>
        </w:rPr>
        <w:t>（一）申报对象：</w:t>
      </w:r>
      <w:r>
        <w:rPr>
          <w:rFonts w:eastAsia="方正仿宋简体"/>
          <w:szCs w:val="32"/>
        </w:rPr>
        <w:t>森林旅游景区、景点</w:t>
      </w:r>
    </w:p>
    <w:p>
      <w:pPr>
        <w:spacing w:line="600" w:lineRule="exact"/>
        <w:ind w:firstLine="640" w:firstLineChars="200"/>
        <w:rPr>
          <w:rFonts w:eastAsia="方正仿宋简体"/>
          <w:szCs w:val="32"/>
        </w:rPr>
      </w:pPr>
      <w:r>
        <w:rPr>
          <w:rFonts w:eastAsia="方正楷体简体"/>
          <w:szCs w:val="32"/>
        </w:rPr>
        <w:t>（二）申报条件或要求：</w:t>
      </w:r>
      <w:r>
        <w:rPr>
          <w:rFonts w:eastAsia="方正仿宋简体"/>
          <w:szCs w:val="32"/>
        </w:rPr>
        <w:t>可供游客浏览观光、休闲健身、进行自然科学知识普及和文化教育等森林旅游景区、园区或林区，项目资金主要用于森林旅游和森林公园规划建设、基础设施建设（含安保工程）、生态文化宣传、品牌建设和森林公园森林资源保护、培育等。</w:t>
      </w:r>
    </w:p>
    <w:p>
      <w:pPr>
        <w:spacing w:line="600" w:lineRule="exact"/>
        <w:ind w:firstLine="640" w:firstLineChars="200"/>
        <w:rPr>
          <w:rFonts w:eastAsia="方正仿宋简体"/>
          <w:szCs w:val="32"/>
        </w:rPr>
      </w:pPr>
      <w:r>
        <w:rPr>
          <w:rFonts w:eastAsia="方正楷体简体"/>
          <w:szCs w:val="32"/>
        </w:rPr>
        <w:t>（三）申报材料：</w:t>
      </w:r>
      <w:r>
        <w:rPr>
          <w:rFonts w:eastAsia="方正仿宋简体"/>
          <w:szCs w:val="32"/>
        </w:rPr>
        <w:t>《市级林业专项资金项目申报表》</w:t>
      </w:r>
    </w:p>
    <w:p>
      <w:pPr>
        <w:spacing w:line="600" w:lineRule="exact"/>
        <w:ind w:firstLine="640" w:firstLineChars="200"/>
        <w:rPr>
          <w:rFonts w:eastAsia="方正仿宋简体"/>
          <w:szCs w:val="32"/>
        </w:rPr>
      </w:pPr>
      <w:r>
        <w:rPr>
          <w:rFonts w:eastAsia="方正楷体简体"/>
          <w:szCs w:val="32"/>
        </w:rPr>
        <w:t>（四）补助标准：</w:t>
      </w:r>
      <w:r>
        <w:rPr>
          <w:rFonts w:eastAsia="方正仿宋简体"/>
          <w:szCs w:val="32"/>
        </w:rPr>
        <w:t>结合项目建设内容，每个项目原则上补助上限10万元。</w:t>
      </w:r>
    </w:p>
    <w:p>
      <w:pPr>
        <w:spacing w:line="600" w:lineRule="exact"/>
        <w:ind w:firstLine="640" w:firstLineChars="200"/>
        <w:rPr>
          <w:rFonts w:eastAsia="方正仿宋简体"/>
          <w:szCs w:val="32"/>
        </w:rPr>
      </w:pPr>
      <w:r>
        <w:rPr>
          <w:rFonts w:eastAsia="方正楷体简体"/>
          <w:szCs w:val="32"/>
        </w:rPr>
        <w:t>（五）分配办法：</w:t>
      </w:r>
      <w:r>
        <w:rPr>
          <w:rFonts w:eastAsia="方正仿宋简体"/>
          <w:szCs w:val="32"/>
        </w:rPr>
        <w:t>组织专家评审筛选，按项目法分配。</w:t>
      </w:r>
    </w:p>
    <w:p>
      <w:pPr>
        <w:spacing w:line="600" w:lineRule="exact"/>
        <w:ind w:firstLine="640" w:firstLineChars="200"/>
        <w:rPr>
          <w:rFonts w:eastAsia="方正黑体简体"/>
          <w:szCs w:val="32"/>
        </w:rPr>
      </w:pPr>
      <w:r>
        <w:rPr>
          <w:rFonts w:eastAsia="方正黑体简体"/>
          <w:szCs w:val="32"/>
        </w:rPr>
        <w:t>二十</w:t>
      </w:r>
      <w:r>
        <w:rPr>
          <w:rFonts w:hint="default" w:eastAsia="方正黑体简体"/>
          <w:szCs w:val="32"/>
        </w:rPr>
        <w:t>三</w:t>
      </w:r>
      <w:r>
        <w:rPr>
          <w:rFonts w:eastAsia="方正黑体简体"/>
          <w:szCs w:val="32"/>
        </w:rPr>
        <w:t>、森林人家建设项目（现代设施林业项目）</w:t>
      </w:r>
    </w:p>
    <w:p>
      <w:pPr>
        <w:spacing w:line="600" w:lineRule="exact"/>
        <w:ind w:firstLine="640" w:firstLineChars="200"/>
        <w:rPr>
          <w:rFonts w:eastAsia="方正仿宋简体"/>
          <w:szCs w:val="32"/>
        </w:rPr>
      </w:pPr>
      <w:r>
        <w:rPr>
          <w:rFonts w:eastAsia="方正楷体简体"/>
          <w:szCs w:val="32"/>
        </w:rPr>
        <w:t>（一）申报对象：</w:t>
      </w:r>
      <w:r>
        <w:rPr>
          <w:rFonts w:eastAsia="方正仿宋简体"/>
          <w:szCs w:val="32"/>
        </w:rPr>
        <w:t>“森林人家”创建单位</w:t>
      </w:r>
    </w:p>
    <w:p>
      <w:pPr>
        <w:spacing w:line="600" w:lineRule="exact"/>
        <w:ind w:firstLine="640" w:firstLineChars="200"/>
        <w:rPr>
          <w:rFonts w:eastAsia="方正仿宋简体"/>
          <w:szCs w:val="32"/>
        </w:rPr>
      </w:pPr>
      <w:r>
        <w:rPr>
          <w:rFonts w:eastAsia="方正楷体简体"/>
          <w:szCs w:val="32"/>
        </w:rPr>
        <w:t>（二）申报条件或要求：</w:t>
      </w:r>
      <w:r>
        <w:rPr>
          <w:rFonts w:eastAsia="方正仿宋简体"/>
          <w:szCs w:val="32"/>
        </w:rPr>
        <w:t>符合《福建省森林人家准入条件》新授牌的森林人家；根据《森林人家等级划分与评分》新评为三星级以上（含三星级）的森林人家，项目资金主要用于森林人家的扩大经营，包括基础设施、接待服务设施及其他配套设施和品牌宣传等。项目建设内容应在202</w:t>
      </w:r>
      <w:r>
        <w:rPr>
          <w:rFonts w:hint="default" w:eastAsia="方正仿宋简体"/>
          <w:szCs w:val="32"/>
        </w:rPr>
        <w:t>1</w:t>
      </w:r>
      <w:r>
        <w:rPr>
          <w:rFonts w:eastAsia="方正仿宋简体"/>
          <w:szCs w:val="32"/>
        </w:rPr>
        <w:t>年11月30日前完成。</w:t>
      </w:r>
    </w:p>
    <w:p>
      <w:pPr>
        <w:spacing w:line="600" w:lineRule="exact"/>
        <w:ind w:firstLine="640" w:firstLineChars="200"/>
        <w:rPr>
          <w:rFonts w:eastAsia="方正仿宋简体"/>
          <w:szCs w:val="32"/>
        </w:rPr>
      </w:pPr>
      <w:r>
        <w:rPr>
          <w:rFonts w:eastAsia="方正楷体简体"/>
          <w:szCs w:val="32"/>
        </w:rPr>
        <w:t>（三）申报材料：</w:t>
      </w:r>
      <w:r>
        <w:rPr>
          <w:rFonts w:eastAsia="方正仿宋简体"/>
          <w:szCs w:val="32"/>
        </w:rPr>
        <w:t>《市级林业专项资金项目申报表》，森林人家新授牌或等级评定批复文件及经营相关证照(营业执照、税务登记证、卫生许可证等)。</w:t>
      </w:r>
    </w:p>
    <w:p>
      <w:pPr>
        <w:spacing w:line="600" w:lineRule="exact"/>
        <w:ind w:firstLine="640" w:firstLineChars="200"/>
        <w:rPr>
          <w:rFonts w:eastAsia="方正仿宋简体"/>
          <w:szCs w:val="32"/>
        </w:rPr>
      </w:pPr>
      <w:r>
        <w:rPr>
          <w:rFonts w:eastAsia="方正楷体简体"/>
          <w:szCs w:val="32"/>
        </w:rPr>
        <w:t>（四）补助标准：</w:t>
      </w:r>
      <w:r>
        <w:rPr>
          <w:rFonts w:eastAsia="方正仿宋简体"/>
          <w:szCs w:val="32"/>
        </w:rPr>
        <w:t>获得“森林人家”授牌市级一次性奖补资金5万元，获得三星级及以上“森林人家”授牌市级一次性奖补资金10万元。</w:t>
      </w:r>
    </w:p>
    <w:p>
      <w:pPr>
        <w:spacing w:line="600" w:lineRule="exact"/>
        <w:ind w:firstLine="640" w:firstLineChars="200"/>
        <w:rPr>
          <w:rFonts w:eastAsia="方正仿宋简体"/>
          <w:szCs w:val="32"/>
        </w:rPr>
      </w:pPr>
      <w:r>
        <w:rPr>
          <w:rFonts w:eastAsia="方正楷体简体"/>
          <w:szCs w:val="32"/>
        </w:rPr>
        <w:t>（五）分配办法：</w:t>
      </w:r>
      <w:r>
        <w:rPr>
          <w:rFonts w:eastAsia="方正仿宋简体"/>
          <w:szCs w:val="32"/>
        </w:rPr>
        <w:t>组织专家评审筛选，按项目法分配。</w:t>
      </w:r>
    </w:p>
    <w:p>
      <w:pPr>
        <w:spacing w:line="600" w:lineRule="exact"/>
        <w:ind w:firstLine="640" w:firstLineChars="200"/>
        <w:rPr>
          <w:rFonts w:eastAsia="方正黑体简体"/>
          <w:szCs w:val="32"/>
        </w:rPr>
      </w:pPr>
      <w:r>
        <w:rPr>
          <w:rFonts w:eastAsia="方正黑体简体"/>
          <w:szCs w:val="32"/>
        </w:rPr>
        <w:t>二十</w:t>
      </w:r>
      <w:r>
        <w:rPr>
          <w:rFonts w:hint="default" w:eastAsia="方正黑体简体"/>
          <w:szCs w:val="32"/>
        </w:rPr>
        <w:t>四</w:t>
      </w:r>
      <w:r>
        <w:rPr>
          <w:rFonts w:eastAsia="方正黑体简体"/>
          <w:szCs w:val="32"/>
        </w:rPr>
        <w:t>、</w:t>
      </w:r>
      <w:r>
        <w:rPr>
          <w:rFonts w:hint="default" w:eastAsia="方正黑体简体"/>
          <w:szCs w:val="32"/>
        </w:rPr>
        <w:t>古驿道修复保护利用</w:t>
      </w:r>
      <w:r>
        <w:rPr>
          <w:rFonts w:eastAsia="方正黑体简体"/>
          <w:szCs w:val="32"/>
        </w:rPr>
        <w:t>项目</w:t>
      </w:r>
    </w:p>
    <w:p>
      <w:pPr>
        <w:spacing w:line="600" w:lineRule="exact"/>
        <w:ind w:firstLine="640" w:firstLineChars="200"/>
        <w:rPr>
          <w:rFonts w:eastAsia="方正楷体简体"/>
          <w:szCs w:val="32"/>
        </w:rPr>
      </w:pPr>
      <w:r>
        <w:rPr>
          <w:rFonts w:eastAsia="方正楷体简体"/>
          <w:szCs w:val="32"/>
        </w:rPr>
        <w:t>（一）申报对象</w:t>
      </w:r>
    </w:p>
    <w:p>
      <w:pPr>
        <w:spacing w:line="600" w:lineRule="exact"/>
        <w:ind w:firstLine="640" w:firstLineChars="200"/>
        <w:rPr>
          <w:rFonts w:hint="default" w:eastAsia="方正仿宋简体"/>
          <w:szCs w:val="32"/>
        </w:rPr>
      </w:pPr>
      <w:r>
        <w:rPr>
          <w:rFonts w:hint="default" w:eastAsia="方正仿宋简体"/>
          <w:szCs w:val="32"/>
        </w:rPr>
        <w:t>古驿道所在村、乡镇或单位，权属清楚，有独立法人管理机构为申报单位。不得同一段古驿道有不同申报主体。</w:t>
      </w:r>
    </w:p>
    <w:p>
      <w:pPr>
        <w:spacing w:line="600" w:lineRule="exact"/>
        <w:ind w:firstLine="640" w:firstLineChars="200"/>
        <w:rPr>
          <w:rFonts w:hint="default" w:eastAsia="方正仿宋简体"/>
          <w:szCs w:val="32"/>
        </w:rPr>
      </w:pPr>
      <w:r>
        <w:rPr>
          <w:rFonts w:eastAsia="方正楷体简体"/>
          <w:szCs w:val="32"/>
        </w:rPr>
        <w:t>（二）申报条件或要求：</w:t>
      </w:r>
      <w:r>
        <w:rPr>
          <w:rFonts w:hint="default" w:eastAsia="方正仿宋简体"/>
          <w:szCs w:val="32"/>
        </w:rPr>
        <w:t>古驿道每条长度不少于1公里；</w:t>
      </w:r>
    </w:p>
    <w:p>
      <w:pPr>
        <w:spacing w:line="600" w:lineRule="exact"/>
        <w:ind w:firstLine="640" w:firstLineChars="200"/>
        <w:rPr>
          <w:rFonts w:eastAsia="方正仿宋简体"/>
          <w:szCs w:val="32"/>
        </w:rPr>
      </w:pPr>
      <w:r>
        <w:rPr>
          <w:rFonts w:eastAsia="方正仿宋简体"/>
          <w:szCs w:val="32"/>
        </w:rPr>
        <w:t>项目资金主要用于</w:t>
      </w:r>
      <w:r>
        <w:rPr>
          <w:rFonts w:hint="default" w:eastAsia="方正仿宋简体"/>
          <w:szCs w:val="32"/>
        </w:rPr>
        <w:t>古驿道本体修复、古驿道沿线环境整治和景观提升、修建森林文化教育科普设施。</w:t>
      </w:r>
    </w:p>
    <w:p>
      <w:pPr>
        <w:spacing w:line="600" w:lineRule="exact"/>
        <w:ind w:firstLine="640" w:firstLineChars="200"/>
        <w:rPr>
          <w:rFonts w:hint="default" w:eastAsia="方正仿宋简体"/>
          <w:szCs w:val="32"/>
        </w:rPr>
      </w:pPr>
      <w:r>
        <w:rPr>
          <w:rFonts w:hint="default" w:eastAsia="方正楷体简体"/>
          <w:szCs w:val="32"/>
        </w:rPr>
        <w:t>（三）补助标准：</w:t>
      </w:r>
      <w:r>
        <w:rPr>
          <w:rFonts w:hint="default" w:eastAsia="方正仿宋简体"/>
          <w:szCs w:val="32"/>
        </w:rPr>
        <w:t>古驿道每公里补助2-3万元。</w:t>
      </w:r>
    </w:p>
    <w:p>
      <w:pPr>
        <w:spacing w:line="600" w:lineRule="exact"/>
        <w:ind w:firstLine="640" w:firstLineChars="200"/>
        <w:rPr>
          <w:rFonts w:eastAsia="方正仿宋简体"/>
          <w:szCs w:val="32"/>
        </w:rPr>
      </w:pPr>
      <w:r>
        <w:rPr>
          <w:rFonts w:eastAsia="方正楷体简体"/>
          <w:szCs w:val="32"/>
        </w:rPr>
        <w:t>（</w:t>
      </w:r>
      <w:r>
        <w:rPr>
          <w:rFonts w:hint="default" w:eastAsia="方正楷体简体"/>
          <w:szCs w:val="32"/>
        </w:rPr>
        <w:t>四</w:t>
      </w:r>
      <w:r>
        <w:rPr>
          <w:rFonts w:eastAsia="方正楷体简体"/>
          <w:szCs w:val="32"/>
        </w:rPr>
        <w:t>）申报材料：</w:t>
      </w:r>
      <w:r>
        <w:rPr>
          <w:rFonts w:eastAsia="方正仿宋简体"/>
          <w:szCs w:val="32"/>
        </w:rPr>
        <w:t>《市级林业专项资金项目申报表》</w:t>
      </w:r>
      <w:r>
        <w:rPr>
          <w:rFonts w:hint="default" w:eastAsia="方正仿宋简体"/>
          <w:szCs w:val="32"/>
        </w:rPr>
        <w:t>，附法人证明材料，权属证明，古驿道修复建设前后实地照片及相关材料，</w:t>
      </w:r>
    </w:p>
    <w:p>
      <w:pPr>
        <w:spacing w:line="600" w:lineRule="exact"/>
        <w:ind w:firstLine="640" w:firstLineChars="200"/>
        <w:rPr>
          <w:rFonts w:hint="default" w:eastAsia="方正仿宋简体"/>
          <w:szCs w:val="32"/>
        </w:rPr>
      </w:pPr>
      <w:r>
        <w:rPr>
          <w:rFonts w:eastAsia="方正楷体简体"/>
          <w:szCs w:val="32"/>
        </w:rPr>
        <w:t>（五）分配办法：</w:t>
      </w:r>
      <w:r>
        <w:rPr>
          <w:rFonts w:eastAsia="方正仿宋简体"/>
          <w:szCs w:val="32"/>
        </w:rPr>
        <w:t>组织专家评审筛选，按项目法分配。</w:t>
      </w:r>
    </w:p>
    <w:p>
      <w:pPr>
        <w:spacing w:line="600" w:lineRule="exact"/>
        <w:ind w:firstLine="640" w:firstLineChars="200"/>
        <w:rPr>
          <w:rFonts w:eastAsia="方正黑体简体"/>
          <w:szCs w:val="32"/>
        </w:rPr>
      </w:pPr>
      <w:r>
        <w:rPr>
          <w:rFonts w:eastAsia="方正黑体简体"/>
          <w:szCs w:val="32"/>
        </w:rPr>
        <w:t>二十</w:t>
      </w:r>
      <w:r>
        <w:rPr>
          <w:rFonts w:hint="default" w:eastAsia="方正黑体简体"/>
          <w:szCs w:val="32"/>
        </w:rPr>
        <w:t>五</w:t>
      </w:r>
      <w:r>
        <w:rPr>
          <w:rFonts w:eastAsia="方正黑体简体"/>
          <w:szCs w:val="32"/>
        </w:rPr>
        <w:t>、市级林业安全生产建设项目</w:t>
      </w:r>
    </w:p>
    <w:p>
      <w:pPr>
        <w:spacing w:line="600" w:lineRule="exact"/>
        <w:ind w:firstLine="640" w:firstLineChars="200"/>
        <w:rPr>
          <w:rFonts w:eastAsia="方正仿宋简体"/>
          <w:szCs w:val="32"/>
        </w:rPr>
      </w:pPr>
      <w:r>
        <w:rPr>
          <w:rFonts w:eastAsia="方正楷体简体"/>
          <w:szCs w:val="32"/>
        </w:rPr>
        <w:t>（一）申报对象：</w:t>
      </w:r>
      <w:r>
        <w:rPr>
          <w:rFonts w:eastAsia="方正仿宋简体"/>
          <w:szCs w:val="32"/>
        </w:rPr>
        <w:t>国有林场、林业企业</w:t>
      </w:r>
    </w:p>
    <w:p>
      <w:pPr>
        <w:spacing w:line="600" w:lineRule="exact"/>
        <w:ind w:firstLine="640" w:firstLineChars="200"/>
        <w:rPr>
          <w:rFonts w:eastAsia="方正仿宋简体"/>
          <w:szCs w:val="32"/>
        </w:rPr>
      </w:pPr>
      <w:r>
        <w:rPr>
          <w:rFonts w:eastAsia="方正楷体简体"/>
          <w:szCs w:val="32"/>
        </w:rPr>
        <w:t>（二）申报条件：</w:t>
      </w:r>
      <w:r>
        <w:rPr>
          <w:rFonts w:eastAsia="方正仿宋简体"/>
          <w:szCs w:val="32"/>
        </w:rPr>
        <w:t>年度有遭受灾害影响严重，经济损失大的林业企事业单位。项目资金主要用于应急抢险、救灾，安全生产宣传教育和安全保障建设。</w:t>
      </w:r>
    </w:p>
    <w:p>
      <w:pPr>
        <w:spacing w:line="600" w:lineRule="exact"/>
        <w:ind w:firstLine="640" w:firstLineChars="200"/>
        <w:rPr>
          <w:rFonts w:eastAsia="方正仿宋简体"/>
          <w:szCs w:val="32"/>
        </w:rPr>
      </w:pPr>
      <w:r>
        <w:rPr>
          <w:rFonts w:hint="eastAsia" w:ascii="方正楷体简体" w:eastAsia="方正楷体简体"/>
          <w:szCs w:val="32"/>
        </w:rPr>
        <w:t>（三）申报材料：</w:t>
      </w:r>
      <w:r>
        <w:rPr>
          <w:rFonts w:eastAsia="方正仿宋简体"/>
          <w:szCs w:val="32"/>
        </w:rPr>
        <w:t>《市级林业专项资金项目申报表》，灾害损失报告及相片等佐证材料。</w:t>
      </w:r>
    </w:p>
    <w:p>
      <w:pPr>
        <w:spacing w:line="600" w:lineRule="exact"/>
        <w:ind w:firstLine="640" w:firstLineChars="200"/>
        <w:rPr>
          <w:rFonts w:eastAsia="方正仿宋简体"/>
          <w:szCs w:val="32"/>
        </w:rPr>
      </w:pPr>
      <w:r>
        <w:rPr>
          <w:rFonts w:eastAsia="方正楷体简体"/>
          <w:szCs w:val="32"/>
        </w:rPr>
        <w:t>（四）补助标准：</w:t>
      </w:r>
      <w:r>
        <w:rPr>
          <w:rFonts w:eastAsia="方正仿宋简体"/>
          <w:szCs w:val="32"/>
        </w:rPr>
        <w:t>单位个数控制在10个以内，每个单位补助上限10万元。</w:t>
      </w:r>
    </w:p>
    <w:p>
      <w:pPr>
        <w:spacing w:line="600" w:lineRule="exact"/>
        <w:ind w:firstLine="640" w:firstLineChars="200"/>
        <w:rPr>
          <w:rFonts w:eastAsia="方正仿宋简体"/>
          <w:szCs w:val="32"/>
        </w:rPr>
      </w:pPr>
      <w:r>
        <w:rPr>
          <w:rFonts w:eastAsia="方正楷体简体"/>
          <w:szCs w:val="32"/>
        </w:rPr>
        <w:t>（五）分配办法：</w:t>
      </w:r>
      <w:r>
        <w:rPr>
          <w:rFonts w:eastAsia="方正仿宋简体"/>
          <w:szCs w:val="32"/>
        </w:rPr>
        <w:t>根据实际情况确定资金分配方案。</w:t>
      </w:r>
    </w:p>
    <w:p>
      <w:pPr>
        <w:spacing w:line="580" w:lineRule="exact"/>
        <w:ind w:firstLine="640" w:firstLineChars="200"/>
        <w:rPr>
          <w:rFonts w:hint="default" w:eastAsia="方正仿宋简体"/>
          <w:szCs w:val="32"/>
        </w:rPr>
      </w:pPr>
    </w:p>
    <w:p>
      <w:pPr>
        <w:spacing w:line="580" w:lineRule="exact"/>
        <w:ind w:firstLine="640" w:firstLineChars="200"/>
        <w:rPr>
          <w:rFonts w:hint="default" w:eastAsia="方正仿宋简体"/>
          <w:szCs w:val="32"/>
        </w:rPr>
      </w:pPr>
    </w:p>
    <w:p>
      <w:pPr>
        <w:tabs>
          <w:tab w:val="left" w:pos="10"/>
        </w:tabs>
        <w:ind w:firstLine="160"/>
        <w:rPr>
          <w:rFonts w:hint="default" w:ascii="Times New Roman" w:eastAsia="方正仿宋简体"/>
        </w:rPr>
      </w:pPr>
    </w:p>
    <w:sectPr>
      <w:headerReference r:id="rId5" w:type="first"/>
      <w:headerReference r:id="rId3" w:type="default"/>
      <w:footerReference r:id="rId6" w:type="default"/>
      <w:headerReference r:id="rId4" w:type="even"/>
      <w:footerReference r:id="rId7" w:type="even"/>
      <w:pgSz w:w="11906" w:h="16838"/>
      <w:pgMar w:top="1871" w:right="1418" w:bottom="1871" w:left="1418" w:header="851" w:footer="1418" w:gutter="0"/>
      <w:cols w:space="425" w:num="1"/>
      <w:docGrid w:type="linesAndChars" w:linePitch="579"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Batang">
    <w:panose1 w:val="02030600000101010101"/>
    <w:charset w:val="81"/>
    <w:family w:val="roman"/>
    <w:pitch w:val="default"/>
    <w:sig w:usb0="B00002AF" w:usb1="69D77CFB" w:usb2="00000030" w:usb3="00000000" w:csb0="4008009F" w:csb1="DFD70000"/>
  </w:font>
  <w:font w:name="方正仿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Dotum">
    <w:panose1 w:val="020B0600000101010101"/>
    <w:charset w:val="81"/>
    <w:family w:val="swiss"/>
    <w:pitch w:val="default"/>
    <w:sig w:usb0="B00002AF" w:usb1="69D77CFB" w:usb2="00000030" w:usb3="00000000" w:csb0="4008009F" w:csb1="DFD7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eastAsia="方正仿宋简体"/>
        <w:sz w:val="28"/>
        <w:szCs w:val="28"/>
      </w:rPr>
    </w:pPr>
    <w:r>
      <w:rPr>
        <w:rFonts w:hint="eastAsia" w:eastAsia="方正仿宋简体"/>
        <w:sz w:val="28"/>
        <w:szCs w:val="28"/>
      </w:rPr>
      <w:t>—</w:t>
    </w:r>
    <w:r>
      <w:rPr>
        <w:rFonts w:eastAsia="方正仿宋简体"/>
        <w:sz w:val="28"/>
        <w:szCs w:val="28"/>
      </w:rPr>
      <w:fldChar w:fldCharType="begin"/>
    </w:r>
    <w:r>
      <w:rPr>
        <w:rFonts w:eastAsia="方正仿宋简体"/>
        <w:sz w:val="28"/>
        <w:szCs w:val="28"/>
      </w:rPr>
      <w:instrText xml:space="preserve">PAGE   \* MERGEFORMAT</w:instrText>
    </w:r>
    <w:r>
      <w:rPr>
        <w:rFonts w:eastAsia="方正仿宋简体"/>
        <w:sz w:val="28"/>
        <w:szCs w:val="28"/>
      </w:rPr>
      <w:fldChar w:fldCharType="separate"/>
    </w:r>
    <w:r>
      <w:rPr>
        <w:rFonts w:eastAsia="方正仿宋简体"/>
        <w:sz w:val="28"/>
        <w:szCs w:val="28"/>
        <w:lang w:val="zh-CN"/>
      </w:rPr>
      <w:t>15</w:t>
    </w:r>
    <w:r>
      <w:rPr>
        <w:rFonts w:eastAsia="方正仿宋简体"/>
        <w:sz w:val="28"/>
        <w:szCs w:val="28"/>
      </w:rPr>
      <w:fldChar w:fldCharType="end"/>
    </w:r>
    <w:r>
      <w:rPr>
        <w:rFonts w:hint="eastAsia" w:eastAsia="方正仿宋简体"/>
        <w:sz w:val="28"/>
        <w:szCs w:val="28"/>
      </w:rPr>
      <w:t>—</w:t>
    </w:r>
  </w:p>
  <w:p>
    <w:pPr>
      <w:pStyle w:val="4"/>
      <w:rPr>
        <w:rFonts w:hint="eastAsia"/>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8"/>
        <w:szCs w:val="28"/>
      </w:rPr>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14</w:t>
    </w:r>
    <w:r>
      <w:rPr>
        <w:sz w:val="28"/>
        <w:szCs w:val="28"/>
      </w:rPr>
      <w:fldChar w:fldCharType="end"/>
    </w:r>
    <w:r>
      <w:rPr>
        <w:rFonts w:hint="eastAsia"/>
        <w:sz w:val="28"/>
        <w:szCs w:val="28"/>
      </w:rPr>
      <w:t>—</w:t>
    </w:r>
  </w:p>
  <w:p>
    <w:pPr>
      <w:pStyle w:val="4"/>
      <w:rPr>
        <w:rFonts w:hint="eastAsia" w:ascii="方正仿宋简体" w:eastAsia="方正仿宋简体"/>
        <w:sz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1"/>
  <w:documentProtection w:enforcement="0"/>
  <w:defaultTabStop w:val="420"/>
  <w:hyphenationZone w:val="360"/>
  <w:evenAndOddHeaders w:val="1"/>
  <w:drawingGridHorizontalSpacing w:val="160"/>
  <w:drawingGridVerticalSpacing w:val="579"/>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sProcessingDocument" w:val="-1"/>
  </w:docVars>
  <w:rsids>
    <w:rsidRoot w:val="00490A76"/>
    <w:rsid w:val="00005582"/>
    <w:rsid w:val="00010DDD"/>
    <w:rsid w:val="00012589"/>
    <w:rsid w:val="0001488B"/>
    <w:rsid w:val="000261B1"/>
    <w:rsid w:val="00027714"/>
    <w:rsid w:val="00033EDF"/>
    <w:rsid w:val="00042CD9"/>
    <w:rsid w:val="000468F1"/>
    <w:rsid w:val="00064FB7"/>
    <w:rsid w:val="00072EDA"/>
    <w:rsid w:val="00076B42"/>
    <w:rsid w:val="00076F49"/>
    <w:rsid w:val="0008509C"/>
    <w:rsid w:val="000912B3"/>
    <w:rsid w:val="00091C90"/>
    <w:rsid w:val="00093C82"/>
    <w:rsid w:val="00096083"/>
    <w:rsid w:val="000A41EE"/>
    <w:rsid w:val="000A78AD"/>
    <w:rsid w:val="000B37F4"/>
    <w:rsid w:val="000B542F"/>
    <w:rsid w:val="000C0C75"/>
    <w:rsid w:val="000C4616"/>
    <w:rsid w:val="000C5C30"/>
    <w:rsid w:val="000D530D"/>
    <w:rsid w:val="000D5436"/>
    <w:rsid w:val="000E5D63"/>
    <w:rsid w:val="000E6AF0"/>
    <w:rsid w:val="001021E1"/>
    <w:rsid w:val="00111EA5"/>
    <w:rsid w:val="00123B73"/>
    <w:rsid w:val="00124E5D"/>
    <w:rsid w:val="0012781F"/>
    <w:rsid w:val="00131149"/>
    <w:rsid w:val="00132907"/>
    <w:rsid w:val="0013428F"/>
    <w:rsid w:val="0014230F"/>
    <w:rsid w:val="001448AE"/>
    <w:rsid w:val="00147F2A"/>
    <w:rsid w:val="00150AFE"/>
    <w:rsid w:val="001554DF"/>
    <w:rsid w:val="00161C86"/>
    <w:rsid w:val="00190D5C"/>
    <w:rsid w:val="00191764"/>
    <w:rsid w:val="00195806"/>
    <w:rsid w:val="00197AC1"/>
    <w:rsid w:val="001B332E"/>
    <w:rsid w:val="001B3F85"/>
    <w:rsid w:val="001D2F8F"/>
    <w:rsid w:val="001D798B"/>
    <w:rsid w:val="001E1711"/>
    <w:rsid w:val="001E28D8"/>
    <w:rsid w:val="001E6A7F"/>
    <w:rsid w:val="001F1A84"/>
    <w:rsid w:val="001F252B"/>
    <w:rsid w:val="0020791A"/>
    <w:rsid w:val="00213B95"/>
    <w:rsid w:val="002157EF"/>
    <w:rsid w:val="00221164"/>
    <w:rsid w:val="00225C8C"/>
    <w:rsid w:val="002275D6"/>
    <w:rsid w:val="00230360"/>
    <w:rsid w:val="00234A35"/>
    <w:rsid w:val="002350C2"/>
    <w:rsid w:val="00235653"/>
    <w:rsid w:val="002477AC"/>
    <w:rsid w:val="002571D7"/>
    <w:rsid w:val="00261CE5"/>
    <w:rsid w:val="00262B57"/>
    <w:rsid w:val="00271531"/>
    <w:rsid w:val="0027401F"/>
    <w:rsid w:val="002806EB"/>
    <w:rsid w:val="00294B23"/>
    <w:rsid w:val="002A2E1B"/>
    <w:rsid w:val="002A637B"/>
    <w:rsid w:val="002B29FB"/>
    <w:rsid w:val="002B4B7E"/>
    <w:rsid w:val="002C0CDC"/>
    <w:rsid w:val="002C3070"/>
    <w:rsid w:val="002C645F"/>
    <w:rsid w:val="002D3BF9"/>
    <w:rsid w:val="002D43C1"/>
    <w:rsid w:val="002E7573"/>
    <w:rsid w:val="002F0ECC"/>
    <w:rsid w:val="00303733"/>
    <w:rsid w:val="003042EA"/>
    <w:rsid w:val="00310E89"/>
    <w:rsid w:val="00331238"/>
    <w:rsid w:val="00335EEC"/>
    <w:rsid w:val="00340571"/>
    <w:rsid w:val="003412C1"/>
    <w:rsid w:val="0034486A"/>
    <w:rsid w:val="00364F38"/>
    <w:rsid w:val="003716F7"/>
    <w:rsid w:val="003730E3"/>
    <w:rsid w:val="00374332"/>
    <w:rsid w:val="003A2C02"/>
    <w:rsid w:val="003A63CF"/>
    <w:rsid w:val="003B1827"/>
    <w:rsid w:val="003B3198"/>
    <w:rsid w:val="003C0D75"/>
    <w:rsid w:val="003C3839"/>
    <w:rsid w:val="003D4F4C"/>
    <w:rsid w:val="003D5DCF"/>
    <w:rsid w:val="003E165C"/>
    <w:rsid w:val="003E354A"/>
    <w:rsid w:val="003F15CF"/>
    <w:rsid w:val="003F622E"/>
    <w:rsid w:val="00402574"/>
    <w:rsid w:val="00403E53"/>
    <w:rsid w:val="004069F9"/>
    <w:rsid w:val="0041121E"/>
    <w:rsid w:val="00415FD3"/>
    <w:rsid w:val="004233D8"/>
    <w:rsid w:val="00425DC8"/>
    <w:rsid w:val="0042728C"/>
    <w:rsid w:val="00431C80"/>
    <w:rsid w:val="00436A1E"/>
    <w:rsid w:val="00441D1F"/>
    <w:rsid w:val="00444689"/>
    <w:rsid w:val="004503CC"/>
    <w:rsid w:val="00450E0C"/>
    <w:rsid w:val="00477744"/>
    <w:rsid w:val="00482BD7"/>
    <w:rsid w:val="0048603F"/>
    <w:rsid w:val="00490A76"/>
    <w:rsid w:val="00492FDB"/>
    <w:rsid w:val="00493759"/>
    <w:rsid w:val="004A48F6"/>
    <w:rsid w:val="004A72A0"/>
    <w:rsid w:val="004B2F31"/>
    <w:rsid w:val="004B4BB4"/>
    <w:rsid w:val="004B7095"/>
    <w:rsid w:val="004C10D7"/>
    <w:rsid w:val="004E22E6"/>
    <w:rsid w:val="004E5886"/>
    <w:rsid w:val="004E5E6F"/>
    <w:rsid w:val="004F172E"/>
    <w:rsid w:val="004F18C6"/>
    <w:rsid w:val="004F2744"/>
    <w:rsid w:val="004F682C"/>
    <w:rsid w:val="00500088"/>
    <w:rsid w:val="00500925"/>
    <w:rsid w:val="00503487"/>
    <w:rsid w:val="005035CA"/>
    <w:rsid w:val="00503960"/>
    <w:rsid w:val="00503998"/>
    <w:rsid w:val="00516460"/>
    <w:rsid w:val="00516FC4"/>
    <w:rsid w:val="00521C11"/>
    <w:rsid w:val="00550D04"/>
    <w:rsid w:val="00552B04"/>
    <w:rsid w:val="00553A65"/>
    <w:rsid w:val="0055414B"/>
    <w:rsid w:val="00564193"/>
    <w:rsid w:val="005645B0"/>
    <w:rsid w:val="00570891"/>
    <w:rsid w:val="00570D35"/>
    <w:rsid w:val="00581295"/>
    <w:rsid w:val="0058219B"/>
    <w:rsid w:val="0059124C"/>
    <w:rsid w:val="005A4490"/>
    <w:rsid w:val="005B5480"/>
    <w:rsid w:val="005D1E2F"/>
    <w:rsid w:val="005D2F80"/>
    <w:rsid w:val="005D3311"/>
    <w:rsid w:val="005D3D20"/>
    <w:rsid w:val="005D627E"/>
    <w:rsid w:val="005E1182"/>
    <w:rsid w:val="005E3126"/>
    <w:rsid w:val="005E6C1D"/>
    <w:rsid w:val="005F5C93"/>
    <w:rsid w:val="005F7B2A"/>
    <w:rsid w:val="00601D66"/>
    <w:rsid w:val="00602904"/>
    <w:rsid w:val="00604A74"/>
    <w:rsid w:val="0060555F"/>
    <w:rsid w:val="00606374"/>
    <w:rsid w:val="00610858"/>
    <w:rsid w:val="00612127"/>
    <w:rsid w:val="006132DE"/>
    <w:rsid w:val="0062680B"/>
    <w:rsid w:val="00633013"/>
    <w:rsid w:val="0065181C"/>
    <w:rsid w:val="006555D9"/>
    <w:rsid w:val="0066569D"/>
    <w:rsid w:val="00666831"/>
    <w:rsid w:val="0066786E"/>
    <w:rsid w:val="00672076"/>
    <w:rsid w:val="00676147"/>
    <w:rsid w:val="006805A6"/>
    <w:rsid w:val="00686427"/>
    <w:rsid w:val="00692DC5"/>
    <w:rsid w:val="00694ADA"/>
    <w:rsid w:val="006954D5"/>
    <w:rsid w:val="006A3EBA"/>
    <w:rsid w:val="006A7B0E"/>
    <w:rsid w:val="006A7F24"/>
    <w:rsid w:val="006B69E2"/>
    <w:rsid w:val="006C3E55"/>
    <w:rsid w:val="006D2381"/>
    <w:rsid w:val="006D77E8"/>
    <w:rsid w:val="006E5016"/>
    <w:rsid w:val="0070075B"/>
    <w:rsid w:val="007007EF"/>
    <w:rsid w:val="00702AE5"/>
    <w:rsid w:val="00705A9C"/>
    <w:rsid w:val="00707AD6"/>
    <w:rsid w:val="00715DF4"/>
    <w:rsid w:val="0072551D"/>
    <w:rsid w:val="00726D24"/>
    <w:rsid w:val="00734539"/>
    <w:rsid w:val="00737D22"/>
    <w:rsid w:val="00741CFC"/>
    <w:rsid w:val="00761A44"/>
    <w:rsid w:val="00764057"/>
    <w:rsid w:val="00764AC6"/>
    <w:rsid w:val="00772BEF"/>
    <w:rsid w:val="00772ED9"/>
    <w:rsid w:val="00773A80"/>
    <w:rsid w:val="00784858"/>
    <w:rsid w:val="00784BF6"/>
    <w:rsid w:val="007945A5"/>
    <w:rsid w:val="00796FF3"/>
    <w:rsid w:val="007A1DE3"/>
    <w:rsid w:val="007A7B9B"/>
    <w:rsid w:val="007B107F"/>
    <w:rsid w:val="007B3342"/>
    <w:rsid w:val="007B7D11"/>
    <w:rsid w:val="007C1497"/>
    <w:rsid w:val="007D121C"/>
    <w:rsid w:val="007D1DDC"/>
    <w:rsid w:val="007E5A6C"/>
    <w:rsid w:val="008067E3"/>
    <w:rsid w:val="00810567"/>
    <w:rsid w:val="008200A1"/>
    <w:rsid w:val="00820E30"/>
    <w:rsid w:val="00825702"/>
    <w:rsid w:val="00837E7B"/>
    <w:rsid w:val="00842EB1"/>
    <w:rsid w:val="00844394"/>
    <w:rsid w:val="008537C4"/>
    <w:rsid w:val="0086085C"/>
    <w:rsid w:val="00863040"/>
    <w:rsid w:val="008723BF"/>
    <w:rsid w:val="00886ADA"/>
    <w:rsid w:val="00886F28"/>
    <w:rsid w:val="00894077"/>
    <w:rsid w:val="008A3C0A"/>
    <w:rsid w:val="008A6E39"/>
    <w:rsid w:val="008C309F"/>
    <w:rsid w:val="008C3CA7"/>
    <w:rsid w:val="008C679F"/>
    <w:rsid w:val="008C7691"/>
    <w:rsid w:val="008D5A38"/>
    <w:rsid w:val="008D5C79"/>
    <w:rsid w:val="008F0C1C"/>
    <w:rsid w:val="008F208B"/>
    <w:rsid w:val="008F283F"/>
    <w:rsid w:val="00901886"/>
    <w:rsid w:val="009075E1"/>
    <w:rsid w:val="00923114"/>
    <w:rsid w:val="00925147"/>
    <w:rsid w:val="0093089A"/>
    <w:rsid w:val="00943F5D"/>
    <w:rsid w:val="00944E16"/>
    <w:rsid w:val="00955B5B"/>
    <w:rsid w:val="00964474"/>
    <w:rsid w:val="009739BE"/>
    <w:rsid w:val="00974D17"/>
    <w:rsid w:val="00974EF6"/>
    <w:rsid w:val="00980B4F"/>
    <w:rsid w:val="00981451"/>
    <w:rsid w:val="00986715"/>
    <w:rsid w:val="00986A90"/>
    <w:rsid w:val="009A25BF"/>
    <w:rsid w:val="009A6F31"/>
    <w:rsid w:val="009B1282"/>
    <w:rsid w:val="009B2292"/>
    <w:rsid w:val="009B2E00"/>
    <w:rsid w:val="009B7666"/>
    <w:rsid w:val="009D7F10"/>
    <w:rsid w:val="009E4031"/>
    <w:rsid w:val="009E4A90"/>
    <w:rsid w:val="009F60E2"/>
    <w:rsid w:val="009F663A"/>
    <w:rsid w:val="00A1152E"/>
    <w:rsid w:val="00A1612F"/>
    <w:rsid w:val="00A22ABD"/>
    <w:rsid w:val="00A26F2C"/>
    <w:rsid w:val="00A351A2"/>
    <w:rsid w:val="00A62E02"/>
    <w:rsid w:val="00A67975"/>
    <w:rsid w:val="00A73842"/>
    <w:rsid w:val="00A81D83"/>
    <w:rsid w:val="00A84097"/>
    <w:rsid w:val="00A87378"/>
    <w:rsid w:val="00A91BC4"/>
    <w:rsid w:val="00A94375"/>
    <w:rsid w:val="00AA1064"/>
    <w:rsid w:val="00AA1808"/>
    <w:rsid w:val="00AA4D1B"/>
    <w:rsid w:val="00AA7B6E"/>
    <w:rsid w:val="00AB41A0"/>
    <w:rsid w:val="00AB4DA0"/>
    <w:rsid w:val="00AC62FF"/>
    <w:rsid w:val="00AD5085"/>
    <w:rsid w:val="00AE27E6"/>
    <w:rsid w:val="00B04BE1"/>
    <w:rsid w:val="00B07771"/>
    <w:rsid w:val="00B1196F"/>
    <w:rsid w:val="00B12F23"/>
    <w:rsid w:val="00B17232"/>
    <w:rsid w:val="00B20273"/>
    <w:rsid w:val="00B31C90"/>
    <w:rsid w:val="00B35289"/>
    <w:rsid w:val="00B50004"/>
    <w:rsid w:val="00B5260D"/>
    <w:rsid w:val="00B5568E"/>
    <w:rsid w:val="00B669AF"/>
    <w:rsid w:val="00B74A69"/>
    <w:rsid w:val="00B83373"/>
    <w:rsid w:val="00B92BE6"/>
    <w:rsid w:val="00B93FD3"/>
    <w:rsid w:val="00BA5F66"/>
    <w:rsid w:val="00BA7013"/>
    <w:rsid w:val="00BA7D65"/>
    <w:rsid w:val="00BB170C"/>
    <w:rsid w:val="00BB42C3"/>
    <w:rsid w:val="00BB6486"/>
    <w:rsid w:val="00BC06FF"/>
    <w:rsid w:val="00BC1A90"/>
    <w:rsid w:val="00BC1E7E"/>
    <w:rsid w:val="00BD2277"/>
    <w:rsid w:val="00BE5640"/>
    <w:rsid w:val="00BE5884"/>
    <w:rsid w:val="00BF0026"/>
    <w:rsid w:val="00BF0F6A"/>
    <w:rsid w:val="00BF493D"/>
    <w:rsid w:val="00C014BE"/>
    <w:rsid w:val="00C02ABD"/>
    <w:rsid w:val="00C04226"/>
    <w:rsid w:val="00C156B5"/>
    <w:rsid w:val="00C24635"/>
    <w:rsid w:val="00C32FFC"/>
    <w:rsid w:val="00C4542D"/>
    <w:rsid w:val="00C51DFE"/>
    <w:rsid w:val="00C531A8"/>
    <w:rsid w:val="00C57827"/>
    <w:rsid w:val="00C60FB3"/>
    <w:rsid w:val="00C64085"/>
    <w:rsid w:val="00C72CAB"/>
    <w:rsid w:val="00C84769"/>
    <w:rsid w:val="00C92646"/>
    <w:rsid w:val="00C92BA6"/>
    <w:rsid w:val="00C96472"/>
    <w:rsid w:val="00CA025B"/>
    <w:rsid w:val="00CC4FC9"/>
    <w:rsid w:val="00CC5125"/>
    <w:rsid w:val="00CC6B1A"/>
    <w:rsid w:val="00CD53BB"/>
    <w:rsid w:val="00CE03AC"/>
    <w:rsid w:val="00CE2D63"/>
    <w:rsid w:val="00CE3E3B"/>
    <w:rsid w:val="00CE5526"/>
    <w:rsid w:val="00CE5A33"/>
    <w:rsid w:val="00D02CF8"/>
    <w:rsid w:val="00D03C25"/>
    <w:rsid w:val="00D12302"/>
    <w:rsid w:val="00D1235E"/>
    <w:rsid w:val="00D16933"/>
    <w:rsid w:val="00D16DA0"/>
    <w:rsid w:val="00D178B8"/>
    <w:rsid w:val="00D2266A"/>
    <w:rsid w:val="00D266A3"/>
    <w:rsid w:val="00D27B98"/>
    <w:rsid w:val="00D30DA2"/>
    <w:rsid w:val="00D33206"/>
    <w:rsid w:val="00D37D7D"/>
    <w:rsid w:val="00D42933"/>
    <w:rsid w:val="00D44780"/>
    <w:rsid w:val="00D5061F"/>
    <w:rsid w:val="00D54D66"/>
    <w:rsid w:val="00D55F82"/>
    <w:rsid w:val="00D61711"/>
    <w:rsid w:val="00D715D9"/>
    <w:rsid w:val="00D72EBA"/>
    <w:rsid w:val="00D743AA"/>
    <w:rsid w:val="00D83DEF"/>
    <w:rsid w:val="00D873EB"/>
    <w:rsid w:val="00D914D4"/>
    <w:rsid w:val="00D95935"/>
    <w:rsid w:val="00DB3409"/>
    <w:rsid w:val="00DB5E2D"/>
    <w:rsid w:val="00DB6ED3"/>
    <w:rsid w:val="00DB795A"/>
    <w:rsid w:val="00DB7C7F"/>
    <w:rsid w:val="00DC0170"/>
    <w:rsid w:val="00DE2505"/>
    <w:rsid w:val="00DE3F85"/>
    <w:rsid w:val="00DF1565"/>
    <w:rsid w:val="00E00732"/>
    <w:rsid w:val="00E02115"/>
    <w:rsid w:val="00E02E80"/>
    <w:rsid w:val="00E12F62"/>
    <w:rsid w:val="00E1628A"/>
    <w:rsid w:val="00E33A57"/>
    <w:rsid w:val="00E42421"/>
    <w:rsid w:val="00E45D38"/>
    <w:rsid w:val="00E52469"/>
    <w:rsid w:val="00E5653D"/>
    <w:rsid w:val="00E6029D"/>
    <w:rsid w:val="00E646DC"/>
    <w:rsid w:val="00E670A0"/>
    <w:rsid w:val="00E71E81"/>
    <w:rsid w:val="00E75B8C"/>
    <w:rsid w:val="00E7618F"/>
    <w:rsid w:val="00E8108B"/>
    <w:rsid w:val="00E85DAC"/>
    <w:rsid w:val="00E87AE3"/>
    <w:rsid w:val="00EA02E9"/>
    <w:rsid w:val="00EA37F8"/>
    <w:rsid w:val="00EB2FB0"/>
    <w:rsid w:val="00EB347C"/>
    <w:rsid w:val="00EB657C"/>
    <w:rsid w:val="00EC5D28"/>
    <w:rsid w:val="00EC6E29"/>
    <w:rsid w:val="00ED4676"/>
    <w:rsid w:val="00EE49A6"/>
    <w:rsid w:val="00EE5CB3"/>
    <w:rsid w:val="00F2234A"/>
    <w:rsid w:val="00F276E0"/>
    <w:rsid w:val="00F32450"/>
    <w:rsid w:val="00F42CBB"/>
    <w:rsid w:val="00F50D65"/>
    <w:rsid w:val="00F54F05"/>
    <w:rsid w:val="00F572DC"/>
    <w:rsid w:val="00F80926"/>
    <w:rsid w:val="00F80A33"/>
    <w:rsid w:val="00F81B52"/>
    <w:rsid w:val="00F8648E"/>
    <w:rsid w:val="00F87080"/>
    <w:rsid w:val="00F926DB"/>
    <w:rsid w:val="00F95151"/>
    <w:rsid w:val="00FB2D3C"/>
    <w:rsid w:val="00FB37C9"/>
    <w:rsid w:val="00FC38E3"/>
    <w:rsid w:val="00FC5584"/>
    <w:rsid w:val="00FE0985"/>
    <w:rsid w:val="00FE09DE"/>
    <w:rsid w:val="00FF394C"/>
    <w:rsid w:val="00FF78C4"/>
    <w:rsid w:val="07C61691"/>
    <w:rsid w:val="19440AC2"/>
    <w:rsid w:val="1EB87A2B"/>
    <w:rsid w:val="4065482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Date"/>
    <w:basedOn w:val="1"/>
    <w:next w:val="1"/>
    <w:link w:val="13"/>
    <w:uiPriority w:val="0"/>
    <w:rPr>
      <w:rFonts w:ascii="仿宋_GB2312"/>
    </w:rPr>
  </w:style>
  <w:style w:type="paragraph" w:styleId="3">
    <w:name w:val="Balloon Text"/>
    <w:basedOn w:val="1"/>
    <w:link w:val="12"/>
    <w:uiPriority w:val="0"/>
    <w:rPr>
      <w:sz w:val="18"/>
      <w:szCs w:val="18"/>
    </w:rPr>
  </w:style>
  <w:style w:type="paragraph" w:styleId="4">
    <w:name w:val="footer"/>
    <w:basedOn w:val="1"/>
    <w:link w:val="14"/>
    <w:uiPriority w:val="99"/>
    <w:pPr>
      <w:tabs>
        <w:tab w:val="center" w:pos="4153"/>
        <w:tab w:val="right" w:pos="8306"/>
      </w:tabs>
      <w:snapToGrid w:val="0"/>
      <w:jc w:val="left"/>
    </w:pPr>
    <w:rPr>
      <w:sz w:val="18"/>
      <w:szCs w:val="18"/>
    </w:rPr>
  </w:style>
  <w:style w:type="paragraph" w:styleId="5">
    <w:name w:val="header"/>
    <w:basedOn w:val="1"/>
    <w:link w:val="11"/>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uiPriority w:val="0"/>
  </w:style>
  <w:style w:type="character" w:styleId="10">
    <w:name w:val="Hyperlink"/>
    <w:unhideWhenUsed/>
    <w:qFormat/>
    <w:uiPriority w:val="0"/>
    <w:rPr>
      <w:color w:val="0000FF"/>
      <w:u w:val="single"/>
    </w:rPr>
  </w:style>
  <w:style w:type="character" w:customStyle="1" w:styleId="11">
    <w:name w:val="页眉 字符"/>
    <w:link w:val="5"/>
    <w:uiPriority w:val="0"/>
    <w:rPr>
      <w:rFonts w:eastAsia="仿宋_GB2312"/>
      <w:kern w:val="2"/>
      <w:sz w:val="18"/>
      <w:szCs w:val="18"/>
    </w:rPr>
  </w:style>
  <w:style w:type="character" w:customStyle="1" w:styleId="12">
    <w:name w:val="批注框文本 字符"/>
    <w:link w:val="3"/>
    <w:uiPriority w:val="0"/>
    <w:rPr>
      <w:rFonts w:eastAsia="仿宋_GB2312"/>
      <w:kern w:val="2"/>
      <w:sz w:val="18"/>
      <w:szCs w:val="18"/>
    </w:rPr>
  </w:style>
  <w:style w:type="character" w:customStyle="1" w:styleId="13">
    <w:name w:val="日期 字符"/>
    <w:link w:val="2"/>
    <w:uiPriority w:val="0"/>
    <w:rPr>
      <w:rFonts w:ascii="仿宋_GB2312" w:eastAsia="仿宋_GB2312"/>
      <w:kern w:val="2"/>
      <w:sz w:val="32"/>
      <w:szCs w:val="24"/>
    </w:rPr>
  </w:style>
  <w:style w:type="character" w:customStyle="1" w:styleId="14">
    <w:name w:val="页脚 Char"/>
    <w:link w:val="4"/>
    <w:uiPriority w:val="99"/>
    <w:rPr>
      <w:rFonts w:eastAsia="仿宋_GB2312"/>
      <w:kern w:val="2"/>
      <w:sz w:val="18"/>
      <w:szCs w:val="18"/>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28</Pages>
  <Words>1752</Words>
  <Characters>9988</Characters>
  <Lines>83</Lines>
  <Paragraphs>23</Paragraphs>
  <TotalTime>8</TotalTime>
  <ScaleCrop>false</ScaleCrop>
  <LinksUpToDate>false</LinksUpToDate>
  <CharactersWithSpaces>11717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2011-05-05T09:38:00Z</dcterms:created>
  <dc:creator>hwenfeng</dc:creator>
  <cp:lastModifiedBy>lenovo</cp:lastModifiedBy>
  <cp:lastPrinted>2020-12-23T07:34:00Z</cp:lastPrinted>
  <dcterms:modified xsi:type="dcterms:W3CDTF">2020-12-29T02:24:18Z</dcterms:modified>
  <cp:revision>115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