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0"/>
        <w:rPr>
          <w:rStyle w:val="9"/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9"/>
          <w:rFonts w:hint="default" w:ascii="Times New Roman" w:hAnsi="Times New Roman" w:eastAsia="方正仿宋简体" w:cs="Times New Roman"/>
          <w:sz w:val="32"/>
          <w:szCs w:val="32"/>
          <w:lang w:val="zh-TW"/>
        </w:rPr>
        <w:t>附件</w:t>
      </w:r>
      <w:r>
        <w:rPr>
          <w:rStyle w:val="9"/>
          <w:rFonts w:hint="default" w:ascii="Times New Roman" w:hAnsi="Times New Roman" w:eastAsia="方正仿宋简体" w:cs="Times New Roman"/>
          <w:sz w:val="32"/>
          <w:szCs w:val="32"/>
        </w:rPr>
        <w:t>1：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0"/>
        <w:rPr>
          <w:rStyle w:val="9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zh-TW" w:eastAsia="zh-TW"/>
        </w:rPr>
      </w:pPr>
      <w:r>
        <w:rPr>
          <w:rStyle w:val="9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zh-TW"/>
        </w:rPr>
        <w:t>询价</w:t>
      </w:r>
      <w:r>
        <w:rPr>
          <w:rStyle w:val="9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zh-TW" w:eastAsia="zh-TW"/>
        </w:rPr>
        <w:t>内容及要求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/>
        <w:textAlignment w:val="auto"/>
        <w:rPr>
          <w:rStyle w:val="9"/>
          <w:rFonts w:hint="default" w:ascii="Times New Roman" w:hAnsi="Times New Roman" w:eastAsia="方正仿宋简体" w:cs="Times New Roman"/>
          <w:b/>
          <w:bCs/>
          <w:sz w:val="32"/>
          <w:szCs w:val="32"/>
          <w:lang w:val="zh-TW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eastAsia="方正仿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工作内容：</w:t>
      </w:r>
      <w:r>
        <w:rPr>
          <w:rFonts w:hint="eastAsia" w:eastAsia="方正仿宋简体" w:cs="Times New Roman"/>
          <w:bCs/>
          <w:sz w:val="32"/>
          <w:szCs w:val="32"/>
          <w:lang w:eastAsia="zh-CN"/>
        </w:rPr>
        <w:t>（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1</w:t>
      </w:r>
      <w:r>
        <w:rPr>
          <w:rFonts w:hint="eastAsia" w:eastAsia="方正仿宋简体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福建省南安罗山国有林场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茶园工区茶园面积168.5亩，附属设施茶叶加工厂房一座，面积486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m²，原职工宿舍面积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595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m²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，西洋工区原职工宿舍面积592m²；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  <w:lang w:val="en-US"/>
        </w:rPr>
      </w:pP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（2）大丘园工区茶园面积60亩，附属茶叶加工厂房一座，面积468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m²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，原职工宿舍面积254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m²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工作时间：20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年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月</w:t>
      </w:r>
      <w:r>
        <w:rPr>
          <w:rFonts w:hint="eastAsia" w:eastAsia="方正仿宋简体" w:cs="Times New Roman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日前提交福建省南安罗山国有林场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茶园（含附属设施）的资产评估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成果。如时间有变更以采购人要求时间为准。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付款方式：中标按采购内容，完成福建省南安罗山国有林场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茶园（含附属设施）的资产评估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，提交符合要求的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资产评估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成果，通过招标单位检查，中标人提供相应税务发票，招标单位一次性100%给付合同款。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TW"/>
        </w:rPr>
        <w:t>福建省南安罗山国有林场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茶园（含附属设施）的资产评估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TW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zh-TW"/>
        </w:rPr>
        <w:t>价函</w:t>
      </w:r>
    </w:p>
    <w:p>
      <w:pPr>
        <w:keepNext w:val="0"/>
        <w:keepLines w:val="0"/>
        <w:pageBreakBefore w:val="0"/>
        <w:framePr w:wrap="around" w:vAnchor="margin" w:hAnchor="text" w:y="1"/>
        <w:tabs>
          <w:tab w:val="center" w:pos="4820"/>
          <w:tab w:val="right" w:pos="907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70"/>
        <w:jc w:val="lef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致：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>福建省南安罗山国有林场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0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 xml:space="preserve">    一、报价清单：</w:t>
      </w:r>
    </w:p>
    <w:tbl>
      <w:tblPr>
        <w:tblStyle w:val="5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909"/>
        <w:gridCol w:w="2926"/>
        <w:gridCol w:w="939"/>
        <w:gridCol w:w="193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915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val="zh-TW" w:eastAsia="zh-TW"/>
              </w:rPr>
              <w:t>合同包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val="zh-TW" w:eastAsia="zh-TW"/>
              </w:rPr>
              <w:t>货物名称</w:t>
            </w:r>
          </w:p>
        </w:tc>
        <w:tc>
          <w:tcPr>
            <w:tcW w:w="2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val="zh-TW" w:eastAsia="zh-TW"/>
              </w:rPr>
              <w:t>主要技术及服务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val="zh-TW"/>
              </w:rPr>
              <w:t>保障能力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  <w:lang w:val="zh-TW" w:eastAsia="zh-TW"/>
              </w:rPr>
              <w:t>数量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29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32"/>
                <w:szCs w:val="32"/>
                <w:u w:val="none" w:color="00000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napToGrid w:val="0"/>
                <w:sz w:val="32"/>
                <w:szCs w:val="32"/>
                <w:u w:val="single"/>
              </w:rPr>
              <w:t>福建省南安罗山国有林场</w:t>
            </w:r>
            <w:r>
              <w:rPr>
                <w:rFonts w:hint="eastAsia" w:ascii="Times New Roman" w:hAnsi="Times New Roman" w:eastAsia="方正仿宋简体" w:cs="Times New Roman"/>
                <w:bCs/>
                <w:snapToGrid w:val="0"/>
                <w:sz w:val="32"/>
                <w:szCs w:val="32"/>
                <w:u w:val="single"/>
                <w:lang w:val="en-US" w:eastAsia="zh-CN"/>
              </w:rPr>
              <w:t>茶园（含附属设施）的资产评估</w:t>
            </w:r>
          </w:p>
        </w:tc>
        <w:tc>
          <w:tcPr>
            <w:tcW w:w="29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（填写</w:t>
            </w:r>
            <w:r>
              <w:rPr>
                <w:rFonts w:hint="default" w:ascii="Times New Roman" w:hAnsi="Times New Roman" w:eastAsia="方正仿宋简体" w:cs="Times New Roman"/>
                <w:bCs/>
                <w:snapToGrid w:val="0"/>
                <w:color w:val="auto"/>
                <w:kern w:val="0"/>
                <w:sz w:val="32"/>
                <w:szCs w:val="32"/>
                <w:u w:val="single" w:color="auto"/>
              </w:rPr>
              <w:t>单位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资格、专业技术人员等）</w:t>
            </w:r>
          </w:p>
        </w:tc>
        <w:tc>
          <w:tcPr>
            <w:tcW w:w="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eastAsia="方正仿宋简体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zh-TW" w:eastAsia="zh-TW"/>
              </w:rPr>
              <w:t xml:space="preserve">项 </w:t>
            </w:r>
          </w:p>
        </w:tc>
        <w:tc>
          <w:tcPr>
            <w:tcW w:w="1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b/>
          <w:snapToGrid w:val="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 xml:space="preserve">    二、供货日期</w:t>
      </w:r>
      <w:r>
        <w:rPr>
          <w:rFonts w:hint="default" w:ascii="Times New Roman" w:hAnsi="Times New Roman" w:eastAsia="方正仿宋简体" w:cs="Times New Roman"/>
          <w:b/>
          <w:snapToGrid w:val="0"/>
          <w:kern w:val="0"/>
          <w:sz w:val="32"/>
          <w:szCs w:val="32"/>
          <w:u w:val="single"/>
        </w:rPr>
        <w:t>：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20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年</w:t>
      </w:r>
      <w:r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val="zh-TW"/>
        </w:rPr>
        <w:t>月</w:t>
      </w:r>
      <w:r>
        <w:rPr>
          <w:rFonts w:hint="eastAsia" w:eastAsia="方正仿宋简体" w:cs="Times New Roman"/>
          <w:bCs/>
          <w:snapToGrid w:val="0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val="zh-TW"/>
        </w:rPr>
        <w:t>日前提交工作成果及相应材料。如时间有变更以采购人要求的时间为准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。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 xml:space="preserve">    三、服务商承诺：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接到确认中标后3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  <w:lang w:eastAsia="zh-CN"/>
        </w:rPr>
        <w:t>工作</w:t>
      </w:r>
      <w:r>
        <w:rPr>
          <w:rFonts w:hint="default" w:ascii="Times New Roman" w:hAnsi="Times New Roman" w:eastAsia="方正仿宋简体" w:cs="Times New Roman"/>
          <w:bCs/>
          <w:snapToGrid w:val="0"/>
          <w:kern w:val="0"/>
          <w:sz w:val="32"/>
          <w:szCs w:val="32"/>
          <w:u w:val="single"/>
        </w:rPr>
        <w:t>日内与采购人签订服务协议，协议签订后立即按业主要求开展服务。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0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 xml:space="preserve">    四、可提供的其它优惠承诺：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framePr w:wrap="around" w:vAnchor="margin" w:hAnchor="text" w:y="1"/>
        <w:tabs>
          <w:tab w:val="left" w:pos="239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760" w:firstLineChars="1800"/>
        <w:jc w:val="both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报价人: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 xml:space="preserve">（盖公章）      </w:t>
      </w:r>
    </w:p>
    <w:p>
      <w:pPr>
        <w:keepNext w:val="0"/>
        <w:keepLines w:val="0"/>
        <w:pageBreakBefore w:val="0"/>
        <w:framePr w:wrap="around" w:vAnchor="margin" w:hAnchor="text" w:y="1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Style w:val="9"/>
          <w:rFonts w:hint="default" w:ascii="Times New Roman" w:hAnsi="Times New Roman" w:eastAsia="方正仿宋简体" w:cs="Times New Roman"/>
          <w:sz w:val="32"/>
          <w:szCs w:val="32"/>
          <w:lang w:val="zh-TW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日期：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日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/>
        <w:textAlignment w:val="auto"/>
        <w:rPr>
          <w:rStyle w:val="9"/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9"/>
          <w:rFonts w:hint="default" w:ascii="Times New Roman" w:hAnsi="Times New Roman" w:eastAsia="方正仿宋简体" w:cs="Times New Roman"/>
          <w:sz w:val="32"/>
          <w:szCs w:val="32"/>
          <w:lang w:val="zh-TW"/>
        </w:rPr>
        <w:t>附件：</w:t>
      </w:r>
      <w:r>
        <w:rPr>
          <w:rStyle w:val="9"/>
          <w:rFonts w:hint="default" w:ascii="Times New Roman" w:hAnsi="Times New Roman" w:eastAsia="方正仿宋简体" w:cs="Times New Roman"/>
          <w:sz w:val="32"/>
          <w:szCs w:val="32"/>
        </w:rPr>
        <w:t xml:space="preserve">1、营业执照副本（复印件，加盖公章）      </w:t>
      </w:r>
    </w:p>
    <w:p>
      <w:pPr>
        <w:pStyle w:val="1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560"/>
        <w:textAlignment w:val="auto"/>
        <w:rPr>
          <w:rStyle w:val="9"/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Style w:val="9"/>
          <w:rFonts w:hint="default" w:ascii="Times New Roman" w:hAnsi="Times New Roman" w:eastAsia="方正仿宋简体" w:cs="Times New Roman"/>
          <w:sz w:val="32"/>
          <w:szCs w:val="32"/>
        </w:rPr>
        <w:t>单位资格证书（复印件，加盖公章）</w:t>
      </w:r>
    </w:p>
    <w:p>
      <w:pPr>
        <w:pStyle w:val="1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560"/>
        <w:textAlignment w:val="auto"/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</w:pPr>
      <w:r>
        <w:rPr>
          <w:rStyle w:val="9"/>
          <w:rFonts w:hint="default" w:ascii="Times New Roman" w:hAnsi="Times New Roman" w:eastAsia="方正仿宋简体" w:cs="Times New Roman"/>
          <w:sz w:val="32"/>
          <w:szCs w:val="32"/>
        </w:rPr>
        <w:t>法人身份证（复印件，加盖公章）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091" w:right="959" w:bottom="110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AB9D4F"/>
    <w:multiLevelType w:val="singleLevel"/>
    <w:tmpl w:val="99AB9D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D6DBF86"/>
    <w:multiLevelType w:val="singleLevel"/>
    <w:tmpl w:val="5D6DBF8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160C6"/>
    <w:rsid w:val="040160C6"/>
    <w:rsid w:val="054C20A9"/>
    <w:rsid w:val="0DD70E9D"/>
    <w:rsid w:val="13FE6E7D"/>
    <w:rsid w:val="1C7759D2"/>
    <w:rsid w:val="4D6C440B"/>
    <w:rsid w:val="58BC21A1"/>
    <w:rsid w:val="6B8E426C"/>
    <w:rsid w:val="71F06F6E"/>
    <w:rsid w:val="76E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  <w:style w:type="paragraph" w:customStyle="1" w:styleId="8">
    <w:name w:val="Default"/>
    <w:qFormat/>
    <w:uiPriority w:val="0"/>
    <w:pPr>
      <w:framePr w:wrap="around" w:vAnchor="margin" w:hAnchor="text" w:y="1"/>
      <w:widowControl w:val="0"/>
      <w:jc w:val="both"/>
    </w:pPr>
    <w:rPr>
      <w:rFonts w:ascii="宋体" w:hAnsi="宋体" w:eastAsia="宋体" w:cs="宋体"/>
      <w:color w:val="000000"/>
      <w:sz w:val="24"/>
      <w:szCs w:val="24"/>
      <w:u w:val="none" w:color="000000"/>
      <w:lang w:val="en-US" w:eastAsia="zh-CN" w:bidi="ar-SA"/>
    </w:rPr>
  </w:style>
  <w:style w:type="character" w:customStyle="1" w:styleId="9">
    <w:name w:val="无"/>
    <w:qFormat/>
    <w:uiPriority w:val="0"/>
  </w:style>
  <w:style w:type="paragraph" w:customStyle="1" w:styleId="10">
    <w:name w:val="a文档正文"/>
    <w:qFormat/>
    <w:uiPriority w:val="0"/>
    <w:pPr>
      <w:framePr w:wrap="around" w:vAnchor="margin" w:hAnchor="text" w:y="1"/>
      <w:widowControl w:val="0"/>
      <w:spacing w:line="360" w:lineRule="auto"/>
      <w:ind w:firstLine="480"/>
      <w:jc w:val="both"/>
    </w:pPr>
    <w:rPr>
      <w:rFonts w:hint="eastAsia" w:ascii="Arial Unicode MS" w:hAnsi="Arial Unicode MS" w:eastAsia="Arial Unicode MS" w:cs="Arial Unicode MS"/>
      <w:color w:val="000000"/>
      <w:sz w:val="28"/>
      <w:szCs w:val="28"/>
      <w:u w:val="none" w:color="000000"/>
      <w:lang w:val="en-US" w:eastAsia="zh-CN" w:bidi="ar-SA"/>
    </w:rPr>
  </w:style>
  <w:style w:type="paragraph" w:customStyle="1" w:styleId="11">
    <w:name w:val="列出段落"/>
    <w:basedOn w:val="1"/>
    <w:qFormat/>
    <w:uiPriority w:val="34"/>
    <w:pPr>
      <w:ind w:firstLine="420" w:firstLineChars="200"/>
    </w:pPr>
  </w:style>
  <w:style w:type="paragraph" w:customStyle="1" w:styleId="12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2020-12-16T07:45:00Z</dcterms:created>
  <dc:creator>RG</dc:creator>
  <cp:lastModifiedBy>RG</cp:lastModifiedBy>
  <dcterms:modified xsi:type="dcterms:W3CDTF">2020-12-29T07:36:14Z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